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-45"/>
        <w:tblW w:w="1427" w:type="dxa"/>
        <w:tblLook w:val="04A0"/>
      </w:tblPr>
      <w:tblGrid>
        <w:gridCol w:w="1427"/>
      </w:tblGrid>
      <w:tr w:rsidR="00B452C2" w:rsidRPr="003308DA" w:rsidTr="00AD6D83">
        <w:trPr>
          <w:trHeight w:val="270"/>
        </w:trPr>
        <w:tc>
          <w:tcPr>
            <w:tcW w:w="1427" w:type="dxa"/>
            <w:noWrap/>
            <w:hideMark/>
          </w:tcPr>
          <w:p w:rsidR="00B452C2" w:rsidRPr="003308DA" w:rsidRDefault="00A53F1E" w:rsidP="00216EF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A53F1E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9" type="#_x0000_t32" style="position:absolute;margin-left:67.5pt;margin-top:11.5pt;width:74.25pt;height:96.75pt;flip:x y;z-index:251683840" o:connectortype="straight">
                  <v:stroke dashstyle="dash" endarrow="block"/>
                </v:shape>
              </w:pict>
            </w:r>
            <w:r w:rsidR="00B452C2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Category</w:t>
            </w:r>
          </w:p>
        </w:tc>
      </w:tr>
      <w:tr w:rsidR="00B452C2" w:rsidRPr="003308DA" w:rsidTr="00AD6D83">
        <w:trPr>
          <w:trHeight w:val="270"/>
        </w:trPr>
        <w:tc>
          <w:tcPr>
            <w:tcW w:w="1427" w:type="dxa"/>
            <w:noWrap/>
            <w:hideMark/>
          </w:tcPr>
          <w:p w:rsidR="00B452C2" w:rsidRPr="003308DA" w:rsidRDefault="00B452C2" w:rsidP="00216EF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Category</w:t>
            </w: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B452C2" w:rsidRPr="003308DA" w:rsidTr="00AD6D83">
        <w:trPr>
          <w:trHeight w:val="270"/>
        </w:trPr>
        <w:tc>
          <w:tcPr>
            <w:tcW w:w="1427" w:type="dxa"/>
            <w:noWrap/>
            <w:hideMark/>
          </w:tcPr>
          <w:p w:rsidR="00B452C2" w:rsidRPr="003308DA" w:rsidRDefault="00B452C2" w:rsidP="00216EF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Category</w:t>
            </w: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</w:tr>
    </w:tbl>
    <w:p w:rsidR="00A107BA" w:rsidRDefault="00A107BA"/>
    <w:p w:rsidR="0094418C" w:rsidRDefault="0094418C"/>
    <w:p w:rsidR="0094418C" w:rsidRDefault="0094418C"/>
    <w:tbl>
      <w:tblPr>
        <w:tblStyle w:val="a5"/>
        <w:tblpPr w:leftFromText="180" w:rightFromText="180" w:vertAnchor="text" w:horzAnchor="page" w:tblpX="7648" w:tblpY="221"/>
        <w:tblW w:w="1080" w:type="dxa"/>
        <w:tblLook w:val="04A0"/>
      </w:tblPr>
      <w:tblGrid>
        <w:gridCol w:w="1080"/>
      </w:tblGrid>
      <w:tr w:rsidR="003308DA" w:rsidRPr="003308DA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3308DA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Period</w:t>
            </w:r>
          </w:p>
        </w:tc>
      </w:tr>
      <w:tr w:rsidR="003308DA" w:rsidRPr="003308DA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3308DA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</w:tr>
      <w:tr w:rsidR="003308DA" w:rsidRPr="003308DA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3308DA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Quarter</w:t>
            </w:r>
          </w:p>
        </w:tc>
      </w:tr>
      <w:tr w:rsidR="003308DA" w:rsidRPr="003308DA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3308DA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Month</w:t>
            </w:r>
          </w:p>
        </w:tc>
      </w:tr>
      <w:tr w:rsidR="003308DA" w:rsidRPr="003308DA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3308DA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Day</w:t>
            </w:r>
          </w:p>
        </w:tc>
      </w:tr>
    </w:tbl>
    <w:p w:rsidR="001F40AE" w:rsidRDefault="00A107BA">
      <w:r>
        <w:rPr>
          <w:rFonts w:hint="eastAsia"/>
        </w:rPr>
        <w:t xml:space="preserve"> </w:t>
      </w:r>
    </w:p>
    <w:tbl>
      <w:tblPr>
        <w:tblStyle w:val="a5"/>
        <w:tblpPr w:leftFromText="180" w:rightFromText="180" w:vertAnchor="page" w:horzAnchor="page" w:tblpX="4528" w:tblpY="3571"/>
        <w:tblW w:w="1080" w:type="dxa"/>
        <w:tblLook w:val="04A0"/>
      </w:tblPr>
      <w:tblGrid>
        <w:gridCol w:w="1080"/>
      </w:tblGrid>
      <w:tr w:rsidR="00B452C2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B452C2" w:rsidRPr="0094418C" w:rsidRDefault="00B452C2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Category</w:t>
            </w:r>
          </w:p>
        </w:tc>
      </w:tr>
      <w:tr w:rsidR="003308DA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94418C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4418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Product</w:t>
            </w:r>
          </w:p>
        </w:tc>
      </w:tr>
      <w:tr w:rsidR="003308DA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94418C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4418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Period</w:t>
            </w:r>
          </w:p>
        </w:tc>
      </w:tr>
      <w:tr w:rsidR="003308DA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94418C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4418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</w:tr>
      <w:tr w:rsidR="003308DA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94418C" w:rsidRDefault="00A53F1E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kern w:val="0"/>
                <w:sz w:val="20"/>
                <w:szCs w:val="20"/>
              </w:rPr>
              <w:pict>
                <v:shape id="_x0000_s2073" type="#_x0000_t32" style="position:absolute;margin-left:49.65pt;margin-top:6.85pt;width:50.25pt;height:11.25pt;z-index:251677696;mso-position-horizontal-relative:text;mso-position-vertical-relative:text" o:connectortype="straight"/>
              </w:pict>
            </w:r>
            <w:r w:rsidR="003308DA" w:rsidRPr="0094418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</w:tr>
      <w:tr w:rsidR="003308DA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94418C" w:rsidRDefault="00A53F1E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kern w:val="0"/>
                <w:sz w:val="20"/>
                <w:szCs w:val="20"/>
              </w:rPr>
              <w:pict>
                <v:shape id="_x0000_s2075" type="#_x0000_t32" style="position:absolute;margin-left:49.65pt;margin-top:2pt;width:50.25pt;height:23.25pt;flip:y;z-index:251679744;mso-position-horizontal-relative:text;mso-position-vertical-relative:text" o:connectortype="straight"/>
              </w:pict>
            </w:r>
            <w:r>
              <w:rPr>
                <w:rFonts w:ascii="Times New Roman" w:eastAsia="宋体" w:hAnsi="Times New Roman" w:cs="Times New Roman"/>
                <w:noProof/>
                <w:color w:val="000000"/>
                <w:kern w:val="0"/>
                <w:sz w:val="20"/>
                <w:szCs w:val="20"/>
              </w:rPr>
              <w:pict>
                <v:shape id="_x0000_s2074" type="#_x0000_t32" style="position:absolute;margin-left:49.65pt;margin-top:2pt;width:50.25pt;height:6pt;flip:y;z-index:251678720;mso-position-horizontal-relative:text;mso-position-vertical-relative:text" o:connectortype="straight"/>
              </w:pict>
            </w:r>
            <w:r w:rsidR="003308DA" w:rsidRPr="0094418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</w:tr>
      <w:tr w:rsidR="003308DA" w:rsidRPr="0094418C" w:rsidTr="003308DA">
        <w:trPr>
          <w:trHeight w:val="270"/>
        </w:trPr>
        <w:tc>
          <w:tcPr>
            <w:tcW w:w="1080" w:type="dxa"/>
            <w:noWrap/>
            <w:hideMark/>
          </w:tcPr>
          <w:p w:rsidR="003308DA" w:rsidRPr="0094418C" w:rsidRDefault="003308DA" w:rsidP="003308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4418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Discount</w:t>
            </w:r>
          </w:p>
        </w:tc>
      </w:tr>
    </w:tbl>
    <w:p w:rsidR="003308DA" w:rsidRDefault="003308DA"/>
    <w:tbl>
      <w:tblPr>
        <w:tblStyle w:val="a5"/>
        <w:tblpPr w:leftFromText="180" w:rightFromText="180" w:vertAnchor="text" w:horzAnchor="margin" w:tblpY="-45"/>
        <w:tblW w:w="1080" w:type="dxa"/>
        <w:tblLook w:val="04A0"/>
      </w:tblPr>
      <w:tblGrid>
        <w:gridCol w:w="1080"/>
      </w:tblGrid>
      <w:tr w:rsidR="00B452C2" w:rsidRPr="003308DA" w:rsidTr="00B452C2">
        <w:trPr>
          <w:trHeight w:val="270"/>
        </w:trPr>
        <w:tc>
          <w:tcPr>
            <w:tcW w:w="1080" w:type="dxa"/>
            <w:noWrap/>
            <w:hideMark/>
          </w:tcPr>
          <w:p w:rsidR="00B452C2" w:rsidRPr="003308DA" w:rsidRDefault="00A53F1E" w:rsidP="00B452C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A53F1E">
              <w:rPr>
                <w:noProof/>
              </w:rPr>
              <w:pict>
                <v:shape id="_x0000_s2080" type="#_x0000_t32" style="position:absolute;margin-left:49.5pt;margin-top:7.75pt;width:81.85pt;height:51pt;flip:x y;z-index:251684864" o:connectortype="straight">
                  <v:stroke dashstyle="dash" endarrow="block"/>
                </v:shape>
              </w:pict>
            </w:r>
            <w:r w:rsidRPr="00A53F1E">
              <w:rPr>
                <w:noProof/>
              </w:rPr>
              <w:pict>
                <v:shape id="_x0000_s2078" type="#_x0000_t32" style="position:absolute;margin-left:186pt;margin-top:7.75pt;width:99pt;height:61.5pt;flip:y;z-index:251681792" o:connectortype="straight">
                  <v:stroke dashstyle="dash" endarrow="block"/>
                </v:shape>
              </w:pict>
            </w:r>
            <w:r w:rsidR="00B452C2" w:rsidRPr="003308DA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Product</w:t>
            </w:r>
          </w:p>
        </w:tc>
      </w:tr>
      <w:tr w:rsidR="00B452C2" w:rsidRPr="003308DA" w:rsidTr="00B452C2">
        <w:trPr>
          <w:trHeight w:val="270"/>
        </w:trPr>
        <w:tc>
          <w:tcPr>
            <w:tcW w:w="1080" w:type="dxa"/>
            <w:noWrap/>
            <w:hideMark/>
          </w:tcPr>
          <w:p w:rsidR="00B452C2" w:rsidRPr="003308DA" w:rsidRDefault="00B452C2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ProductID</w:t>
            </w:r>
          </w:p>
        </w:tc>
      </w:tr>
      <w:tr w:rsidR="00B452C2" w:rsidRPr="003308DA" w:rsidTr="00B452C2">
        <w:trPr>
          <w:trHeight w:val="270"/>
        </w:trPr>
        <w:tc>
          <w:tcPr>
            <w:tcW w:w="1080" w:type="dxa"/>
            <w:noWrap/>
            <w:hideMark/>
          </w:tcPr>
          <w:p w:rsidR="00B452C2" w:rsidRPr="003308DA" w:rsidRDefault="00B452C2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</w:tr>
    </w:tbl>
    <w:p w:rsidR="003308DA" w:rsidRPr="003308DA" w:rsidRDefault="003308DA" w:rsidP="003308DA"/>
    <w:p w:rsidR="003308DA" w:rsidRPr="003308DA" w:rsidRDefault="003308DA" w:rsidP="003308DA"/>
    <w:tbl>
      <w:tblPr>
        <w:tblStyle w:val="a5"/>
        <w:tblpPr w:leftFromText="180" w:rightFromText="180" w:vertAnchor="text" w:horzAnchor="margin" w:tblpY="1870"/>
        <w:tblW w:w="1472" w:type="dxa"/>
        <w:tblLook w:val="04A0"/>
      </w:tblPr>
      <w:tblGrid>
        <w:gridCol w:w="1472"/>
      </w:tblGrid>
      <w:tr w:rsidR="00DC152A" w:rsidRPr="003308DA" w:rsidTr="00B452C2">
        <w:trPr>
          <w:trHeight w:val="270"/>
        </w:trPr>
        <w:tc>
          <w:tcPr>
            <w:tcW w:w="1472" w:type="dxa"/>
            <w:noWrap/>
            <w:hideMark/>
          </w:tcPr>
          <w:p w:rsidR="00DC152A" w:rsidRPr="003308DA" w:rsidRDefault="00DC152A" w:rsidP="00B452C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  <w:shd w:val="pct15" w:color="auto" w:fill="FFFFFF"/>
              </w:rPr>
              <w:t>Customer</w:t>
            </w:r>
          </w:p>
        </w:tc>
      </w:tr>
      <w:tr w:rsidR="00DC152A" w:rsidRPr="003308DA" w:rsidTr="00B452C2">
        <w:trPr>
          <w:trHeight w:val="270"/>
        </w:trPr>
        <w:tc>
          <w:tcPr>
            <w:tcW w:w="1472" w:type="dxa"/>
            <w:noWrap/>
            <w:hideMark/>
          </w:tcPr>
          <w:p w:rsidR="00DC152A" w:rsidRPr="003308DA" w:rsidRDefault="00DC152A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CustomerID</w:t>
            </w:r>
          </w:p>
        </w:tc>
      </w:tr>
      <w:tr w:rsidR="00DC152A" w:rsidRPr="003308DA" w:rsidTr="00B452C2">
        <w:trPr>
          <w:trHeight w:val="270"/>
        </w:trPr>
        <w:tc>
          <w:tcPr>
            <w:tcW w:w="1472" w:type="dxa"/>
            <w:noWrap/>
            <w:hideMark/>
          </w:tcPr>
          <w:p w:rsidR="00DC152A" w:rsidRPr="003308DA" w:rsidRDefault="00DC152A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</w:tr>
      <w:tr w:rsidR="00DC152A" w:rsidRPr="003308DA" w:rsidTr="00B452C2">
        <w:trPr>
          <w:trHeight w:val="270"/>
        </w:trPr>
        <w:tc>
          <w:tcPr>
            <w:tcW w:w="1472" w:type="dxa"/>
            <w:noWrap/>
            <w:hideMark/>
          </w:tcPr>
          <w:p w:rsidR="00DC152A" w:rsidRPr="003308DA" w:rsidRDefault="00DC152A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</w:tr>
      <w:tr w:rsidR="00DC152A" w:rsidRPr="003308DA" w:rsidTr="00B452C2">
        <w:trPr>
          <w:trHeight w:val="270"/>
        </w:trPr>
        <w:tc>
          <w:tcPr>
            <w:tcW w:w="1472" w:type="dxa"/>
            <w:noWrap/>
            <w:hideMark/>
          </w:tcPr>
          <w:p w:rsidR="00DC152A" w:rsidRPr="003308DA" w:rsidRDefault="00DC152A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308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</w:tr>
    </w:tbl>
    <w:p w:rsidR="003308DA" w:rsidRPr="003308DA" w:rsidRDefault="003308DA" w:rsidP="003308DA"/>
    <w:p w:rsidR="003308DA" w:rsidRPr="003308DA" w:rsidRDefault="009259A9" w:rsidP="003308DA">
      <w:r>
        <w:rPr>
          <w:rFonts w:hint="eastAsia"/>
        </w:rPr>
        <w:t xml:space="preserve">                                                                       </w:t>
      </w:r>
    </w:p>
    <w:p w:rsidR="003308DA" w:rsidRPr="003308DA" w:rsidRDefault="003308DA" w:rsidP="003308DA"/>
    <w:p w:rsidR="003308DA" w:rsidRPr="003308DA" w:rsidRDefault="00A53F1E" w:rsidP="003308DA">
      <w:r>
        <w:rPr>
          <w:noProof/>
        </w:rPr>
        <w:pict>
          <v:shape id="_x0000_s2071" type="#_x0000_t32" style="position:absolute;left:0;text-align:left;margin-left:57.85pt;margin-top:2.7pt;width:73.5pt;height:43.8pt;flip:x;z-index:251675648" o:connectortype="straight">
            <v:stroke dashstyle="dash" endarrow="block"/>
          </v:shape>
        </w:pict>
      </w:r>
    </w:p>
    <w:tbl>
      <w:tblPr>
        <w:tblStyle w:val="a5"/>
        <w:tblpPr w:leftFromText="180" w:rightFromText="180" w:vertAnchor="text" w:horzAnchor="page" w:tblpX="6523" w:tblpY="230"/>
        <w:tblW w:w="1249" w:type="dxa"/>
        <w:tblLook w:val="04A0"/>
      </w:tblPr>
      <w:tblGrid>
        <w:gridCol w:w="1249"/>
      </w:tblGrid>
      <w:tr w:rsidR="00B452C2" w:rsidRPr="009259A9" w:rsidTr="00B452C2">
        <w:trPr>
          <w:trHeight w:val="270"/>
        </w:trPr>
        <w:tc>
          <w:tcPr>
            <w:tcW w:w="1249" w:type="dxa"/>
            <w:noWrap/>
            <w:hideMark/>
          </w:tcPr>
          <w:p w:rsidR="00B452C2" w:rsidRPr="009259A9" w:rsidRDefault="00B452C2" w:rsidP="00B452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259A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OrderDetails</w:t>
            </w:r>
          </w:p>
        </w:tc>
      </w:tr>
    </w:tbl>
    <w:p w:rsidR="003308DA" w:rsidRPr="003308DA" w:rsidRDefault="003308DA" w:rsidP="003308DA"/>
    <w:p w:rsidR="003308DA" w:rsidRPr="003308DA" w:rsidRDefault="003308DA" w:rsidP="003308DA"/>
    <w:p w:rsidR="009259A9" w:rsidRPr="009259A9" w:rsidRDefault="009259A9" w:rsidP="009259A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3308DA" w:rsidRDefault="003308DA" w:rsidP="003308DA"/>
    <w:p w:rsidR="001F4711" w:rsidRDefault="001F4711" w:rsidP="003308DA">
      <w:pPr>
        <w:ind w:firstLineChars="200" w:firstLine="420"/>
      </w:pPr>
    </w:p>
    <w:p w:rsidR="00250D0F" w:rsidRDefault="00250D0F" w:rsidP="003308DA">
      <w:pPr>
        <w:ind w:firstLineChars="200" w:firstLine="420"/>
      </w:pPr>
    </w:p>
    <w:p w:rsidR="00250D0F" w:rsidRDefault="00250D0F" w:rsidP="003308DA">
      <w:pPr>
        <w:ind w:firstLineChars="200" w:firstLine="420"/>
      </w:pPr>
    </w:p>
    <w:p w:rsidR="00B452C2" w:rsidRDefault="00B452C2" w:rsidP="003308DA">
      <w:pPr>
        <w:ind w:firstLineChars="200" w:firstLine="420"/>
      </w:pPr>
    </w:p>
    <w:p w:rsidR="00B452C2" w:rsidRPr="00782906" w:rsidRDefault="00B452C2" w:rsidP="00782906">
      <w:pPr>
        <w:ind w:firstLineChars="200" w:firstLine="480"/>
        <w:rPr>
          <w:rFonts w:asciiTheme="majorHAnsi" w:hAnsiTheme="majorHAnsi"/>
          <w:sz w:val="24"/>
          <w:szCs w:val="24"/>
        </w:rPr>
      </w:pPr>
    </w:p>
    <w:p w:rsidR="00250D0F" w:rsidRPr="008A7984" w:rsidRDefault="00250D0F" w:rsidP="00480889">
      <w:pPr>
        <w:jc w:val="left"/>
        <w:rPr>
          <w:rFonts w:cstheme="minorHAnsi"/>
          <w:sz w:val="28"/>
          <w:szCs w:val="28"/>
        </w:rPr>
      </w:pPr>
      <w:r w:rsidRPr="008A7984">
        <w:rPr>
          <w:rFonts w:cstheme="minorHAnsi"/>
          <w:sz w:val="28"/>
          <w:szCs w:val="28"/>
        </w:rPr>
        <w:t>The above star schema consist</w:t>
      </w:r>
      <w:r w:rsidR="00480889" w:rsidRPr="008A7984">
        <w:rPr>
          <w:rFonts w:cstheme="minorHAnsi"/>
          <w:sz w:val="28"/>
          <w:szCs w:val="28"/>
        </w:rPr>
        <w:t>s</w:t>
      </w:r>
      <w:r w:rsidRPr="008A7984">
        <w:rPr>
          <w:rFonts w:cstheme="minorHAnsi"/>
          <w:sz w:val="28"/>
          <w:szCs w:val="28"/>
        </w:rPr>
        <w:t xml:space="preserve"> of </w:t>
      </w:r>
      <w:r w:rsidR="00480889" w:rsidRPr="008A7984">
        <w:rPr>
          <w:rFonts w:cstheme="minorHAnsi"/>
          <w:sz w:val="28"/>
          <w:szCs w:val="28"/>
        </w:rPr>
        <w:t>two types o</w:t>
      </w:r>
      <w:r w:rsidR="005A3188" w:rsidRPr="008A7984">
        <w:rPr>
          <w:rFonts w:cstheme="minorHAnsi"/>
          <w:sz w:val="28"/>
          <w:szCs w:val="28"/>
        </w:rPr>
        <w:t>f tables: a fact table and four</w:t>
      </w:r>
      <w:r w:rsidR="00480889" w:rsidRPr="008A7984">
        <w:rPr>
          <w:rFonts w:cstheme="minorHAnsi"/>
          <w:sz w:val="28"/>
          <w:szCs w:val="28"/>
        </w:rPr>
        <w:t xml:space="preserve"> dim</w:t>
      </w:r>
      <w:r w:rsidR="00AA75C9" w:rsidRPr="008A7984">
        <w:rPr>
          <w:rFonts w:cstheme="minorHAnsi"/>
          <w:sz w:val="28"/>
          <w:szCs w:val="28"/>
        </w:rPr>
        <w:t xml:space="preserve">ensional tables. We design the </w:t>
      </w:r>
      <w:r w:rsidR="00AA75C9" w:rsidRPr="008A7984">
        <w:rPr>
          <w:rFonts w:cstheme="minorHAnsi" w:hint="eastAsia"/>
          <w:sz w:val="28"/>
          <w:szCs w:val="28"/>
        </w:rPr>
        <w:t>P</w:t>
      </w:r>
      <w:r w:rsidR="00480889" w:rsidRPr="008A7984">
        <w:rPr>
          <w:rFonts w:cstheme="minorHAnsi"/>
          <w:sz w:val="28"/>
          <w:szCs w:val="28"/>
        </w:rPr>
        <w:t xml:space="preserve">roduct table as the fact table and </w:t>
      </w:r>
      <w:r w:rsidR="00AA75C9" w:rsidRPr="008A7984">
        <w:rPr>
          <w:rFonts w:cstheme="minorHAnsi" w:hint="eastAsia"/>
          <w:sz w:val="28"/>
          <w:szCs w:val="28"/>
        </w:rPr>
        <w:t>C</w:t>
      </w:r>
      <w:r w:rsidR="005A3188" w:rsidRPr="008A7984">
        <w:rPr>
          <w:rFonts w:cstheme="minorHAnsi"/>
          <w:sz w:val="28"/>
          <w:szCs w:val="28"/>
        </w:rPr>
        <w:t>ategory</w:t>
      </w:r>
      <w:r w:rsidR="00AA75C9" w:rsidRPr="008A7984">
        <w:rPr>
          <w:rFonts w:cstheme="minorHAnsi" w:hint="eastAsia"/>
          <w:sz w:val="28"/>
          <w:szCs w:val="28"/>
        </w:rPr>
        <w:t xml:space="preserve"> table</w:t>
      </w:r>
      <w:r w:rsidR="005A3188" w:rsidRPr="008A7984">
        <w:rPr>
          <w:rFonts w:cstheme="minorHAnsi"/>
          <w:sz w:val="28"/>
          <w:szCs w:val="28"/>
        </w:rPr>
        <w:t xml:space="preserve">, </w:t>
      </w:r>
      <w:r w:rsidR="00AA75C9" w:rsidRPr="008A7984">
        <w:rPr>
          <w:rFonts w:cstheme="minorHAnsi" w:hint="eastAsia"/>
          <w:sz w:val="28"/>
          <w:szCs w:val="28"/>
        </w:rPr>
        <w:t>P</w:t>
      </w:r>
      <w:r w:rsidR="00480889" w:rsidRPr="008A7984">
        <w:rPr>
          <w:rFonts w:cstheme="minorHAnsi"/>
          <w:sz w:val="28"/>
          <w:szCs w:val="28"/>
        </w:rPr>
        <w:t>roduct</w:t>
      </w:r>
      <w:r w:rsidR="00AA75C9" w:rsidRPr="008A7984">
        <w:rPr>
          <w:rFonts w:cstheme="minorHAnsi" w:hint="eastAsia"/>
          <w:sz w:val="28"/>
          <w:szCs w:val="28"/>
        </w:rPr>
        <w:t xml:space="preserve"> table</w:t>
      </w:r>
      <w:r w:rsidR="00AA75C9" w:rsidRPr="008A7984">
        <w:rPr>
          <w:rFonts w:cstheme="minorHAnsi"/>
          <w:sz w:val="28"/>
          <w:szCs w:val="28"/>
        </w:rPr>
        <w:t xml:space="preserve">, </w:t>
      </w:r>
      <w:r w:rsidR="00AA75C9" w:rsidRPr="008A7984">
        <w:rPr>
          <w:rFonts w:cstheme="minorHAnsi" w:hint="eastAsia"/>
          <w:sz w:val="28"/>
          <w:szCs w:val="28"/>
        </w:rPr>
        <w:t>P</w:t>
      </w:r>
      <w:r w:rsidR="00480889" w:rsidRPr="008A7984">
        <w:rPr>
          <w:rFonts w:cstheme="minorHAnsi"/>
          <w:sz w:val="28"/>
          <w:szCs w:val="28"/>
        </w:rPr>
        <w:t>e</w:t>
      </w:r>
      <w:r w:rsidR="005A3188" w:rsidRPr="008A7984">
        <w:rPr>
          <w:rFonts w:cstheme="minorHAnsi"/>
          <w:sz w:val="28"/>
          <w:szCs w:val="28"/>
        </w:rPr>
        <w:t xml:space="preserve">riod </w:t>
      </w:r>
      <w:r w:rsidR="00AA75C9" w:rsidRPr="008A7984">
        <w:rPr>
          <w:rFonts w:cstheme="minorHAnsi" w:hint="eastAsia"/>
          <w:sz w:val="28"/>
          <w:szCs w:val="28"/>
        </w:rPr>
        <w:t xml:space="preserve">table </w:t>
      </w:r>
      <w:r w:rsidR="00AA75C9" w:rsidRPr="008A7984">
        <w:rPr>
          <w:rFonts w:cstheme="minorHAnsi"/>
          <w:sz w:val="28"/>
          <w:szCs w:val="28"/>
        </w:rPr>
        <w:t xml:space="preserve">and </w:t>
      </w:r>
      <w:r w:rsidR="00AA75C9" w:rsidRPr="008A7984">
        <w:rPr>
          <w:rFonts w:cstheme="minorHAnsi" w:hint="eastAsia"/>
          <w:sz w:val="28"/>
          <w:szCs w:val="28"/>
        </w:rPr>
        <w:t>C</w:t>
      </w:r>
      <w:r w:rsidR="005A3188" w:rsidRPr="008A7984">
        <w:rPr>
          <w:rFonts w:cstheme="minorHAnsi"/>
          <w:sz w:val="28"/>
          <w:szCs w:val="28"/>
        </w:rPr>
        <w:t>ustomer table as four</w:t>
      </w:r>
      <w:r w:rsidR="00480889" w:rsidRPr="008A7984">
        <w:rPr>
          <w:rFonts w:cstheme="minorHAnsi"/>
          <w:sz w:val="28"/>
          <w:szCs w:val="28"/>
        </w:rPr>
        <w:t xml:space="preserve"> dimensional tables</w:t>
      </w:r>
      <w:r w:rsidR="00AA75C9" w:rsidRPr="008A7984">
        <w:rPr>
          <w:rFonts w:cstheme="minorHAnsi" w:hint="eastAsia"/>
          <w:sz w:val="28"/>
          <w:szCs w:val="28"/>
        </w:rPr>
        <w:t xml:space="preserve"> severally</w:t>
      </w:r>
      <w:r w:rsidR="00480889" w:rsidRPr="008A7984">
        <w:rPr>
          <w:rFonts w:cstheme="minorHAnsi"/>
          <w:sz w:val="28"/>
          <w:szCs w:val="28"/>
        </w:rPr>
        <w:t>.</w:t>
      </w:r>
      <w:r w:rsidR="00922F97" w:rsidRPr="008A7984">
        <w:rPr>
          <w:rFonts w:eastAsia="PMingLiU" w:cstheme="minorHAnsi"/>
          <w:color w:val="000000"/>
          <w:sz w:val="28"/>
          <w:szCs w:val="28"/>
        </w:rPr>
        <w:t xml:space="preserve"> </w:t>
      </w:r>
      <w:r w:rsidR="00922F97" w:rsidRPr="008A7984">
        <w:rPr>
          <w:rFonts w:cstheme="minorHAnsi"/>
          <w:sz w:val="28"/>
          <w:szCs w:val="28"/>
        </w:rPr>
        <w:t>Each dimension table has a one-to-many relationship to the central fact table. As for the sales report should show the sales figures of shops in different count</w:t>
      </w:r>
      <w:r w:rsidR="00443BBE" w:rsidRPr="008A7984">
        <w:rPr>
          <w:rFonts w:cstheme="minorHAnsi"/>
          <w:sz w:val="28"/>
          <w:szCs w:val="28"/>
        </w:rPr>
        <w:t>ries for certain period of time, we extract</w:t>
      </w:r>
      <w:r w:rsidR="008F75CF" w:rsidRPr="008A7984">
        <w:rPr>
          <w:rFonts w:cstheme="minorHAnsi"/>
          <w:sz w:val="28"/>
          <w:szCs w:val="28"/>
        </w:rPr>
        <w:t>ed</w:t>
      </w:r>
      <w:r w:rsidR="00443BBE" w:rsidRPr="008A7984">
        <w:rPr>
          <w:rFonts w:cstheme="minorHAnsi"/>
          <w:sz w:val="28"/>
          <w:szCs w:val="28"/>
        </w:rPr>
        <w:t xml:space="preserve"> </w:t>
      </w:r>
      <w:r w:rsidR="00DC152A" w:rsidRPr="008A7984">
        <w:rPr>
          <w:rFonts w:cstheme="minorHAnsi"/>
          <w:sz w:val="28"/>
          <w:szCs w:val="28"/>
        </w:rPr>
        <w:t xml:space="preserve">the </w:t>
      </w:r>
      <w:r w:rsidR="00B452C2" w:rsidRPr="008A7984">
        <w:rPr>
          <w:rFonts w:cstheme="minorHAnsi"/>
          <w:sz w:val="28"/>
          <w:szCs w:val="28"/>
        </w:rPr>
        <w:t>useful columns</w:t>
      </w:r>
      <w:r w:rsidR="007C1AC7" w:rsidRPr="008A7984">
        <w:rPr>
          <w:rFonts w:cstheme="minorHAnsi" w:hint="eastAsia"/>
          <w:sz w:val="28"/>
          <w:szCs w:val="28"/>
        </w:rPr>
        <w:t xml:space="preserve"> which contains the information of product, category, customer and date</w:t>
      </w:r>
      <w:r w:rsidR="00B452C2" w:rsidRPr="008A7984">
        <w:rPr>
          <w:rFonts w:cstheme="minorHAnsi"/>
          <w:sz w:val="28"/>
          <w:szCs w:val="28"/>
        </w:rPr>
        <w:t xml:space="preserve"> from </w:t>
      </w:r>
      <w:r w:rsidR="00447142" w:rsidRPr="008A7984">
        <w:rPr>
          <w:rFonts w:cstheme="minorHAnsi"/>
          <w:sz w:val="28"/>
          <w:szCs w:val="28"/>
        </w:rPr>
        <w:t>different tables as shown in the graph above.</w:t>
      </w:r>
      <w:r w:rsidR="00922F97" w:rsidRPr="008A7984">
        <w:rPr>
          <w:rFonts w:cstheme="minorHAnsi"/>
          <w:sz w:val="28"/>
          <w:szCs w:val="28"/>
        </w:rPr>
        <w:t xml:space="preserve"> </w:t>
      </w:r>
      <w:r w:rsidR="007C1AC7" w:rsidRPr="008A7984">
        <w:rPr>
          <w:rFonts w:cstheme="minorHAnsi"/>
          <w:sz w:val="28"/>
          <w:szCs w:val="28"/>
        </w:rPr>
        <w:t xml:space="preserve">And </w:t>
      </w:r>
      <w:r w:rsidR="007C1AC7" w:rsidRPr="008A7984">
        <w:rPr>
          <w:rFonts w:cstheme="minorHAnsi" w:hint="eastAsia"/>
          <w:sz w:val="28"/>
          <w:szCs w:val="28"/>
        </w:rPr>
        <w:t>aggregated these columns to build a new one</w:t>
      </w:r>
      <w:r w:rsidR="008F75CF" w:rsidRPr="008A7984">
        <w:rPr>
          <w:rFonts w:cstheme="minorHAnsi"/>
          <w:sz w:val="28"/>
          <w:szCs w:val="28"/>
        </w:rPr>
        <w:t xml:space="preserve"> can meet the requirements in the sales report.</w:t>
      </w:r>
    </w:p>
    <w:p w:rsidR="008D000B" w:rsidRPr="008A7984" w:rsidRDefault="005A3188" w:rsidP="00480889">
      <w:pPr>
        <w:jc w:val="left"/>
        <w:rPr>
          <w:rFonts w:cstheme="minorHAnsi"/>
          <w:sz w:val="28"/>
          <w:szCs w:val="28"/>
        </w:rPr>
      </w:pPr>
      <w:r w:rsidRPr="008A7984">
        <w:rPr>
          <w:rFonts w:cstheme="minorHAnsi"/>
          <w:sz w:val="28"/>
          <w:szCs w:val="28"/>
        </w:rPr>
        <w:t>The primary benefit of this</w:t>
      </w:r>
      <w:r w:rsidR="004E11BE" w:rsidRPr="008A7984">
        <w:rPr>
          <w:rFonts w:cstheme="minorHAnsi"/>
          <w:sz w:val="28"/>
          <w:szCs w:val="28"/>
        </w:rPr>
        <w:t xml:space="preserve"> star schema is its simplicity for users to write, and databases to process: queries are written with simple inner joins </w:t>
      </w:r>
      <w:r w:rsidR="004E11BE" w:rsidRPr="008A7984">
        <w:rPr>
          <w:rFonts w:cstheme="minorHAnsi"/>
          <w:sz w:val="28"/>
          <w:szCs w:val="28"/>
        </w:rPr>
        <w:lastRenderedPageBreak/>
        <w:t>between</w:t>
      </w:r>
      <w:r w:rsidRPr="008A7984">
        <w:rPr>
          <w:rFonts w:cstheme="minorHAnsi"/>
          <w:sz w:val="28"/>
          <w:szCs w:val="28"/>
        </w:rPr>
        <w:t xml:space="preserve"> the facts and four</w:t>
      </w:r>
      <w:r w:rsidR="004E11BE" w:rsidRPr="008A7984">
        <w:rPr>
          <w:rFonts w:cstheme="minorHAnsi"/>
          <w:sz w:val="28"/>
          <w:szCs w:val="28"/>
        </w:rPr>
        <w:t xml:space="preserve"> dimensions. Star joins are simpler than possible in </w:t>
      </w:r>
      <w:hyperlink r:id="rId6" w:tooltip="Snowflake schema" w:history="1">
        <w:r w:rsidR="004E11BE" w:rsidRPr="008A7984">
          <w:rPr>
            <w:rFonts w:cstheme="minorHAnsi"/>
            <w:sz w:val="28"/>
            <w:szCs w:val="28"/>
          </w:rPr>
          <w:t>snowflake schema</w:t>
        </w:r>
      </w:hyperlink>
      <w:r w:rsidR="004E11BE" w:rsidRPr="008A7984">
        <w:rPr>
          <w:rFonts w:cstheme="minorHAnsi"/>
          <w:sz w:val="28"/>
          <w:szCs w:val="28"/>
        </w:rPr>
        <w:t>. Where conditions need only to filter on the attributes desired, and aggregations are fast.</w:t>
      </w:r>
      <w:r w:rsidR="007C1AC7" w:rsidRPr="008A7984">
        <w:rPr>
          <w:rFonts w:cstheme="minorHAnsi" w:hint="eastAsia"/>
          <w:sz w:val="28"/>
          <w:szCs w:val="28"/>
        </w:rPr>
        <w:t xml:space="preserve"> We users can see clearly from the </w:t>
      </w:r>
      <w:r w:rsidR="007C1AC7" w:rsidRPr="008A7984">
        <w:rPr>
          <w:rFonts w:cstheme="minorHAnsi"/>
          <w:sz w:val="28"/>
          <w:szCs w:val="28"/>
        </w:rPr>
        <w:t>hierarchical design</w:t>
      </w:r>
      <w:r w:rsidR="008D000B" w:rsidRPr="008A7984">
        <w:rPr>
          <w:rFonts w:cstheme="minorHAnsi" w:hint="eastAsia"/>
          <w:sz w:val="28"/>
          <w:szCs w:val="28"/>
        </w:rPr>
        <w:t xml:space="preserve"> and get the target information.</w:t>
      </w:r>
    </w:p>
    <w:p w:rsidR="008D000B" w:rsidRPr="008A7984" w:rsidRDefault="008D000B" w:rsidP="00480889">
      <w:pPr>
        <w:jc w:val="left"/>
        <w:rPr>
          <w:rFonts w:cstheme="minorHAnsi"/>
          <w:sz w:val="28"/>
          <w:szCs w:val="28"/>
        </w:rPr>
      </w:pPr>
      <w:r w:rsidRPr="008A7984">
        <w:rPr>
          <w:rFonts w:cstheme="minorHAnsi"/>
          <w:sz w:val="28"/>
          <w:szCs w:val="28"/>
        </w:rPr>
        <w:t>T</w:t>
      </w:r>
      <w:r w:rsidRPr="008A7984">
        <w:rPr>
          <w:rFonts w:cstheme="minorHAnsi" w:hint="eastAsia"/>
          <w:sz w:val="28"/>
          <w:szCs w:val="28"/>
        </w:rPr>
        <w:t>he structure of searching:</w:t>
      </w:r>
    </w:p>
    <w:p w:rsidR="004E11BE" w:rsidRPr="008A7984" w:rsidRDefault="00AD6D83" w:rsidP="00B60147">
      <w:pPr>
        <w:jc w:val="center"/>
        <w:rPr>
          <w:rFonts w:cstheme="minorHAnsi"/>
          <w:sz w:val="28"/>
          <w:szCs w:val="28"/>
        </w:rPr>
      </w:pPr>
      <w:r w:rsidRPr="008A7984">
        <w:rPr>
          <w:sz w:val="28"/>
          <w:szCs w:val="28"/>
        </w:rPr>
        <w:object w:dxaOrig="6511" w:dyaOrig="10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392.25pt" o:ole="">
            <v:imagedata r:id="rId7" o:title=""/>
          </v:shape>
          <o:OLEObject Type="Embed" ProgID="Visio.Drawing.11" ShapeID="_x0000_i1025" DrawAspect="Content" ObjectID="_1383941360" r:id="rId8"/>
        </w:object>
      </w:r>
    </w:p>
    <w:sectPr w:rsidR="004E11BE" w:rsidRPr="008A7984" w:rsidSect="00CD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7D0" w:rsidRDefault="001C37D0" w:rsidP="006055B6">
      <w:r>
        <w:separator/>
      </w:r>
    </w:p>
  </w:endnote>
  <w:endnote w:type="continuationSeparator" w:id="1">
    <w:p w:rsidR="001C37D0" w:rsidRDefault="001C37D0" w:rsidP="00605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7D0" w:rsidRDefault="001C37D0" w:rsidP="006055B6">
      <w:r>
        <w:separator/>
      </w:r>
    </w:p>
  </w:footnote>
  <w:footnote w:type="continuationSeparator" w:id="1">
    <w:p w:rsidR="001C37D0" w:rsidRDefault="001C37D0" w:rsidP="006055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5B6"/>
    <w:rsid w:val="000B233A"/>
    <w:rsid w:val="00140B65"/>
    <w:rsid w:val="00182892"/>
    <w:rsid w:val="001B430C"/>
    <w:rsid w:val="001C37D0"/>
    <w:rsid w:val="001F40AE"/>
    <w:rsid w:val="001F4711"/>
    <w:rsid w:val="00250D0F"/>
    <w:rsid w:val="00284208"/>
    <w:rsid w:val="003308DA"/>
    <w:rsid w:val="00406734"/>
    <w:rsid w:val="00427403"/>
    <w:rsid w:val="00443BBE"/>
    <w:rsid w:val="00447142"/>
    <w:rsid w:val="00480889"/>
    <w:rsid w:val="004E11BE"/>
    <w:rsid w:val="00555580"/>
    <w:rsid w:val="005A3188"/>
    <w:rsid w:val="006055B6"/>
    <w:rsid w:val="006215A4"/>
    <w:rsid w:val="00640A4A"/>
    <w:rsid w:val="00676988"/>
    <w:rsid w:val="00782906"/>
    <w:rsid w:val="007C1AC7"/>
    <w:rsid w:val="008A7984"/>
    <w:rsid w:val="008D000B"/>
    <w:rsid w:val="008F75CF"/>
    <w:rsid w:val="00922F97"/>
    <w:rsid w:val="009259A9"/>
    <w:rsid w:val="00935031"/>
    <w:rsid w:val="0094418C"/>
    <w:rsid w:val="00A107BA"/>
    <w:rsid w:val="00A53F1E"/>
    <w:rsid w:val="00AA75C9"/>
    <w:rsid w:val="00AD6D83"/>
    <w:rsid w:val="00B452C2"/>
    <w:rsid w:val="00B60147"/>
    <w:rsid w:val="00B83B83"/>
    <w:rsid w:val="00CD2076"/>
    <w:rsid w:val="00D352FD"/>
    <w:rsid w:val="00DC152A"/>
    <w:rsid w:val="00DC15C8"/>
    <w:rsid w:val="00E73D7B"/>
    <w:rsid w:val="00F66881"/>
    <w:rsid w:val="00F7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8" type="connector" idref="#_x0000_s2075"/>
        <o:r id="V:Rule9" type="connector" idref="#_x0000_s2074"/>
        <o:r id="V:Rule10" type="connector" idref="#_x0000_s2080"/>
        <o:r id="V:Rule11" type="connector" idref="#_x0000_s2073"/>
        <o:r id="V:Rule12" type="connector" idref="#_x0000_s2078"/>
        <o:r id="V:Rule13" type="connector" idref="#_x0000_s2071"/>
        <o:r id="V:Rule14" type="connector" idref="#_x0000_s2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0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5B6"/>
    <w:rPr>
      <w:sz w:val="18"/>
      <w:szCs w:val="18"/>
    </w:rPr>
  </w:style>
  <w:style w:type="table" w:styleId="a5">
    <w:name w:val="Table Grid"/>
    <w:basedOn w:val="a1"/>
    <w:uiPriority w:val="59"/>
    <w:rsid w:val="006055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F471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F4711"/>
    <w:rPr>
      <w:color w:val="800080"/>
      <w:u w:val="single"/>
    </w:rPr>
  </w:style>
  <w:style w:type="paragraph" w:customStyle="1" w:styleId="font5">
    <w:name w:val="font5"/>
    <w:basedOn w:val="a"/>
    <w:rsid w:val="001F4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nowflake_schem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</dc:creator>
  <cp:lastModifiedBy>fn</cp:lastModifiedBy>
  <cp:revision>5</cp:revision>
  <dcterms:created xsi:type="dcterms:W3CDTF">2011-11-27T00:24:00Z</dcterms:created>
  <dcterms:modified xsi:type="dcterms:W3CDTF">2011-11-27T15:23:00Z</dcterms:modified>
</cp:coreProperties>
</file>