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spacing w:line="360" w:lineRule="auto"/>
        <w:ind w:firstLine="140" w:firstLineChars="50"/>
        <w:rPr>
          <w:rFonts w:ascii="Times New Roman" w:hAnsi="Times New Roman" w:cs="Times New Roman"/>
          <w:sz w:val="28"/>
          <w:szCs w:val="28"/>
          <w:lang w:val="en-US"/>
        </w:rPr>
      </w:pPr>
      <w:bookmarkStart w:id="0" w:name="_Toc12640"/>
      <w:r>
        <w:rPr>
          <w:rFonts w:ascii="Times New Roman" w:hAnsi="Times New Roman" w:cs="Times New Roman"/>
          <w:sz w:val="28"/>
          <w:szCs w:val="28"/>
          <w:lang w:val="en-US"/>
        </w:rPr>
        <w:t>2.1.1 Crowd support and home advantage</w:t>
      </w:r>
      <w:bookmarkEnd w:id="0"/>
    </w:p>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r>
        <w:rPr>
          <w:rFonts w:hint="default" w:ascii="Times New Roman" w:hAnsi="Times New Roman" w:eastAsia="Helvetica" w:cs="Times New Roman"/>
          <w:color w:val="000000"/>
          <w:kern w:val="0"/>
          <w:sz w:val="24"/>
          <w:szCs w:val="24"/>
          <w:lang w:val="en-US" w:eastAsia="zh-CN" w:bidi="ar"/>
        </w:rPr>
        <w:t>In this chapter, we set the theoretical framework for the present study. We will conceptualise the variables team performance, referee bias,  share of foreigners, crowd size, stadium occupancy rate and team age which are used throughout this study. In addition, based on prior research findings, we will assess in which way these variables are interrelated. Thus, the aim of this chapter is a review of the body of literature to develop research hypotheses that will be empirically tested.</w:t>
      </w:r>
    </w:p>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p>
    <w:p>
      <w:pPr>
        <w:rPr>
          <w:color w:val="ED7D31" w:themeColor="accent2"/>
          <w:lang w:val="en-US"/>
          <w14:textFill>
            <w14:solidFill>
              <w14:schemeClr w14:val="accent2"/>
            </w14:solidFill>
          </w14:textFill>
        </w:rPr>
      </w:pPr>
    </w:p>
    <w:p>
      <w:pPr>
        <w:pStyle w:val="5"/>
        <w:spacing w:before="225" w:line="360" w:lineRule="auto"/>
        <w:ind w:left="0" w:right="131"/>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Table 1 shows the overview of the related literature on crowd support plus our contribution. The relationship between crowd support and team performance</w:t>
      </w:r>
      <w:r>
        <w:rPr>
          <w:color w:val="ED7D31" w:themeColor="accent2"/>
          <w14:textFill>
            <w14:solidFill>
              <w14:schemeClr w14:val="accent2"/>
            </w14:solidFill>
          </w14:textFill>
        </w:rPr>
        <w:t xml:space="preserv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color w:val="ED7D31" w:themeColor="accent2"/>
          <w:lang w:eastAsia="zh-CN"/>
          <w14:textFill>
            <w14:solidFill>
              <w14:schemeClr w14:val="accent2"/>
            </w14:solidFill>
          </w14:textFill>
        </w:rPr>
        <w:t>I</w:t>
      </w:r>
      <w:r>
        <w:rPr>
          <w:color w:val="ED7D31" w:themeColor="accent2"/>
          <w14:textFill>
            <w14:solidFill>
              <w14:schemeClr w14:val="accent2"/>
            </w14:solidFill>
          </w14:textFill>
        </w:rP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color w:val="ED7D31" w:themeColor="accent2"/>
          <w:lang w:val="en-US"/>
          <w14:textFill>
            <w14:solidFill>
              <w14:schemeClr w14:val="accent2"/>
            </w14:solidFill>
          </w14:textFill>
        </w:rPr>
        <w:t>soccer</w:t>
      </w:r>
      <w:r>
        <w:rPr>
          <w:color w:val="ED7D31" w:themeColor="accent2"/>
          <w14:textFill>
            <w14:solidFill>
              <w14:schemeClr w14:val="accent2"/>
            </w14:solidFill>
          </w14:textFill>
        </w:rP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color w:val="ED7D31" w:themeColor="accent2"/>
          <w:lang w:val="en-US"/>
          <w14:textFill>
            <w14:solidFill>
              <w14:schemeClr w14:val="accent2"/>
            </w14:solidFill>
          </w14:textFill>
        </w:rPr>
        <w:t xml:space="preserve"> (2018) </w:t>
      </w:r>
      <w:r>
        <w:rPr>
          <w:color w:val="ED7D31" w:themeColor="accent2"/>
          <w14:textFill>
            <w14:solidFill>
              <w14:schemeClr w14:val="accent2"/>
            </w14:solidFill>
          </w14:textFill>
        </w:rPr>
        <w:t>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w:t>
      </w:r>
      <w:r>
        <w:rPr>
          <w:rFonts w:hint="default"/>
          <w:color w:val="ED7D31" w:themeColor="accent2"/>
          <w:lang w:val="en-US"/>
          <w14:textFill>
            <w14:solidFill>
              <w14:schemeClr w14:val="accent2"/>
            </w14:solidFill>
          </w14:textFill>
        </w:rPr>
        <w:t xml:space="preserve"> than the away team. </w:t>
      </w:r>
    </w:p>
    <w:p>
      <w:pPr>
        <w:pStyle w:val="5"/>
        <w:spacing w:before="225" w:line="360" w:lineRule="auto"/>
        <w:ind w:left="0" w:right="131"/>
        <w:rPr>
          <w:rFonts w:hint="default" w:ascii="Times New Roman" w:hAnsi="Times New Roman" w:cs="Times New Roman"/>
          <w:sz w:val="24"/>
          <w:szCs w:val="24"/>
        </w:rPr>
      </w:pPr>
      <w:r>
        <w:rPr>
          <w:rFonts w:hint="default"/>
          <w:color w:val="ED7D31" w:themeColor="accent2"/>
          <w:lang w:val="en-US"/>
          <w14:textFill>
            <w14:solidFill>
              <w14:schemeClr w14:val="accent2"/>
            </w14:solidFill>
          </w14:textFill>
        </w:rPr>
        <w:t xml:space="preserve">Although these papers deserve merit, they still are limited to using various assumptions and simplifications to assess the effect of crowd support. Some other papers like those conducted by … and … tried to investigate crowd support directly by assessing historical matches across . However, it was difficult to systematically assess the direct impact of crowd support in these studies due to the extremely limited data available  We add to the current literature by using the large number of games behind closed doors to further investigate the role of crowd support and team performance. </w:t>
      </w:r>
      <w:r>
        <w:rPr>
          <w:rFonts w:hint="default"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hint="default"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pStyle w:val="5"/>
        <w:spacing w:before="225" w:line="360" w:lineRule="auto"/>
        <w:ind w:left="0" w:right="131"/>
        <w:rPr>
          <w:color w:val="ED7D31" w:themeColor="accent2"/>
          <w14:textFill>
            <w14:solidFill>
              <w14:schemeClr w14:val="accent2"/>
            </w14:solidFill>
          </w14:textFill>
        </w:rPr>
      </w:pPr>
      <w:r>
        <w:rPr>
          <w:color w:val="ED7D31" w:themeColor="accent2"/>
          <w14:textFill>
            <w14:solidFill>
              <w14:schemeClr w14:val="accent2"/>
            </w14:solidFill>
          </w14:textFill>
        </w:rPr>
        <w:t>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color w:val="ED7D31" w:themeColor="accent2"/>
          <w:vertAlign w:val="superscript"/>
          <w14:textFill>
            <w14:solidFill>
              <w14:schemeClr w14:val="accent2"/>
            </w14:solidFill>
          </w14:textFill>
        </w:rPr>
        <w:t>nd</w:t>
      </w:r>
      <w:r>
        <w:rPr>
          <w:color w:val="ED7D31" w:themeColor="accent2"/>
          <w14:textFill>
            <w14:solidFill>
              <w14:schemeClr w14:val="accent2"/>
            </w14:solidFill>
          </w14:textFill>
        </w:rPr>
        <w:t xml:space="preserve"> Bundesliga and 3</w:t>
      </w:r>
      <w:r>
        <w:rPr>
          <w:color w:val="ED7D31" w:themeColor="accent2"/>
          <w:vertAlign w:val="superscript"/>
          <w14:textFill>
            <w14:solidFill>
              <w14:schemeClr w14:val="accent2"/>
            </w14:solidFill>
          </w14:textFill>
        </w:rPr>
        <w:t>rd</w:t>
      </w:r>
      <w:r>
        <w:rPr>
          <w:color w:val="ED7D31" w:themeColor="accent2"/>
          <w14:textFill>
            <w14:solidFill>
              <w14:schemeClr w14:val="accent2"/>
            </w14:solidFill>
          </w14:textFill>
        </w:rP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However</w:t>
      </w:r>
      <w:r>
        <w:rPr>
          <w:rFonts w:hint="default" w:ascii="Times New Roman" w:hAnsi="Times New Roman" w:cs="Times New Roman"/>
          <w:color w:val="ED7D31" w:themeColor="accent2"/>
          <w:sz w:val="24"/>
          <w:szCs w:val="24"/>
          <w:lang w:val="en-US"/>
          <w14:textFill>
            <w14:solidFill>
              <w14:schemeClr w14:val="accent2"/>
            </w14:solidFill>
          </w14:textFill>
        </w:rPr>
        <w:t>,</w:t>
      </w:r>
      <w:r>
        <w:rPr>
          <w:rFonts w:ascii="Times New Roman" w:hAnsi="Times New Roman" w:cs="Times New Roman"/>
          <w:color w:val="ED7D31" w:themeColor="accent2"/>
          <w:sz w:val="24"/>
          <w:szCs w:val="24"/>
          <w14:textFill>
            <w14:solidFill>
              <w14:schemeClr w14:val="accent2"/>
            </w14:solidFill>
          </w14:textFill>
        </w:rPr>
        <w:t xml:space="preserve"> other researchers questioned whether crowd size and occupancy actually are important. Pollard (1986) negates the importance of crowd size and crowd density. In his argument </w:t>
      </w:r>
      <w:r>
        <w:rPr>
          <w:rFonts w:hint="default" w:ascii="Times New Roman" w:hAnsi="Times New Roman" w:cs="Times New Roman"/>
          <w:color w:val="ED7D31" w:themeColor="accent2"/>
          <w:sz w:val="24"/>
          <w:szCs w:val="24"/>
          <w:lang w:val="en-US"/>
          <w14:textFill>
            <w14:solidFill>
              <w14:schemeClr w14:val="accent2"/>
            </w14:solidFill>
          </w14:textFill>
        </w:rPr>
        <w:t>he</w:t>
      </w:r>
      <w:r>
        <w:rPr>
          <w:rFonts w:ascii="Times New Roman" w:hAnsi="Times New Roman" w:cs="Times New Roman"/>
          <w:color w:val="ED7D31" w:themeColor="accent2"/>
          <w:sz w:val="24"/>
          <w:szCs w:val="24"/>
          <w14:textFill>
            <w14:solidFill>
              <w14:schemeClr w14:val="accent2"/>
            </w14:solidFill>
          </w14:textFill>
        </w:rPr>
        <w:t xml:space="preserve"> uses the notion of a similar magnitude in home advantage across first and second divisions across Europe. Despite the vast differences in crowd size and crowd density between first and second divisions, the home advantage still persists</w:t>
      </w:r>
      <w:r>
        <w:rPr>
          <w:rFonts w:hint="default" w:ascii="Times New Roman" w:hAnsi="Times New Roman" w:cs="Times New Roman"/>
          <w:color w:val="ED7D31" w:themeColor="accent2"/>
          <w:sz w:val="24"/>
          <w:szCs w:val="24"/>
          <w:lang w:val="en-US"/>
          <w14:textFill>
            <w14:solidFill>
              <w14:schemeClr w14:val="accent2"/>
            </w14:solidFill>
          </w14:textFill>
        </w:rPr>
        <w:t>.</w:t>
      </w:r>
      <w:r>
        <w:rPr>
          <w:rFonts w:ascii="Times New Roman" w:hAnsi="Times New Roman" w:cs="Times New Roman"/>
          <w:color w:val="ED7D31" w:themeColor="accent2"/>
          <w:sz w:val="24"/>
          <w:szCs w:val="24"/>
          <w14:textFill>
            <w14:solidFill>
              <w14:schemeClr w14:val="accent2"/>
            </w14:solidFill>
          </w14:textFill>
        </w:rPr>
        <w:t xml:space="preserv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color w:val="ED7D31" w:themeColor="accent2"/>
          <w:sz w:val="24"/>
          <w:szCs w:val="24"/>
          <w:lang w:val="en-US"/>
          <w14:textFill>
            <w14:solidFill>
              <w14:schemeClr w14:val="accent2"/>
            </w14:solidFill>
          </w14:textFill>
        </w:rPr>
        <w:t>s</w:t>
      </w:r>
      <w:r>
        <w:rPr>
          <w:rFonts w:ascii="Times New Roman" w:hAnsi="Times New Roman" w:cs="Times New Roman"/>
          <w:color w:val="ED7D31" w:themeColor="accent2"/>
          <w:sz w:val="24"/>
          <w:szCs w:val="24"/>
          <w14:textFill>
            <w14:solidFill>
              <w14:schemeClr w14:val="accent2"/>
            </w14:solidFill>
          </w14:textFill>
        </w:rPr>
        <w:t xml:space="preserve"> and play better in such situations.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color w:val="ED7D31" w:themeColor="accent2"/>
          <w:sz w:val="24"/>
          <w:szCs w:val="24"/>
          <w:lang w:val="en-US"/>
          <w14:textFill>
            <w14:solidFill>
              <w14:schemeClr w14:val="accent2"/>
            </w14:solidFill>
          </w14:textFill>
        </w:rPr>
        <w:t>teams with a higher average age</w:t>
      </w:r>
      <w:r>
        <w:rPr>
          <w:rFonts w:ascii="Times New Roman" w:hAnsi="Times New Roman" w:cs="Times New Roman"/>
          <w:color w:val="ED7D31" w:themeColor="accent2"/>
          <w:sz w:val="24"/>
          <w:szCs w:val="24"/>
          <w14:textFill>
            <w14:solidFill>
              <w14:schemeClr w14:val="accent2"/>
            </w14:solidFill>
          </w14:textFill>
        </w:rPr>
        <w:t xml:space="preserve">, compared to teams with </w:t>
      </w:r>
      <w:r>
        <w:rPr>
          <w:rFonts w:hint="default" w:ascii="Times New Roman" w:hAnsi="Times New Roman" w:cs="Times New Roman"/>
          <w:color w:val="ED7D31" w:themeColor="accent2"/>
          <w:sz w:val="24"/>
          <w:szCs w:val="24"/>
          <w:lang w:val="en-US"/>
          <w14:textFill>
            <w14:solidFill>
              <w14:schemeClr w14:val="accent2"/>
            </w14:solidFill>
          </w14:textFill>
        </w:rPr>
        <w:t>a lower average age</w:t>
      </w:r>
      <w:r>
        <w:rPr>
          <w:rFonts w:ascii="Times New Roman" w:hAnsi="Times New Roman" w:cs="Times New Roman"/>
          <w:color w:val="ED7D31" w:themeColor="accent2"/>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lang w:val="en-US"/>
          <w14:textFill>
            <w14:solidFill>
              <w14:schemeClr w14:val="accent2"/>
            </w14:solidFill>
          </w14:textFill>
        </w:rPr>
        <w:t xml:space="preserve">Teams with a higher average age </w:t>
      </w:r>
      <w:r>
        <w:rPr>
          <w:rFonts w:ascii="Times New Roman" w:hAnsi="Times New Roman" w:cs="Times New Roman"/>
          <w:color w:val="ED7D31" w:themeColor="accent2"/>
          <w:sz w:val="24"/>
          <w:szCs w:val="24"/>
          <w14:textFill>
            <w14:solidFill>
              <w14:schemeClr w14:val="accent2"/>
            </w14:solidFill>
          </w14:textFill>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i/>
          <w:iCs/>
          <w:color w:val="ED7D31" w:themeColor="accent2"/>
          <w14:textFill>
            <w14:solidFill>
              <w14:schemeClr w14:val="accent2"/>
            </w14:solidFill>
          </w14:textFill>
        </w:rPr>
      </w:pPr>
    </w:p>
    <w:p>
      <w:pPr>
        <w:spacing w:line="360" w:lineRule="auto"/>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r>
        <w:rPr>
          <w:rFonts w:ascii="Times New Roman" w:hAnsi="Times New Roman" w:cs="Times New Roman"/>
          <w:color w:val="ED7D31" w:themeColor="accent2"/>
          <w:sz w:val="24"/>
          <w:szCs w:val="24"/>
          <w:lang w:val="en-US"/>
          <w14:textFill>
            <w14:solidFill>
              <w14:schemeClr w14:val="accent2"/>
            </w14:solidFill>
          </w14:textFill>
        </w:rPr>
        <w:t>soccer</w:t>
      </w:r>
      <w:r>
        <w:rPr>
          <w:rFonts w:ascii="Times New Roman" w:hAnsi="Times New Roman" w:cs="Times New Roman"/>
          <w:color w:val="ED7D31" w:themeColor="accent2"/>
          <w:sz w:val="24"/>
          <w:szCs w:val="24"/>
          <w14:textFill>
            <w14:solidFill>
              <w14:schemeClr w14:val="accent2"/>
            </w14:solidFill>
          </w14:textFill>
        </w:rPr>
        <w:t xml:space="preserve"> clubs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ED7D31" w:themeColor="accent2"/>
          <w:sz w:val="24"/>
          <w:szCs w:val="24"/>
          <w:shd w:val="clear" w:color="auto" w:fill="FFFFFF"/>
          <w:lang w:val="en-US"/>
          <w14:textFill>
            <w14:solidFill>
              <w14:schemeClr w14:val="accent2"/>
            </w14:solidFill>
          </w14:textFill>
        </w:rPr>
        <w:t>soccer</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 supporters</w:t>
      </w:r>
      <w:r>
        <w:rPr>
          <w:rFonts w:hint="default" w:ascii="Times New Roman" w:hAnsi="Times New Roman" w:eastAsia="SimSun" w:cs="Times New Roman"/>
          <w:color w:val="ED7D31" w:themeColor="accent2"/>
          <w:sz w:val="24"/>
          <w:szCs w:val="24"/>
          <w:shd w:val="clear" w:color="auto" w:fill="FFFFFF"/>
          <w:lang w:val="en-US"/>
          <w14:textFill>
            <w14:solidFill>
              <w14:schemeClr w14:val="accent2"/>
            </w14:solidFill>
          </w14:textFill>
        </w:rPr>
        <w:t xml:space="preserve">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(Petersen-Wagner, 2015; Smith, 2003)</w:t>
      </w:r>
      <w:r>
        <w:rPr>
          <w:rFonts w:hint="default" w:ascii="Times New Roman" w:hAnsi="Times New Roman" w:eastAsia="SimSun" w:cs="Times New Roman"/>
          <w:color w:val="ED7D31" w:themeColor="accent2"/>
          <w:sz w:val="24"/>
          <w:szCs w:val="24"/>
          <w:shd w:val="clear" w:color="auto" w:fill="FFFFFF"/>
          <w:lang w:val="en-US"/>
          <w14:textFill>
            <w14:solidFill>
              <w14:schemeClr w14:val="accent2"/>
            </w14:solidFill>
          </w14:textFill>
        </w:rPr>
        <w:t>.</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color w:val="ED7D31" w:themeColor="accent2"/>
          <w:sz w:val="24"/>
          <w:szCs w:val="24"/>
          <w14:textFill>
            <w14:solidFill>
              <w14:schemeClr w14:val="accent2"/>
            </w14:solidFill>
          </w14:textFill>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color w:val="ED7D31" w:themeColor="accent2"/>
          <w:sz w:val="24"/>
          <w:szCs w:val="24"/>
          <w:lang w:val="en-US"/>
          <w14:textFill>
            <w14:solidFill>
              <w14:schemeClr w14:val="accent2"/>
            </w14:solidFill>
          </w14:textFill>
        </w:rPr>
        <w:t>reduced</w:t>
      </w:r>
      <w:r>
        <w:rPr>
          <w:rFonts w:ascii="Times New Roman" w:hAnsi="Times New Roman" w:eastAsia="Helvetica" w:cs="Times New Roman"/>
          <w:color w:val="ED7D31" w:themeColor="accent2"/>
          <w:sz w:val="24"/>
          <w:szCs w:val="24"/>
          <w14:textFill>
            <w14:solidFill>
              <w14:schemeClr w14:val="accent2"/>
            </w14:solidFill>
          </w14:textFill>
        </w:rPr>
        <w:t xml:space="preserve"> identification of supporters with their team decreases atmosphere within the stadium. The difference in atmosphere within the stadium could influence team performance. </w:t>
      </w:r>
    </w:p>
    <w:p>
      <w:pPr>
        <w:spacing w:line="360" w:lineRule="auto"/>
        <w:rPr>
          <w:rFonts w:ascii="Times New Roman" w:hAnsi="Times New Roman" w:eastAsia="Helvetica"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Apart from directly </w:t>
      </w:r>
      <w:r>
        <w:rPr>
          <w:rFonts w:hint="default" w:ascii="Times New Roman" w:hAnsi="Times New Roman" w:cs="Times New Roman"/>
          <w:color w:val="ED7D31" w:themeColor="accent2"/>
          <w:sz w:val="24"/>
          <w:szCs w:val="24"/>
          <w:lang w:val="en-US"/>
          <w14:textFill>
            <w14:solidFill>
              <w14:schemeClr w14:val="accent2"/>
            </w14:solidFill>
          </w14:textFill>
        </w:rPr>
        <w:t>influencing</w:t>
      </w:r>
      <w:r>
        <w:rPr>
          <w:rFonts w:ascii="Times New Roman" w:hAnsi="Times New Roman" w:cs="Times New Roman"/>
          <w:color w:val="ED7D31" w:themeColor="accent2"/>
          <w:sz w:val="24"/>
          <w:szCs w:val="24"/>
          <w14:textFill>
            <w14:solidFill>
              <w14:schemeClr w14:val="accent2"/>
            </w14:solidFill>
          </w14:textFill>
        </w:rPr>
        <w:t xml:space="preserve"> team performance, crowd support is said to affect team performance through the referee. Multiple studies including: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Nevill, Balmer &amp; Williams, 1999 ; Nevill, Balmer &amp; Williams, 2002; Garicano, Palacios-Huerta &amp; Prendergast, 2005; </w:t>
      </w:r>
      <w:r>
        <w:rPr>
          <w:rFonts w:ascii="Times New Roman" w:hAnsi="Times New Roman" w:cs="Times New Roman"/>
          <w:color w:val="ED7D31" w:themeColor="accent2"/>
          <w:sz w:val="24"/>
          <w:szCs w:val="24"/>
          <w14:textFill>
            <w14:solidFill>
              <w14:schemeClr w14:val="accent2"/>
            </w14:solidFill>
          </w14:textFill>
        </w:rPr>
        <w:t>Unkelbach &amp; Memmert , 2010; Sutter &amp; Kocher, 2004</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w:t>
      </w:r>
      <w:r>
        <w:rPr>
          <w:rFonts w:ascii="Times New Roman" w:hAnsi="Times New Roman" w:cs="Times New Roman"/>
          <w:color w:val="ED7D31" w:themeColor="accent2"/>
          <w:sz w:val="24"/>
          <w:szCs w:val="24"/>
          <w14:textFill>
            <w14:solidFill>
              <w14:schemeClr w14:val="accent2"/>
            </w14:solidFill>
          </w14:textFill>
        </w:rPr>
        <w:t xml:space="preserve"> </w:t>
      </w:r>
      <w:r>
        <w:rPr>
          <w:rFonts w:cs="Times New Roman"/>
          <w:color w:val="ED7D31" w:themeColor="accent2"/>
          <w:sz w:val="24"/>
          <w:szCs w:val="24"/>
          <w14:textFill>
            <w14:solidFill>
              <w14:schemeClr w14:val="accent2"/>
            </w14:solidFill>
          </w14:textFill>
        </w:rPr>
        <w:t xml:space="preserve">find consistent </w:t>
      </w:r>
      <w:r>
        <w:rPr>
          <w:rFonts w:ascii="Times New Roman" w:hAnsi="Times New Roman" w:cs="Times New Roman"/>
          <w:color w:val="ED7D31" w:themeColor="accent2"/>
          <w:sz w:val="24"/>
          <w:szCs w:val="24"/>
          <w14:textFill>
            <w14:solidFill>
              <w14:schemeClr w14:val="accent2"/>
            </w14:solidFill>
          </w14:textFill>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color w:val="ED7D31" w:themeColor="accent2"/>
          <w:sz w:val="24"/>
          <w:szCs w:val="24"/>
          <w14:textFill>
            <w14:solidFill>
              <w14:schemeClr w14:val="accent2"/>
            </w14:solidFill>
          </w14:textFill>
        </w:rPr>
        <w:t xml:space="preserve"> and fouls</w:t>
      </w:r>
      <w:r>
        <w:rPr>
          <w:rFonts w:ascii="Times New Roman" w:hAnsi="Times New Roman" w:cs="Times New Roman"/>
          <w:color w:val="ED7D31" w:themeColor="accent2"/>
          <w:sz w:val="24"/>
          <w:szCs w:val="24"/>
          <w14:textFill>
            <w14:solidFill>
              <w14:schemeClr w14:val="accent2"/>
            </w14:solidFill>
          </w14:textFill>
        </w:rPr>
        <w:t xml:space="preserve"> to home teams and more cards </w:t>
      </w:r>
      <w:r>
        <w:rPr>
          <w:rFonts w:cs="Times New Roman"/>
          <w:color w:val="ED7D31" w:themeColor="accent2"/>
          <w:sz w:val="24"/>
          <w:szCs w:val="24"/>
          <w14:textFill>
            <w14:solidFill>
              <w14:schemeClr w14:val="accent2"/>
            </w14:solidFill>
          </w14:textFill>
        </w:rPr>
        <w:t xml:space="preserve">and fouls </w:t>
      </w:r>
      <w:r>
        <w:rPr>
          <w:rFonts w:ascii="Times New Roman" w:hAnsi="Times New Roman" w:cs="Times New Roman"/>
          <w:color w:val="ED7D31" w:themeColor="accent2"/>
          <w:sz w:val="24"/>
          <w:szCs w:val="24"/>
          <w14:textFill>
            <w14:solidFill>
              <w14:schemeClr w14:val="accent2"/>
            </w14:solidFill>
          </w14:textFill>
        </w:rPr>
        <w:t xml:space="preserve">to away teams on average, which could be interpreted as a sign of referee bias in favour of the home side. </w:t>
      </w:r>
    </w:p>
    <w:p>
      <w:pPr>
        <w:pStyle w:val="5"/>
        <w:spacing w:before="78" w:line="360" w:lineRule="auto"/>
        <w:ind w:left="0" w:right="105"/>
        <w:rPr>
          <w:rFonts w:hint="default"/>
          <w:color w:val="ED7D31" w:themeColor="accent2"/>
          <w:lang w:val="en-US"/>
          <w14:textFill>
            <w14:solidFill>
              <w14:schemeClr w14:val="accent2"/>
            </w14:solidFill>
          </w14:textFill>
        </w:rPr>
      </w:pPr>
      <w:r>
        <w:rPr>
          <w:color w:val="ED7D31" w:themeColor="accent2"/>
          <w14:textFill>
            <w14:solidFill>
              <w14:schemeClr w14:val="accent2"/>
            </w14:solidFill>
          </w14:textFill>
        </w:rPr>
        <w:t xml:space="preserve">Previous studies found evidence that crowd cheering and noise are the main contributor to referee bias (Endrich &amp; Gesche, 2020; </w:t>
      </w:r>
      <w:r>
        <w:rPr>
          <w:rFonts w:eastAsia="SimSun"/>
          <w:color w:val="ED7D31" w:themeColor="accent2"/>
          <w:shd w:val="clear" w:color="auto" w:fill="FFFFFF"/>
          <w14:textFill>
            <w14:solidFill>
              <w14:schemeClr w14:val="accent2"/>
            </w14:solidFill>
          </w14:textFill>
        </w:rPr>
        <w:t xml:space="preserve">Nevill, Balmer &amp; Williams, 2002). </w:t>
      </w:r>
      <w:r>
        <w:rPr>
          <w:color w:val="ED7D31" w:themeColor="accent2"/>
          <w14:textFill>
            <w14:solidFill>
              <w14:schemeClr w14:val="accent2"/>
            </w14:solidFill>
          </w14:textFill>
        </w:rP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color w:val="ED7D31" w:themeColor="accent2"/>
          <w:lang w:val="en-US"/>
          <w14:textFill>
            <w14:solidFill>
              <w14:schemeClr w14:val="accent2"/>
            </w14:solidFill>
          </w14:textFill>
        </w:rPr>
        <w:t>row</w:t>
      </w:r>
      <w:r>
        <w:rPr>
          <w:color w:val="ED7D31" w:themeColor="accent2"/>
          <w14:textFill>
            <w14:solidFill>
              <w14:schemeClr w14:val="accent2"/>
            </w14:solidFill>
          </w14:textFill>
        </w:rP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color w:val="ED7D31" w:themeColor="accent2"/>
          <w:lang w:eastAsia="zh-CN"/>
          <w14:textFill>
            <w14:solidFill>
              <w14:schemeClr w14:val="accent2"/>
            </w14:solidFill>
          </w14:textFill>
        </w:rPr>
        <w:t>ize and occupancy</w:t>
      </w:r>
      <w:r>
        <w:rPr>
          <w:color w:val="ED7D31" w:themeColor="accent2"/>
          <w14:textFill>
            <w14:solidFill>
              <w14:schemeClr w14:val="accent2"/>
            </w14:solidFill>
          </w14:textFill>
        </w:rPr>
        <w:t xml:space="preserve"> pla</w:t>
      </w:r>
      <w:r>
        <w:rPr>
          <w:rFonts w:hint="eastAsia"/>
          <w:color w:val="ED7D31" w:themeColor="accent2"/>
          <w:lang w:eastAsia="zh-CN"/>
          <w14:textFill>
            <w14:solidFill>
              <w14:schemeClr w14:val="accent2"/>
            </w14:solidFill>
          </w14:textFill>
        </w:rPr>
        <w:t>y</w:t>
      </w:r>
      <w:r>
        <w:rPr>
          <w:color w:val="ED7D31" w:themeColor="accent2"/>
          <w14:textFill>
            <w14:solidFill>
              <w14:schemeClr w14:val="accent2"/>
            </w14:solidFill>
          </w14:textFill>
        </w:rPr>
        <w:t xml:space="preserve"> a role in referee decision making. </w:t>
      </w:r>
      <w:r>
        <w:rPr>
          <w:rFonts w:hint="eastAsia"/>
          <w:color w:val="ED7D31" w:themeColor="accent2"/>
          <w:lang w:eastAsia="zh-CN"/>
          <w14:textFill>
            <w14:solidFill>
              <w14:schemeClr w14:val="accent2"/>
            </w14:solidFill>
          </w14:textFill>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color w:val="ED7D31" w:themeColor="accent2"/>
          <w:lang w:val="en-US" w:eastAsia="zh-CN"/>
          <w14:textFill>
            <w14:solidFill>
              <w14:schemeClr w14:val="accent2"/>
            </w14:solidFill>
          </w14:textFill>
        </w:rPr>
        <w:t xml:space="preserve"> as a mediating variable. </w:t>
      </w:r>
    </w:p>
    <w:p>
      <w:pPr>
        <w:pStyle w:val="5"/>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color w:val="70AD47" w:themeColor="accent6"/>
          <w:sz w:val="24"/>
          <w:szCs w:val="24"/>
          <w14:textFill>
            <w14:solidFill>
              <w14:schemeClr w14:val="accent6"/>
            </w14:solidFill>
          </w14:textFill>
        </w:rPr>
        <w:t xml:space="preserve">Figure 1 shows </w:t>
      </w:r>
      <w:r>
        <w:rPr>
          <w:rFonts w:hint="default" w:ascii="Times New Roman" w:hAnsi="Times New Roman" w:cs="Times New Roman"/>
          <w:color w:val="70AD47" w:themeColor="accent6"/>
          <w:sz w:val="24"/>
          <w:szCs w:val="24"/>
          <w:lang w:val="en-US"/>
          <w14:textFill>
            <w14:solidFill>
              <w14:schemeClr w14:val="accent6"/>
            </w14:solidFill>
          </w14:textFill>
        </w:rPr>
        <w:t xml:space="preserve">a schematic overview of the variables and relationships we investigate in our model.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59095" cy="2245360"/>
            <wp:effectExtent l="0" t="0" r="12065" b="10160"/>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4"/>
                    <a:stretch>
                      <a:fillRect/>
                    </a:stretch>
                  </pic:blipFill>
                  <pic:spPr>
                    <a:xfrm>
                      <a:off x="0" y="0"/>
                      <a:ext cx="5459095" cy="2245360"/>
                    </a:xfrm>
                    <a:prstGeom prst="rect">
                      <a:avLst/>
                    </a:prstGeom>
                  </pic:spPr>
                </pic:pic>
              </a:graphicData>
            </a:graphic>
          </wp:inline>
        </w:drawing>
      </w:r>
    </w:p>
    <w:p/>
    <w:p/>
    <w:p/>
    <w:p/>
    <w:p/>
    <w:p/>
    <w:p/>
    <w:p>
      <w:pPr>
        <w:pStyle w:val="2"/>
        <w:numPr>
          <w:ilvl w:val="0"/>
          <w:numId w:val="2"/>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Hypotheses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propose our expectations on the relationships between the variables in our model. </w:t>
      </w:r>
    </w:p>
    <w:p>
      <w:pPr>
        <w:spacing w:line="360" w:lineRule="auto"/>
        <w:rPr>
          <w:rFonts w:hint="default" w:ascii="Times New Roman" w:hAnsi="Times New Roman" w:cs="Times New Roman"/>
          <w:color w:val="70AD47" w:themeColor="accent6"/>
          <w:sz w:val="24"/>
          <w:szCs w:val="24"/>
          <w14:textFill>
            <w14:solidFill>
              <w14:schemeClr w14:val="accent6"/>
            </w14:solidFill>
          </w14:textFill>
        </w:rPr>
      </w:pPr>
      <w:bookmarkStart w:id="1" w:name="_GoBack"/>
      <w:bookmarkEnd w:id="1"/>
      <w:r>
        <w:rPr>
          <w:rFonts w:hint="default" w:ascii="Times New Roman" w:hAnsi="Times New Roman" w:cs="Times New Roman"/>
          <w:color w:val="4472C4" w:themeColor="accent5"/>
          <w:sz w:val="24"/>
          <w:szCs w:val="24"/>
          <w:lang w:val="en-US"/>
          <w14:textFill>
            <w14:solidFill>
              <w14:schemeClr w14:val="accent5"/>
            </w14:solidFill>
          </w14:textFill>
        </w:rPr>
        <w:t>C</w:t>
      </w:r>
      <w:r>
        <w:rPr>
          <w:rFonts w:hint="default" w:ascii="Times New Roman" w:hAnsi="Times New Roman" w:cs="Times New Roman"/>
          <w:color w:val="4472C4" w:themeColor="accent5"/>
          <w:sz w:val="24"/>
          <w:szCs w:val="24"/>
          <w14:textFill>
            <w14:solidFill>
              <w14:schemeClr w14:val="accent5"/>
            </w14:solidFill>
          </w14:textFill>
        </w:rPr>
        <w:t>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w:t>
      </w:r>
      <w:r>
        <w:rPr>
          <w:rFonts w:hint="default" w:ascii="Times New Roman" w:hAnsi="Times New Roman" w:cs="Times New Roman"/>
          <w:sz w:val="24"/>
          <w:szCs w:val="24"/>
        </w:rPr>
        <w:t xml:space="preserve"> T</w:t>
      </w:r>
      <w:r>
        <w:rPr>
          <w:rFonts w:hint="default" w:ascii="Times New Roman" w:hAnsi="Times New Roman" w:cs="Times New Roman"/>
          <w:color w:val="70AD47" w:themeColor="accent6"/>
          <w:sz w:val="24"/>
          <w:szCs w:val="24"/>
          <w14:textFill>
            <w14:solidFill>
              <w14:schemeClr w14:val="accent6"/>
            </w14:solidFill>
          </w14:textFill>
        </w:rPr>
        <w:t xml:space="preserve">his leads us to generate the following hypothesis regarding the effect of crowd support on team performance. </w:t>
      </w:r>
    </w:p>
    <w:p>
      <w:pPr>
        <w:pStyle w:val="5"/>
        <w:spacing w:before="225" w:line="360" w:lineRule="auto"/>
        <w:ind w:left="0" w:right="131"/>
        <w:rPr>
          <w:rFonts w:hint="default"/>
          <w:color w:val="70AD47" w:themeColor="accent6"/>
          <w:lang w:val="en-US"/>
          <w14:textFill>
            <w14:solidFill>
              <w14:schemeClr w14:val="accent6"/>
            </w14:solidFill>
          </w14:textFill>
        </w:rPr>
      </w:pPr>
      <w:r>
        <w:rPr>
          <w:i/>
          <w:iCs/>
          <w:color w:val="70AD47" w:themeColor="accent6"/>
          <w14:textFill>
            <w14:solidFill>
              <w14:schemeClr w14:val="accent6"/>
            </w14:solidFill>
          </w14:textFill>
        </w:rPr>
        <w:t xml:space="preserve">H1: Crowd support positively influences Home Team Performance. </w:t>
      </w:r>
    </w:p>
    <w:p>
      <w:pPr>
        <w:pStyle w:val="5"/>
        <w:spacing w:before="225" w:line="360" w:lineRule="auto"/>
        <w:ind w:left="0" w:right="131"/>
      </w:pPr>
      <w:r>
        <w:rPr>
          <w:color w:val="0000FF"/>
        </w:rP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w:t>
      </w:r>
      <w:r>
        <w:rPr>
          <w:color w:val="70AD47" w:themeColor="accent6"/>
          <w14:textFill>
            <w14:solidFill>
              <w14:schemeClr w14:val="accent6"/>
            </w14:solidFill>
          </w14:textFill>
        </w:rPr>
        <w:t xml:space="preserve">This leads to the following hypothesis on the effect of crowd size on team performance.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H1b: The effect of crowd support on team performance increases when </w:t>
      </w:r>
      <w:r>
        <w:rPr>
          <w:rFonts w:hint="eastAsia" w:eastAsia="SimSun"/>
          <w:i/>
          <w:iCs/>
          <w:color w:val="70AD47" w:themeColor="accent6"/>
          <w:lang w:eastAsia="zh-CN"/>
          <w14:textFill>
            <w14:solidFill>
              <w14:schemeClr w14:val="accent6"/>
            </w14:solidFill>
          </w14:textFill>
        </w:rPr>
        <w:t>crowd size</w:t>
      </w:r>
      <w:r>
        <w:rPr>
          <w:i/>
          <w:iCs/>
          <w:color w:val="70AD47" w:themeColor="accent6"/>
          <w14:textFill>
            <w14:solidFill>
              <w14:schemeClr w14:val="accent6"/>
            </w14:solidFill>
          </w14:textFill>
        </w:rPr>
        <w:t xml:space="preserve"> increases.</w:t>
      </w:r>
    </w:p>
    <w:p>
      <w:pPr>
        <w:pStyle w:val="5"/>
        <w:spacing w:before="225" w:line="360" w:lineRule="auto"/>
        <w:ind w:left="0" w:right="131"/>
      </w:pPr>
      <w:r>
        <w:rPr>
          <w:color w:val="4472C4" w:themeColor="accent5"/>
          <w14:textFill>
            <w14:solidFill>
              <w14:schemeClr w14:val="accent5"/>
            </w14:solidFill>
          </w14:textFill>
        </w:rPr>
        <w:t xml:space="preserve">Crowd occupancy is also important for atmosphere within a stadium, and in turn the effect of crowd support on team performance support. Fischer &amp; Haucap (2020) find that teams with higher occupancy rates pre </w:t>
      </w:r>
      <w:r>
        <w:rPr>
          <w:rFonts w:hint="default"/>
          <w:color w:val="4472C4" w:themeColor="accent5"/>
          <w:lang w:val="en-US"/>
          <w14:textFill>
            <w14:solidFill>
              <w14:schemeClr w14:val="accent5"/>
            </w14:solidFill>
          </w14:textFill>
        </w:rPr>
        <w:t>covid-19</w:t>
      </w:r>
      <w:r>
        <w:rPr>
          <w:color w:val="4472C4" w:themeColor="accent5"/>
          <w14:textFill>
            <w14:solidFill>
              <w14:schemeClr w14:val="accent5"/>
            </w14:solidFill>
          </w14:textFill>
        </w:rPr>
        <w:t xml:space="preserve"> experience a greater decrease in home advantage post corona. If you play for 30.000 fans in a stadium where 100.000 fit, the atmosphere seems to be less intense and the stadium can appear to be almost empty.</w:t>
      </w:r>
      <w:r>
        <w:rPr>
          <w:rFonts w:hint="default"/>
          <w:color w:val="4472C4" w:themeColor="accent5"/>
          <w:lang w:val="en-US"/>
          <w14:textFill>
            <w14:solidFill>
              <w14:schemeClr w14:val="accent5"/>
            </w14:solidFill>
          </w14:textFill>
        </w:rPr>
        <w:t xml:space="preserve"> </w:t>
      </w:r>
      <w:r>
        <w:rPr>
          <w:color w:val="70AD47" w:themeColor="accent6"/>
          <w14:textFill>
            <w14:solidFill>
              <w14:schemeClr w14:val="accent6"/>
            </w14:solidFill>
          </w14:textFill>
        </w:rPr>
        <w:t>Therefore we hypothesize the following on the effect of stadium occupancy on team performance.</w:t>
      </w:r>
      <w: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H1c: The effect of crowd support on team performance increases when </w:t>
      </w:r>
      <w:r>
        <w:rPr>
          <w:rFonts w:hint="default"/>
          <w:i/>
          <w:iCs/>
          <w:color w:val="70AD47" w:themeColor="accent6"/>
          <w:lang w:val="en-US"/>
          <w14:textFill>
            <w14:solidFill>
              <w14:schemeClr w14:val="accent6"/>
            </w14:solidFill>
          </w14:textFill>
        </w:rPr>
        <w:t>s</w:t>
      </w:r>
      <w:r>
        <w:rPr>
          <w:i/>
          <w:iCs/>
          <w:color w:val="70AD47" w:themeColor="accent6"/>
          <w14:textFill>
            <w14:solidFill>
              <w14:schemeClr w14:val="accent6"/>
            </w14:solidFill>
          </w14:textFill>
        </w:rPr>
        <w:t xml:space="preserve">tadium occupancy rate increases. </w:t>
      </w:r>
    </w:p>
    <w:p>
      <w:pPr>
        <w:rPr>
          <w:rFonts w:hint="default"/>
          <w:lang w:val="en-US"/>
        </w:rPr>
      </w:pPr>
    </w:p>
    <w:p>
      <w:pPr>
        <w:pStyle w:val="5"/>
        <w:spacing w:before="225" w:line="360" w:lineRule="auto"/>
        <w:ind w:left="0" w:right="131"/>
        <w:rPr>
          <w:rFonts w:hint="default" w:ascii="Times New Roman" w:hAnsi="Times New Roman" w:cs="Times New Roman"/>
          <w:color w:val="70AD47" w:themeColor="accent6"/>
          <w:sz w:val="24"/>
          <w:szCs w:val="24"/>
          <w14:textFill>
            <w14:solidFill>
              <w14:schemeClr w14:val="accent6"/>
            </w14:solidFill>
          </w14:textFill>
        </w:rPr>
      </w:pPr>
      <w:r>
        <w:rPr>
          <w:color w:val="4472C4" w:themeColor="accent5"/>
          <w14:textFill>
            <w14:solidFill>
              <w14:schemeClr w14:val="accent5"/>
            </w14:solidFill>
          </w14:textFill>
        </w:rPr>
        <w:t xml:space="preserve">The degree to which </w:t>
      </w:r>
      <w:r>
        <w:rPr>
          <w:rFonts w:hint="default"/>
          <w:color w:val="4472C4" w:themeColor="accent5"/>
          <w:lang w:val="en-US"/>
          <w14:textFill>
            <w14:solidFill>
              <w14:schemeClr w14:val="accent5"/>
            </w14:solidFill>
          </w14:textFill>
        </w:rPr>
        <w:t>c</w:t>
      </w:r>
      <w:r>
        <w:rPr>
          <w:color w:val="4472C4" w:themeColor="accent5"/>
          <w14:textFill>
            <w14:solidFill>
              <w14:schemeClr w14:val="accent5"/>
            </w14:solidFill>
          </w14:textFill>
        </w:rP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color w:val="4472C4" w:themeColor="accent5"/>
          <w:lang w:val="en-US"/>
          <w14:textFill>
            <w14:solidFill>
              <w14:schemeClr w14:val="accent5"/>
            </w14:solidFill>
          </w14:textFill>
        </w:rPr>
        <w:t>s</w:t>
      </w:r>
      <w:r>
        <w:rPr>
          <w:color w:val="4472C4" w:themeColor="accent5"/>
          <w14:textFill>
            <w14:solidFill>
              <w14:schemeClr w14:val="accent5"/>
            </w14:solidFill>
          </w14:textFill>
        </w:rPr>
        <w:t xml:space="preserve"> can develop coping strategies to decrease the influence of opposition crowds on their performance when playing away (Russell, 1983). </w:t>
      </w:r>
      <w:r>
        <w:rPr>
          <w:rFonts w:hint="default"/>
          <w:color w:val="70AD47" w:themeColor="accent6"/>
          <w:lang w:val="en-US"/>
          <w14:textFill>
            <w14:solidFill>
              <w14:schemeClr w14:val="accent6"/>
            </w14:solidFill>
          </w14:textFill>
        </w:rPr>
        <w:t>Based on the literature and theory we formulate the following</w:t>
      </w:r>
      <w:r>
        <w:rPr>
          <w:color w:val="70AD47" w:themeColor="accent6"/>
          <w14:textFill>
            <w14:solidFill>
              <w14:schemeClr w14:val="accent6"/>
            </w14:solidFill>
          </w14:textFill>
        </w:rPr>
        <w:t xml:space="preserve"> hypothesis of the effect of age on the relationship between crowd support and team performance. </w:t>
      </w:r>
    </w:p>
    <w:p>
      <w:pPr>
        <w:spacing w:line="360" w:lineRule="auto"/>
        <w:rPr>
          <w:rFonts w:hint="default" w:ascii="Times New Roman" w:hAnsi="Times New Roman" w:cs="Times New Roman"/>
          <w:i/>
          <w:iCs/>
          <w:color w:val="70AD47" w:themeColor="accent6"/>
          <w:sz w:val="24"/>
          <w:szCs w:val="24"/>
          <w14:textFill>
            <w14:solidFill>
              <w14:schemeClr w14:val="accent6"/>
            </w14:solidFill>
          </w14:textFill>
        </w:rPr>
      </w:pPr>
      <w:r>
        <w:rPr>
          <w:rFonts w:hint="default" w:ascii="Times New Roman" w:hAnsi="Times New Roman" w:cs="Times New Roman"/>
          <w:i/>
          <w:iCs/>
          <w:color w:val="70AD47" w:themeColor="accent6"/>
          <w:sz w:val="24"/>
          <w:szCs w:val="24"/>
          <w14:textFill>
            <w14:solidFill>
              <w14:schemeClr w14:val="accent6"/>
            </w14:solidFill>
          </w14:textFill>
        </w:rPr>
        <w:t xml:space="preserve">H1d: The effect of crowd support on team performance is weaker for teams with older players.  </w:t>
      </w:r>
    </w:p>
    <w:p>
      <w:pPr>
        <w:pStyle w:val="5"/>
        <w:spacing w:before="225" w:line="360" w:lineRule="auto"/>
        <w:ind w:left="0" w:right="131"/>
        <w:rPr>
          <w:i/>
          <w:iCs/>
        </w:rPr>
      </w:pPr>
      <w:r>
        <w:rPr>
          <w:color w:val="4472C4" w:themeColor="accent5"/>
          <w14:textFill>
            <w14:solidFill>
              <w14:schemeClr w14:val="accent5"/>
            </w14:solidFill>
          </w14:textFill>
        </w:rPr>
        <w:t>Another aspect of team composition that we analyze is the division between local and foreign players for teams. Tilp and Taller (2020)</w:t>
      </w:r>
      <w:r>
        <w:rPr>
          <w:i/>
          <w:iCs/>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mention an increased global outlook of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xml:space="preserve"> team decreases the support of those same fans when attending the match. This decreases crowd cheering and thus indirectly decreases the effect of crowd support on team performance.</w:t>
      </w:r>
      <w:r>
        <w:t xml:space="preserve"> </w:t>
      </w:r>
      <w:r>
        <w:rPr>
          <w:color w:val="70AD47" w:themeColor="accent6"/>
          <w14:textFill>
            <w14:solidFill>
              <w14:schemeClr w14:val="accent6"/>
            </w14:solidFill>
          </w14:textFill>
        </w:rPr>
        <w:t>Consequently</w:t>
      </w:r>
      <w:r>
        <w:rPr>
          <w:rFonts w:hint="default"/>
          <w:color w:val="70AD47" w:themeColor="accent6"/>
          <w:lang w:val="en-US"/>
          <w14:textFill>
            <w14:solidFill>
              <w14:schemeClr w14:val="accent6"/>
            </w14:solidFill>
          </w14:textFill>
        </w:rPr>
        <w:t>,</w:t>
      </w:r>
      <w:r>
        <w:rPr>
          <w:color w:val="70AD47" w:themeColor="accent6"/>
          <w14:textFill>
            <w14:solidFill>
              <w14:schemeClr w14:val="accent6"/>
            </w14:solidFill>
          </w14:textFill>
        </w:rPr>
        <w:t xml:space="preserve"> we hypothesize the following regarding the effect of share of foreigners within a team on team performance. </w:t>
      </w:r>
      <w:r>
        <w:rPr>
          <w:i/>
          <w:iCs/>
        </w:rP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H1e: The effect of crowd support on team performance is weaken</w:t>
      </w:r>
      <w:r>
        <w:rPr>
          <w:rFonts w:hint="eastAsia" w:eastAsia="SimSun"/>
          <w:i/>
          <w:iCs/>
          <w:color w:val="70AD47" w:themeColor="accent6"/>
          <w:lang w:eastAsia="zh-CN"/>
          <w14:textFill>
            <w14:solidFill>
              <w14:schemeClr w14:val="accent6"/>
            </w14:solidFill>
          </w14:textFill>
        </w:rPr>
        <w:t>e</w:t>
      </w:r>
      <w:r>
        <w:rPr>
          <w:i/>
          <w:iCs/>
          <w:color w:val="70AD47" w:themeColor="accent6"/>
          <w14:textFill>
            <w14:solidFill>
              <w14:schemeClr w14:val="accent6"/>
            </w14:solidFill>
          </w14:textFill>
        </w:rPr>
        <w:t xml:space="preserve">d when the share of foreigners increases. </w:t>
      </w:r>
    </w:p>
    <w:p>
      <w:pPr>
        <w:rPr>
          <w:rFonts w:hint="default"/>
          <w:lang w:val="en-US"/>
        </w:rPr>
      </w:pPr>
    </w:p>
    <w:p>
      <w:pPr>
        <w:pStyle w:val="5"/>
        <w:spacing w:before="78" w:line="360" w:lineRule="auto"/>
        <w:ind w:left="0" w:right="105"/>
        <w:rPr>
          <w:rFonts w:hint="default"/>
          <w:color w:val="70AD47" w:themeColor="accent6"/>
          <w:lang w:val="en-US"/>
          <w14:textFill>
            <w14:solidFill>
              <w14:schemeClr w14:val="accent6"/>
            </w14:solidFill>
          </w14:textFill>
        </w:rPr>
      </w:pPr>
      <w:r>
        <w:rPr>
          <w:color w:val="4472C4" w:themeColor="accent5"/>
          <w14:textFill>
            <w14:solidFill>
              <w14:schemeClr w14:val="accent5"/>
            </w14:solidFill>
          </w14:textFill>
        </w:rPr>
        <w:t>Referees have shown a consistent bias towards home teams when awarding fouls and cards. Referees are subconsciously influenced by crowd noise when making decisions on potential fouls, cards and penalty’s</w:t>
      </w:r>
      <w:r>
        <w:rPr>
          <w:rFonts w:hint="default"/>
          <w:color w:val="4472C4" w:themeColor="accent5"/>
          <w:lang w:val="en-US"/>
          <w14:textFill>
            <w14:solidFill>
              <w14:schemeClr w14:val="accent5"/>
            </w14:solidFill>
          </w14:textFill>
        </w:rPr>
        <w:t xml:space="preserve"> (Nevill &amp; Holder, 1999). </w:t>
      </w:r>
      <w:r>
        <w:rPr>
          <w:color w:val="4472C4" w:themeColor="accent5"/>
          <w14:textFill>
            <w14:solidFill>
              <w14:schemeClr w14:val="accent5"/>
            </w14:solidFill>
          </w14:textFill>
        </w:rPr>
        <w:t xml:space="preserve">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 Additionally, referees could favor home teams in order to avoid potential crowd displeasure aimed at </w:t>
      </w:r>
      <w:r>
        <w:rPr>
          <w:rFonts w:hint="default"/>
          <w:color w:val="4472C4" w:themeColor="accent5"/>
          <w:lang w:val="en-US"/>
          <w14:textFill>
            <w14:solidFill>
              <w14:schemeClr w14:val="accent5"/>
            </w14:solidFill>
          </w14:textFill>
        </w:rPr>
        <w:t>them</w:t>
      </w:r>
      <w:r>
        <w:rPr>
          <w:color w:val="4472C4" w:themeColor="accent5"/>
          <w14:textFill>
            <w14:solidFill>
              <w14:schemeClr w14:val="accent5"/>
            </w14:solidFill>
          </w14:textFill>
        </w:rPr>
        <w:t xml:space="preserve"> during the rest of the game and even after the game. In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much more compared to other sports, one action can decide the entire game. A 1-0 win with a single shot on goal is certainly a</w:t>
      </w:r>
      <w:r>
        <w:rPr>
          <w:rFonts w:hint="default"/>
          <w:color w:val="4472C4" w:themeColor="accent5"/>
          <w:lang w:val="en-US"/>
          <w14:textFill>
            <w14:solidFill>
              <w14:schemeClr w14:val="accent5"/>
            </w14:solidFill>
          </w14:textFill>
        </w:rPr>
        <w:t xml:space="preserve"> possibility</w:t>
      </w:r>
      <w:r>
        <w:rPr>
          <w:color w:val="4472C4" w:themeColor="accent5"/>
          <w14:textFill>
            <w14:solidFill>
              <w14:schemeClr w14:val="accent5"/>
            </w14:solidFill>
          </w14:textFill>
        </w:rPr>
        <w:t>.</w:t>
      </w:r>
      <w:r>
        <w:rPr>
          <w:rFonts w:hint="eastAsia" w:eastAsia="SimSun"/>
          <w:color w:val="4472C4" w:themeColor="accent5"/>
          <w:lang w:eastAsia="zh-CN"/>
          <w14:textFill>
            <w14:solidFill>
              <w14:schemeClr w14:val="accent5"/>
            </w14:solidFill>
          </w14:textFill>
        </w:rPr>
        <w:t xml:space="preserve"> </w:t>
      </w:r>
      <w:r>
        <w:rPr>
          <w:color w:val="4472C4" w:themeColor="accent5"/>
          <w14:textFill>
            <w14:solidFill>
              <w14:schemeClr w14:val="accent5"/>
            </w14:solidFill>
          </w14:textFill>
        </w:rPr>
        <w:t>Additionally, a red card can change a teams entire game plan, tactics and performance.</w:t>
      </w:r>
      <w:r>
        <w:rPr>
          <w:rFonts w:hint="default"/>
          <w:color w:val="4472C4" w:themeColor="accent5"/>
          <w:lang w:val="en-US"/>
          <w14:textFill>
            <w14:solidFill>
              <w14:schemeClr w14:val="accent5"/>
            </w14:solidFill>
          </w14:textFill>
        </w:rPr>
        <w:t xml:space="preserve"> W</w:t>
      </w:r>
      <w:r>
        <w:rPr>
          <w:rFonts w:hint="default"/>
          <w:color w:val="70AD47" w:themeColor="accent6"/>
          <w:lang w:val="en-US"/>
          <w14:textFill>
            <w14:solidFill>
              <w14:schemeClr w14:val="accent6"/>
            </w14:solidFill>
          </w14:textFill>
        </w:rPr>
        <w:t xml:space="preserve">e therefore hypothesize the following on the role of referee bias.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 The effect of crowd support on team performance is mediated by </w:t>
      </w:r>
      <w:r>
        <w:rPr>
          <w:rFonts w:hint="default"/>
          <w:i/>
          <w:iCs/>
          <w:color w:val="70AD47" w:themeColor="accent6"/>
          <w:lang w:val="en-US"/>
          <w14:textFill>
            <w14:solidFill>
              <w14:schemeClr w14:val="accent6"/>
            </w14:solidFill>
          </w14:textFill>
        </w:rPr>
        <w:t>r</w:t>
      </w:r>
      <w:r>
        <w:rPr>
          <w:i/>
          <w:iCs/>
          <w:color w:val="70AD47" w:themeColor="accent6"/>
          <w14:textFill>
            <w14:solidFill>
              <w14:schemeClr w14:val="accent6"/>
            </w14:solidFill>
          </w14:textFill>
        </w:rPr>
        <w:t xml:space="preserve">eferee </w:t>
      </w:r>
      <w:r>
        <w:rPr>
          <w:rFonts w:hint="default"/>
          <w:i/>
          <w:iCs/>
          <w:color w:val="70AD47" w:themeColor="accent6"/>
          <w:lang w:val="en-US"/>
          <w14:textFill>
            <w14:solidFill>
              <w14:schemeClr w14:val="accent6"/>
            </w14:solidFill>
          </w14:textFill>
        </w:rPr>
        <w:t>b</w:t>
      </w:r>
      <w:r>
        <w:rPr>
          <w:i/>
          <w:iCs/>
          <w:color w:val="70AD47" w:themeColor="accent6"/>
          <w14:textFill>
            <w14:solidFill>
              <w14:schemeClr w14:val="accent6"/>
            </w14:solidFill>
          </w14:textFill>
        </w:rPr>
        <w:t>ias</w:t>
      </w:r>
    </w:p>
    <w:p>
      <w:pPr>
        <w:pStyle w:val="5"/>
        <w:spacing w:before="78" w:line="360" w:lineRule="auto"/>
        <w:ind w:left="0" w:right="105"/>
        <w:rPr>
          <w:color w:val="4472C4" w:themeColor="accent5"/>
          <w14:textFill>
            <w14:solidFill>
              <w14:schemeClr w14:val="accent5"/>
            </w14:solidFill>
          </w14:textFill>
        </w:rPr>
      </w:pPr>
      <w:r>
        <w:rPr>
          <w:color w:val="4472C4" w:themeColor="accent5"/>
          <w14:textFill>
            <w14:solidFill>
              <w14:schemeClr w14:val="accent5"/>
            </w14:solidFill>
          </w14:textFill>
        </w:rP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color w:val="4472C4" w:themeColor="accent5"/>
          <w:lang w:val="en-US"/>
          <w14:textFill>
            <w14:solidFill>
              <w14:schemeClr w14:val="accent5"/>
            </w14:solidFill>
          </w14:textFill>
        </w:rPr>
        <w:t>only silence</w:t>
      </w:r>
      <w:r>
        <w:rPr>
          <w:color w:val="4472C4" w:themeColor="accent5"/>
          <w14:textFill>
            <w14:solidFill>
              <w14:schemeClr w14:val="accent5"/>
            </w14:solidFill>
          </w14:textFill>
        </w:rPr>
        <w:t>. Often more favoring the home team in a situation with crowd noise by being more lenient in giving fouls and cards . Therefore, a higher occupancy and a higher crowd size, with more crowd noise, will result in a stronger referee bias towards the home team.</w:t>
      </w:r>
      <w:r>
        <w:rPr>
          <w:color w:val="70AD47" w:themeColor="accent6"/>
          <w14:textFill>
            <w14:solidFill>
              <w14:schemeClr w14:val="accent6"/>
            </w14:solidFill>
          </w14:textFill>
        </w:rPr>
        <w:t xml:space="preserve"> This leads to the following </w:t>
      </w:r>
      <w:r>
        <w:rPr>
          <w:rFonts w:hint="default"/>
          <w:color w:val="70AD47" w:themeColor="accent6"/>
          <w:lang w:val="en-US"/>
          <w14:textFill>
            <w14:solidFill>
              <w14:schemeClr w14:val="accent6"/>
            </w14:solidFill>
          </w14:textFill>
        </w:rPr>
        <w:t>two</w:t>
      </w:r>
      <w:r>
        <w:rPr>
          <w:color w:val="70AD47" w:themeColor="accent6"/>
          <w14:textFill>
            <w14:solidFill>
              <w14:schemeClr w14:val="accent6"/>
            </w14:solidFill>
          </w14:textFill>
        </w:rPr>
        <w:t xml:space="preserve"> hypotheses.</w:t>
      </w:r>
      <w:r>
        <w:rPr>
          <w:color w:val="4472C4" w:themeColor="accent5"/>
          <w14:textFill>
            <w14:solidFill>
              <w14:schemeClr w14:val="accent5"/>
            </w14:solidFill>
          </w14:textFill>
        </w:rPr>
        <w:t xml:space="preserve">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H2b: The mediating effect of referee Bias on the relationship between crowd support and team performance increases when Stadium Occupancy increases.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H2c: The mediating effect of referee Bias on the relationship between crowd support and team performance increases when average Crowd Size increases.</w:t>
      </w:r>
    </w:p>
    <w:p>
      <w:pPr>
        <w:pStyle w:val="5"/>
        <w:spacing w:before="78" w:line="360" w:lineRule="auto"/>
        <w:ind w:left="0" w:right="105"/>
        <w:rPr>
          <w:i/>
          <w:iCs/>
        </w:rPr>
      </w:pPr>
      <w:r>
        <w:rPr>
          <w:color w:val="4472C4" w:themeColor="accent5"/>
          <w14:textFill>
            <w14:solidFill>
              <w14:schemeClr w14:val="accent5"/>
            </w14:solidFill>
          </w14:textFill>
        </w:rP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4472C4" w:themeColor="accent5"/>
          <w:sz w:val="24"/>
          <w:szCs w:val="24"/>
          <w:u w:val="none"/>
          <w:shd w:val="clear" w:fill="auto"/>
          <w:vertAlign w:val="baseline"/>
          <w:rtl w:val="0"/>
          <w14:textFill>
            <w14:solidFill>
              <w14:schemeClr w14:val="accent5"/>
            </w14:solidFill>
          </w14:textFill>
        </w:rPr>
        <w:t>A team with a high share of foreign players makes it harder for the home crowd</w:t>
      </w:r>
      <w:r>
        <w:rPr>
          <w:color w:val="4472C4" w:themeColor="accent5"/>
          <w14:textFill>
            <w14:solidFill>
              <w14:schemeClr w14:val="accent5"/>
            </w14:solidFill>
          </w14:textFill>
        </w:rP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w:t>
      </w:r>
      <w:r>
        <w:rPr>
          <w:rFonts w:hint="default"/>
          <w:color w:val="4472C4" w:themeColor="accent5"/>
          <w:lang w:val="en-US"/>
          <w14:textFill>
            <w14:solidFill>
              <w14:schemeClr w14:val="accent5"/>
            </w14:solidFill>
          </w14:textFill>
        </w:rPr>
        <w:t xml:space="preserve"> than in situations of more intense atmosphere</w:t>
      </w:r>
      <w:r>
        <w:rPr>
          <w:color w:val="4472C4" w:themeColor="accent5"/>
          <w14:textFill>
            <w14:solidFill>
              <w14:schemeClr w14:val="accent5"/>
            </w14:solidFill>
          </w14:textFill>
        </w:rPr>
        <w:t>.</w:t>
      </w:r>
      <w:r>
        <w:t xml:space="preserve"> </w:t>
      </w:r>
      <w:r>
        <w:rPr>
          <w:color w:val="70AD47" w:themeColor="accent6"/>
          <w14:textFill>
            <w14:solidFill>
              <w14:schemeClr w14:val="accent6"/>
            </w14:solidFill>
          </w14:textFill>
        </w:rPr>
        <w:t xml:space="preserve">Accordingly, we construct the following hypothesis.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H2d: The mediating effect of referee </w:t>
      </w:r>
      <w:r>
        <w:rPr>
          <w:rFonts w:hint="default"/>
          <w:i/>
          <w:iCs/>
          <w:color w:val="70AD47" w:themeColor="accent6"/>
          <w:lang w:val="en-US"/>
          <w14:textFill>
            <w14:solidFill>
              <w14:schemeClr w14:val="accent6"/>
            </w14:solidFill>
          </w14:textFill>
        </w:rPr>
        <w:t>b</w:t>
      </w:r>
      <w:r>
        <w:rPr>
          <w:i/>
          <w:iCs/>
          <w:color w:val="70AD47" w:themeColor="accent6"/>
          <w14:textFill>
            <w14:solidFill>
              <w14:schemeClr w14:val="accent6"/>
            </w14:solidFill>
          </w14:textFill>
        </w:rPr>
        <w:t xml:space="preserve">ias on the relationship between crowd support and team performance decreases when the share of foreigners increases.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CA801"/>
    <w:multiLevelType w:val="singleLevel"/>
    <w:tmpl w:val="D71CA801"/>
    <w:lvl w:ilvl="0" w:tentative="0">
      <w:start w:val="2"/>
      <w:numFmt w:val="decimal"/>
      <w:suff w:val="space"/>
      <w:lvlText w:val="%1."/>
      <w:lvlJc w:val="left"/>
    </w:lvl>
  </w:abstractNum>
  <w:abstractNum w:abstractNumId="1">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F6607"/>
    <w:rsid w:val="00BF5539"/>
    <w:rsid w:val="0B401BB7"/>
    <w:rsid w:val="0B90452D"/>
    <w:rsid w:val="18A038EA"/>
    <w:rsid w:val="1FBF4BEA"/>
    <w:rsid w:val="25C011E7"/>
    <w:rsid w:val="3A597D6F"/>
    <w:rsid w:val="40010EA6"/>
    <w:rsid w:val="5A416668"/>
    <w:rsid w:val="618F46D2"/>
    <w:rsid w:val="650F6607"/>
    <w:rsid w:val="71133FD6"/>
    <w:rsid w:val="7AF05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eastAsia="en-US"/>
    </w:rPr>
  </w:style>
  <w:style w:type="character" w:styleId="6">
    <w:name w:val="annotation reference"/>
    <w:basedOn w:val="3"/>
    <w:qFormat/>
    <w:uiPriority w:val="0"/>
    <w:rPr>
      <w:sz w:val="16"/>
      <w:szCs w:val="16"/>
    </w:rPr>
  </w:style>
  <w:style w:type="paragraph" w:styleId="7">
    <w:name w:val="annotation text"/>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2021-05-31T07:14:00Z</dcterms:created>
  <dc:creator>alanr</dc:creator>
  <cp:lastModifiedBy>alanr</cp:lastModifiedBy>
  <dcterms:modified xsi:type="dcterms:W3CDTF">2021-05-31T08:43:09Z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