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12"/>
        <w:gridCol w:w="1080"/>
        <w:gridCol w:w="1116"/>
        <w:gridCol w:w="1320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Moderated Mediation Model Outcome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Predictors</w:t>
            </w:r>
          </w:p>
        </w:tc>
        <w:tc>
          <w:tcPr>
            <w:tcW w:w="1812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Criterion</w:t>
            </w:r>
          </w:p>
        </w:tc>
        <w:tc>
          <w:tcPr>
            <w:tcW w:w="108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Path</w:t>
            </w:r>
          </w:p>
        </w:tc>
        <w:tc>
          <w:tcPr>
            <w:tcW w:w="111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Est</w:t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12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Foul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.4088</w:t>
            </w:r>
          </w:p>
        </w:tc>
        <w:tc>
          <w:tcPr>
            <w:tcW w:w="132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.1802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.0233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-.2552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.1216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.0359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.3163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.1710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.</w:t>
            </w:r>
            <w:r>
              <w:rPr>
                <w:rFonts w:hint="default"/>
                <w:vertAlign w:val="baseline"/>
              </w:rPr>
              <w:t xml:space="preserve">0644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perscript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12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11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.0086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184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: Covid</w:t>
            </w:r>
          </w:p>
        </w:tc>
        <w:tc>
          <w:tcPr>
            <w:tcW w:w="1812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Y: Goal Difference</w:t>
            </w:r>
          </w:p>
        </w:tc>
        <w:tc>
          <w:tcPr>
            <w:tcW w:w="108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-.1530</w:t>
            </w:r>
          </w:p>
        </w:tc>
        <w:tc>
          <w:tcPr>
            <w:tcW w:w="132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.0555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.0058 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>: Occupancy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.0615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.0374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.1006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vertAlign w:val="subscript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-.0550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.0527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.2960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M: Foul Difference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.0149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.0034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1.53e-05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12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11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.2027</w:t>
            </w:r>
          </w:p>
        </w:tc>
        <w:tc>
          <w:tcPr>
            <w:tcW w:w="132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subscript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X</w:t>
            </w:r>
            <w:r>
              <w:rPr>
                <w:rFonts w:hint="default"/>
                <w:vertAlign w:val="subscript"/>
                <w:lang w:val="en-US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.0061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.0029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to M to Y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2*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-.0038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.0020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.8531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1*</w:t>
            </w:r>
            <w:r>
              <w:rPr>
                <w:rFonts w:hint="default"/>
                <w:vertAlign w:val="baseline"/>
                <w:lang w:val="en-US"/>
              </w:rPr>
              <w:t>X</w:t>
            </w:r>
            <w:r>
              <w:rPr>
                <w:rFonts w:hint="default"/>
                <w:vertAlign w:val="subscript"/>
                <w:lang w:val="en-US"/>
              </w:rPr>
              <w:t>2</w:t>
            </w:r>
            <w:r>
              <w:rPr>
                <w:rFonts w:hint="default"/>
                <w:vertAlign w:val="baseline"/>
                <w:lang w:val="en-US"/>
              </w:rPr>
              <w:t xml:space="preserve">  to M to Y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3*</w:t>
            </w: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.0047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.0027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.8484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i/>
                <w:iCs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>Total effect of X</w:t>
            </w:r>
            <w:r>
              <w:rPr>
                <w:rFonts w:hint="default"/>
                <w:i/>
                <w:iCs/>
                <w:vertAlign w:val="subscript"/>
                <w:lang w:val="en-US"/>
              </w:rPr>
              <w:t>1*</w:t>
            </w:r>
            <w:r>
              <w:rPr>
                <w:rFonts w:hint="default"/>
                <w:i/>
                <w:iCs/>
                <w:vertAlign w:val="baseline"/>
                <w:lang w:val="en-US"/>
              </w:rPr>
              <w:t>X</w:t>
            </w:r>
            <w:r>
              <w:rPr>
                <w:rFonts w:hint="default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8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3*</w:t>
            </w:r>
            <w:r>
              <w:rPr>
                <w:rFonts w:hint="default"/>
                <w:vertAlign w:val="baseline"/>
                <w:lang w:val="en-US"/>
              </w:rPr>
              <w:t>B + 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1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-.0503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.0523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.3370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i/>
                <w:iCs/>
                <w:vertAlign w:val="baseline"/>
                <w:lang w:val="en-US"/>
              </w:rPr>
              <w:t xml:space="preserve">Diff indirect/direct </w:t>
            </w:r>
          </w:p>
        </w:tc>
        <w:tc>
          <w:tcPr>
            <w:tcW w:w="1812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subscript"/>
                <w:lang w:val="en-US"/>
              </w:rPr>
              <w:t>3*</w:t>
            </w:r>
            <w:r>
              <w:rPr>
                <w:rFonts w:hint="default"/>
                <w:vertAlign w:val="baseline"/>
                <w:lang w:val="en-US"/>
              </w:rPr>
              <w:t>B -  C’</w:t>
            </w:r>
            <w:r>
              <w:rPr>
                <w:rFonts w:hint="default"/>
                <w:vertAlign w:val="subscript"/>
                <w:lang w:val="en-US"/>
              </w:rPr>
              <w:t>3</w:t>
            </w:r>
          </w:p>
        </w:tc>
        <w:tc>
          <w:tcPr>
            <w:tcW w:w="111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.0598</w:t>
            </w:r>
          </w:p>
        </w:tc>
        <w:tc>
          <w:tcPr>
            <w:tcW w:w="132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.0561</w:t>
            </w: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.2871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 ‘.’ 0.1       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Estimator                                         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Optimization method                           NLMINB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model parameters                       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equality constraints                    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observations                          8039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522.526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3730.443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0.866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0.767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-60435.213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-60173.951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120924.427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121113.213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121027.412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0.048</w:t>
      </w: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value RMSEA &lt;= 0.05                          0.997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0.021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 100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 100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2.310    0.435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RedCardDiffrnc    0.041    0.004   10.830    0.000    0.094    0.206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0.588    0.023   25.207    0.000    1.357    0.770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-0.736    0.080   -9.184    0.000   -0.319   -0.154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0.157    0.056    2.794    0.005    0.068    0.068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-0.076    0.071   -1.078    0.281   -0.033   -0.021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-0.190    0.056   -3.418    0.001   -0.082   -0.083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-0.069    0.039   -1.757    0.079   -0.030   -0.030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-0.055    0.101   -0.541    0.589   -0.024   -0.012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-0.042    0.063   -0.665    0.506   -0.018   -0.011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0.044    0.001   30.832    0.000    0.019    0.297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2.945    0.003    0.001    0.022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0.069    0.051    1.345    0.179    0.030    0.008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-0.084    0.044   -1.907    0.057   -0.084   -0.022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0.067    0.012    5.512    0.000    0.155    0.085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0.018    0.029    0.636    0.525    0.018    0.010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-0.097    0.038   -2.569    0.010   -0.097   -0.034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0.076    0.030    2.515    0.012    0.076    0.042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0.043    0.029    1.502    0.133    0.043    0.024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0.020    0.061    0.323    0.747    0.020    0.006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0.020    0.037    0.550    0.583    0.020    0.007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0.024    0.021    1.169    0.242    0.024    0.013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-0.059    0.038   -1.557    0.120   -0.059   -0.019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0.044    0.001   30.832    0.000    0.044    0.375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2.945    0.003    0.002    0.028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0.069    0.051    1.345    0.179    0.069    0.011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4.815    0.259   18.571    0.000    0.903    0.903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22.920    0.431   53.179    0.000   22.920    0.811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.RedCardDiffrnc    0.199    0.007   29.522    0.000    0.199    0.958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1.262    0.092   13.730    0.000    1.262    0.407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2.684    0.047   57.220    0.000    2.684    0.804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0.097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0.189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RedCardDiffrnc    0.042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0.593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0.196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-0.084    0.044   -1.897    0.058   -0.084   -0.022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-0.049    0.010   -4.920    0.000   -0.049   -0.013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-0.005    0.005   -1.058    0.290   -0.005   -0.002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-0.097    0.038   -2.556    0.011   -0.097   -0.034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-0.004    0.007   -0.506    0.613   -0.004   -0.001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0.020    0.061    0.321    0.748    0.020    0.006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-0.003    0.004   -0.638    0.523   -0.003   -0.001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0.020    0.037    0.547    0.584    0.020    0.007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-0.059    0.038   -1.549    0.121   -0.059   -0.019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-0.133    0.043   -3.081    0.002   -0.133   -0.035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0.044    0.001   30.677    0.000    0.019    0.297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2.931    0.003    0.001    0.022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0.069    0.052    1.338    0.181    0.030    0.008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13268"/>
    <w:multiLevelType w:val="singleLevel"/>
    <w:tmpl w:val="02413268"/>
    <w:lvl w:ilvl="0" w:tentative="0">
      <w:start w:val="16"/>
      <w:numFmt w:val="upperLetter"/>
      <w:suff w:val="nothing"/>
      <w:lvlText w:val="%1-"/>
      <w:lvlJc w:val="left"/>
      <w:pPr>
        <w:ind w:left="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EF96161"/>
    <w:rsid w:val="10B7681B"/>
    <w:rsid w:val="19A308CF"/>
    <w:rsid w:val="2054177E"/>
    <w:rsid w:val="23580DD3"/>
    <w:rsid w:val="28820C54"/>
    <w:rsid w:val="2D467C72"/>
    <w:rsid w:val="34EE6A96"/>
    <w:rsid w:val="4C2729B0"/>
    <w:rsid w:val="564B42BB"/>
    <w:rsid w:val="7317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alanr</cp:lastModifiedBy>
  <dcterms:modified xsi:type="dcterms:W3CDTF">2021-04-25T12:22:15Z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