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drawing>
          <wp:inline distT="0" distB="0" distL="0" distR="0">
            <wp:extent cx="1009650" cy="1362075"/>
            <wp:effectExtent l="0" t="0" r="0" b="0"/>
            <wp:docPr id="6" name="Picture 6"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 up of a sign&#10;&#10;Description automatically generated"/>
                    <pic:cNvPicPr>
                      <a:picLocks noChangeAspect="1"/>
                    </pic:cNvPicPr>
                  </pic:nvPicPr>
                  <pic:blipFill>
                    <a:blip r:embed="rId13">
                      <a:biLevel thresh="75000"/>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009650" cy="1362075"/>
                    </a:xfrm>
                    <a:prstGeom prst="rect">
                      <a:avLst/>
                    </a:prstGeom>
                  </pic:spPr>
                </pic:pic>
              </a:graphicData>
            </a:graphic>
          </wp:inline>
        </w:drawing>
      </w:r>
    </w:p>
    <w:p>
      <w:pPr>
        <w:jc w:val="center"/>
      </w:pPr>
    </w:p>
    <w:p>
      <w:pPr>
        <w:jc w:val="center"/>
        <w:rPr>
          <w:rFonts w:hint="default"/>
          <w:b/>
          <w:bCs/>
          <w:sz w:val="36"/>
          <w:szCs w:val="36"/>
          <w:lang w:val="en-US"/>
        </w:rPr>
      </w:pPr>
      <w:r>
        <w:rPr>
          <w:rFonts w:hint="default"/>
          <w:b/>
          <w:bCs/>
          <w:sz w:val="36"/>
          <w:szCs w:val="36"/>
          <w:lang w:val="en-US"/>
        </w:rPr>
        <w:t>The effect of covid-19 on home advantage and bookmaker pricing strategy</w:t>
      </w:r>
    </w:p>
    <w:p>
      <w:pPr>
        <w:jc w:val="center"/>
        <w:rPr>
          <w:rFonts w:hint="default"/>
          <w:b w:val="0"/>
          <w:bCs w:val="0"/>
          <w:sz w:val="24"/>
          <w:szCs w:val="24"/>
          <w:lang w:val="en-US"/>
        </w:rPr>
      </w:pPr>
      <w:r>
        <w:rPr>
          <w:rFonts w:hint="default"/>
          <w:b w:val="0"/>
          <w:bCs w:val="0"/>
          <w:sz w:val="24"/>
          <w:szCs w:val="24"/>
          <w:lang w:val="en-US"/>
        </w:rPr>
        <w:t>Analyzing the influence of “ghost-games” on football matches and related bookmaker odds setting strategies</w:t>
      </w:r>
    </w:p>
    <w:p>
      <w:pPr>
        <w:jc w:val="center"/>
      </w:pPr>
    </w:p>
    <w:p>
      <w:pPr>
        <w:jc w:val="center"/>
        <w:rPr>
          <w:b/>
          <w:bCs/>
        </w:rPr>
      </w:pPr>
      <w:r>
        <w:rPr>
          <w:rFonts w:hint="default"/>
          <w:b/>
          <w:bCs/>
          <w:lang w:val="en-US"/>
        </w:rPr>
        <w:t>Alan Rijnders</w:t>
      </w:r>
    </w:p>
    <w:p>
      <w:pPr>
        <w:jc w:val="center"/>
      </w:pPr>
      <w:r>
        <w:t>Tilburg University, The Netherlands</w:t>
      </w:r>
    </w:p>
    <w:p>
      <w:pPr>
        <w:jc w:val="center"/>
      </w:pPr>
      <w:r>
        <w:rPr>
          <w:rFonts w:hint="default"/>
          <w:lang w:val="en-US"/>
        </w:rPr>
        <w:t>a.rijnders</w:t>
      </w:r>
      <w:r>
        <w:t>@tilburguniversity.edu</w:t>
      </w:r>
    </w:p>
    <w:p>
      <w:pPr>
        <w:jc w:val="center"/>
      </w:pPr>
    </w:p>
    <w:p>
      <w:pPr>
        <w:jc w:val="center"/>
      </w:pPr>
      <w:r>
        <w:t>Abstract:</w:t>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r>
        <w:t>Date: xxx</w:t>
      </w:r>
    </w:p>
    <w:p>
      <w:pPr>
        <w:jc w:val="center"/>
      </w:pPr>
      <w:r>
        <w:t>Keywords: xxxxx</w:t>
      </w:r>
    </w:p>
    <w:p>
      <w:pPr>
        <w:sectPr>
          <w:headerReference r:id="rId7" w:type="first"/>
          <w:footerReference r:id="rId10" w:type="first"/>
          <w:headerReference r:id="rId5" w:type="default"/>
          <w:footerReference r:id="rId8" w:type="default"/>
          <w:headerReference r:id="rId6" w:type="even"/>
          <w:footerReference r:id="rId9" w:type="even"/>
          <w:pgSz w:w="11906" w:h="16838"/>
          <w:pgMar w:top="1417" w:right="1417" w:bottom="1417" w:left="1417" w:header="708" w:footer="708" w:gutter="0"/>
          <w:pgNumType w:start="1"/>
          <w:cols w:space="708" w:num="1"/>
          <w:titlePg/>
          <w:docGrid w:linePitch="360" w:charSpace="0"/>
        </w:sectPr>
      </w:pPr>
    </w:p>
    <w:p>
      <w:pPr>
        <w:pStyle w:val="2"/>
        <w:sectPr>
          <w:headerReference r:id="rId11" w:type="default"/>
          <w:type w:val="continuous"/>
          <w:pgSz w:w="11906" w:h="16838"/>
          <w:pgMar w:top="1440" w:right="1440" w:bottom="1440" w:left="1440" w:header="708" w:footer="708" w:gutter="0"/>
          <w:pgNumType w:start="1"/>
          <w:cols w:space="708" w:num="2"/>
          <w:titlePg/>
          <w:docGrid w:linePitch="360" w:charSpace="0"/>
        </w:sectPr>
      </w:pPr>
    </w:p>
    <w:p>
      <w:pPr>
        <w:pStyle w:val="2"/>
        <w:sectPr>
          <w:pgSz w:w="11906" w:h="16838"/>
          <w:pgMar w:top="1440" w:right="1440" w:bottom="1440" w:left="1440" w:header="708" w:footer="708" w:gutter="0"/>
          <w:pgNumType w:start="1"/>
          <w:cols w:space="708" w:num="2"/>
          <w:titlePg/>
          <w:docGrid w:linePitch="360" w:charSpace="0"/>
        </w:sectPr>
      </w:pPr>
      <w:r>
        <w:t>Introduction</w:t>
      </w:r>
    </w:p>
    <w:p>
      <w:pPr>
        <w:ind w:firstLine="426"/>
        <w:rPr>
          <w:rFonts w:eastAsia="Book Antiqua"/>
          <w:bCs/>
          <w:szCs w:val="19"/>
        </w:rPr>
      </w:pPr>
      <w:bookmarkStart w:id="0" w:name="OLE_LINK3"/>
      <w:bookmarkStart w:id="1" w:name="OLE_LINK4"/>
      <w:bookmarkStart w:id="2" w:name="OLE_LINK5"/>
      <w:bookmarkStart w:id="3" w:name="OLE_LINK6"/>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End w:id="0"/>
    <w:bookmarkEnd w:id="1"/>
    <w:p>
      <w:pPr>
        <w:ind w:firstLine="426"/>
        <w:rPr>
          <w:rFonts w:eastAsia="Book Antiqua"/>
          <w:bCs/>
          <w:szCs w:val="19"/>
        </w:rPr>
      </w:pP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End w:id="2"/>
    <w:bookmarkEnd w:id="3"/>
    <w:p>
      <w:pPr>
        <w:pStyle w:val="2"/>
      </w:pPr>
      <w:r>
        <w:t>Literature review</w:t>
      </w:r>
    </w:p>
    <w:p/>
    <w:p>
      <w:pPr>
        <w:rPr>
          <w:lang w:val="zh-CN"/>
        </w:rPr>
      </w:pPr>
      <w:bookmarkStart w:id="4" w:name="OLE_LINK8"/>
      <w:bookmarkStart w:id="5" w:name="OLE_LINK7"/>
      <w:r>
        <w:tab/>
      </w:r>
      <w:bookmarkStart w:id="6" w:name="OLE_LINK1"/>
      <w:bookmarkStart w:id="7" w:name="OLE_LINK2"/>
      <w:bookmarkStart w:id="8" w:name="OLE_LINK10"/>
      <w:bookmarkStart w:id="9" w:name="OLE_LINK9"/>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bookmarkEnd w:id="4"/>
      <w:bookmarkEnd w:id="5"/>
      <w:bookmarkEnd w:id="6"/>
      <w:bookmarkEnd w:id="7"/>
    </w:p>
    <w:bookmarkEnd w:id="8"/>
    <w:bookmarkEnd w:id="9"/>
    <w:p>
      <w:pPr>
        <w:pStyle w:val="3"/>
      </w:pPr>
      <w:r>
        <w:t>Subheader</w:t>
      </w:r>
    </w:p>
    <w:p>
      <w:pPr>
        <w:rPr>
          <w:lang w:val="zh-CN"/>
        </w:rPr>
      </w:pPr>
      <w:r>
        <w:tab/>
      </w: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3"/>
        <w:rPr>
          <w:rFonts w:eastAsiaTheme="minorHAnsi"/>
        </w:rPr>
      </w:pPr>
      <w:r>
        <w:rPr>
          <w:rFonts w:eastAsiaTheme="minorHAnsi"/>
        </w:rPr>
        <w:t>Subheader 2</w:t>
      </w:r>
    </w:p>
    <w:p>
      <w:pPr>
        <w:rPr>
          <w:lang w:val="zh-CN"/>
        </w:rPr>
      </w:pPr>
      <w:r>
        <w:tab/>
      </w: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4"/>
        <w:rPr>
          <w:rFonts w:eastAsia="Book Antiqua"/>
        </w:rPr>
      </w:pPr>
      <w:r>
        <w:rPr>
          <w:rFonts w:eastAsia="Book Antiqua"/>
        </w:rPr>
        <w:t>Sub-sub header</w:t>
      </w:r>
    </w:p>
    <w:p>
      <w:pPr>
        <w:rPr>
          <w:lang w:val="zh-CN"/>
        </w:rPr>
      </w:pPr>
      <w:r>
        <w:tab/>
      </w: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Pr>
          <w:lang w:val="zh-CN"/>
        </w:rPr>
      </w:pPr>
    </w:p>
    <w:p>
      <w:pPr>
        <w:ind w:firstLine="0"/>
      </w:pPr>
      <w:r>
        <w:rPr>
          <w:b/>
          <w:bCs/>
        </w:rPr>
        <w:t>Table 1.</w:t>
      </w:r>
      <w:r>
        <w:rPr>
          <w:b/>
          <w:bCs/>
        </w:rPr>
        <w:tab/>
      </w:r>
      <w:r>
        <w:t>Example table</w:t>
      </w:r>
    </w:p>
    <w:tbl>
      <w:tblPr>
        <w:tblStyle w:val="23"/>
        <w:tblW w:w="467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85"/>
        <w:gridCol w:w="845"/>
        <w:gridCol w:w="879"/>
        <w:gridCol w:w="9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85" w:type="dxa"/>
            <w:tcBorders>
              <w:top w:val="single" w:color="auto" w:sz="12" w:space="0"/>
              <w:bottom w:val="single" w:color="auto" w:sz="12" w:space="0"/>
            </w:tcBorders>
            <w:vAlign w:val="center"/>
          </w:tcPr>
          <w:p>
            <w:pPr>
              <w:ind w:firstLine="0"/>
            </w:pPr>
            <w:r>
              <w:t>Study</w:t>
            </w:r>
          </w:p>
        </w:tc>
        <w:tc>
          <w:tcPr>
            <w:tcW w:w="845" w:type="dxa"/>
            <w:tcBorders>
              <w:top w:val="single" w:color="auto" w:sz="12" w:space="0"/>
              <w:bottom w:val="single" w:color="auto" w:sz="12" w:space="0"/>
            </w:tcBorders>
          </w:tcPr>
          <w:p>
            <w:r>
              <w:t>A</w:t>
            </w:r>
          </w:p>
        </w:tc>
        <w:tc>
          <w:tcPr>
            <w:tcW w:w="879" w:type="dxa"/>
            <w:tcBorders>
              <w:top w:val="single" w:color="auto" w:sz="12" w:space="0"/>
              <w:bottom w:val="single" w:color="auto" w:sz="12" w:space="0"/>
            </w:tcBorders>
          </w:tcPr>
          <w:p>
            <w:r>
              <w:t>B</w:t>
            </w:r>
          </w:p>
        </w:tc>
        <w:tc>
          <w:tcPr>
            <w:tcW w:w="969" w:type="dxa"/>
            <w:tcBorders>
              <w:top w:val="single" w:color="auto" w:sz="12" w:space="0"/>
              <w:bottom w:val="single" w:color="auto" w:sz="12" w:space="0"/>
            </w:tcBorders>
          </w:tcPr>
          <w:p>
            <w:r>
              <w:t>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85" w:type="dxa"/>
            <w:tcBorders>
              <w:top w:val="single" w:color="auto" w:sz="12" w:space="0"/>
            </w:tcBorders>
            <w:shd w:val="clear" w:color="auto" w:fill="auto"/>
          </w:tcPr>
          <w:p>
            <w:pPr>
              <w:ind w:firstLine="0"/>
            </w:pPr>
            <w:r>
              <w:t>…</w:t>
            </w:r>
          </w:p>
        </w:tc>
        <w:tc>
          <w:tcPr>
            <w:tcW w:w="845" w:type="dxa"/>
            <w:tcBorders>
              <w:top w:val="single" w:color="auto" w:sz="12" w:space="0"/>
            </w:tcBorders>
            <w:shd w:val="clear" w:color="auto" w:fill="auto"/>
            <w:vAlign w:val="center"/>
          </w:tcPr>
          <w:p>
            <w:r>
              <w:t>X</w:t>
            </w:r>
          </w:p>
        </w:tc>
        <w:tc>
          <w:tcPr>
            <w:tcW w:w="879" w:type="dxa"/>
            <w:tcBorders>
              <w:top w:val="single" w:color="auto" w:sz="12" w:space="0"/>
            </w:tcBorders>
            <w:shd w:val="clear" w:color="auto" w:fill="auto"/>
            <w:vAlign w:val="center"/>
          </w:tcPr>
          <w:p/>
        </w:tc>
        <w:tc>
          <w:tcPr>
            <w:tcW w:w="969" w:type="dxa"/>
            <w:tcBorders>
              <w:top w:val="single" w:color="auto" w:sz="12" w:space="0"/>
            </w:tcBorders>
            <w:shd w:val="clear" w:color="auto" w:fill="auto"/>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85" w:type="dxa"/>
            <w:shd w:val="clear" w:color="auto" w:fill="auto"/>
          </w:tcPr>
          <w:p>
            <w:pPr>
              <w:ind w:firstLine="0"/>
            </w:pPr>
          </w:p>
        </w:tc>
        <w:tc>
          <w:tcPr>
            <w:tcW w:w="845" w:type="dxa"/>
            <w:shd w:val="clear" w:color="auto" w:fill="auto"/>
            <w:vAlign w:val="center"/>
          </w:tcPr>
          <w:p>
            <w:r>
              <w:t>X</w:t>
            </w:r>
          </w:p>
        </w:tc>
        <w:tc>
          <w:tcPr>
            <w:tcW w:w="879" w:type="dxa"/>
            <w:shd w:val="clear" w:color="auto" w:fill="auto"/>
            <w:vAlign w:val="center"/>
          </w:tcPr>
          <w:p/>
        </w:tc>
        <w:tc>
          <w:tcPr>
            <w:tcW w:w="969" w:type="dxa"/>
            <w:shd w:val="clear" w:color="auto" w:fill="auto"/>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85" w:type="dxa"/>
            <w:shd w:val="clear" w:color="auto" w:fill="auto"/>
          </w:tcPr>
          <w:p>
            <w:pPr>
              <w:ind w:firstLine="0"/>
            </w:pPr>
          </w:p>
        </w:tc>
        <w:tc>
          <w:tcPr>
            <w:tcW w:w="845" w:type="dxa"/>
            <w:shd w:val="clear" w:color="auto" w:fill="auto"/>
            <w:vAlign w:val="center"/>
          </w:tcPr>
          <w:p>
            <w:r>
              <w:t>X</w:t>
            </w:r>
          </w:p>
        </w:tc>
        <w:tc>
          <w:tcPr>
            <w:tcW w:w="879" w:type="dxa"/>
            <w:shd w:val="clear" w:color="auto" w:fill="auto"/>
            <w:vAlign w:val="center"/>
          </w:tcPr>
          <w:p/>
        </w:tc>
        <w:tc>
          <w:tcPr>
            <w:tcW w:w="969" w:type="dxa"/>
            <w:shd w:val="clear" w:color="auto" w:fill="auto"/>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85" w:type="dxa"/>
            <w:shd w:val="clear" w:color="auto" w:fill="auto"/>
          </w:tcPr>
          <w:p>
            <w:pPr>
              <w:ind w:firstLine="0"/>
            </w:pPr>
          </w:p>
        </w:tc>
        <w:tc>
          <w:tcPr>
            <w:tcW w:w="845" w:type="dxa"/>
            <w:shd w:val="clear" w:color="auto" w:fill="auto"/>
            <w:vAlign w:val="center"/>
          </w:tcPr>
          <w:p>
            <w:r>
              <w:t>X</w:t>
            </w:r>
          </w:p>
        </w:tc>
        <w:tc>
          <w:tcPr>
            <w:tcW w:w="879" w:type="dxa"/>
            <w:shd w:val="clear" w:color="auto" w:fill="auto"/>
            <w:vAlign w:val="center"/>
          </w:tcPr>
          <w:p/>
        </w:tc>
        <w:tc>
          <w:tcPr>
            <w:tcW w:w="969" w:type="dxa"/>
            <w:shd w:val="clear" w:color="auto" w:fill="auto"/>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85" w:type="dxa"/>
            <w:shd w:val="clear" w:color="auto" w:fill="auto"/>
          </w:tcPr>
          <w:p>
            <w:pPr>
              <w:ind w:firstLine="0"/>
            </w:pPr>
          </w:p>
        </w:tc>
        <w:tc>
          <w:tcPr>
            <w:tcW w:w="845" w:type="dxa"/>
            <w:shd w:val="clear" w:color="auto" w:fill="auto"/>
            <w:vAlign w:val="center"/>
          </w:tcPr>
          <w:p/>
        </w:tc>
        <w:tc>
          <w:tcPr>
            <w:tcW w:w="879" w:type="dxa"/>
            <w:shd w:val="clear" w:color="auto" w:fill="auto"/>
            <w:vAlign w:val="center"/>
          </w:tcPr>
          <w:p>
            <w:r>
              <w:t>X</w:t>
            </w:r>
          </w:p>
        </w:tc>
        <w:tc>
          <w:tcPr>
            <w:tcW w:w="969" w:type="dxa"/>
            <w:shd w:val="clear" w:color="auto" w:fill="auto"/>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85" w:type="dxa"/>
            <w:tcBorders>
              <w:top w:val="single" w:color="auto" w:sz="12" w:space="0"/>
              <w:bottom w:val="single" w:color="auto" w:sz="12" w:space="0"/>
            </w:tcBorders>
          </w:tcPr>
          <w:p>
            <w:pPr>
              <w:ind w:firstLine="0"/>
            </w:pPr>
            <w:r>
              <w:t>…</w:t>
            </w:r>
          </w:p>
        </w:tc>
        <w:tc>
          <w:tcPr>
            <w:tcW w:w="845" w:type="dxa"/>
            <w:tcBorders>
              <w:top w:val="single" w:color="auto" w:sz="12" w:space="0"/>
              <w:bottom w:val="single" w:color="auto" w:sz="12" w:space="0"/>
            </w:tcBorders>
            <w:vAlign w:val="center"/>
          </w:tcPr>
          <w:p>
            <w:r>
              <w:t>X</w:t>
            </w:r>
          </w:p>
        </w:tc>
        <w:tc>
          <w:tcPr>
            <w:tcW w:w="879" w:type="dxa"/>
            <w:tcBorders>
              <w:top w:val="single" w:color="auto" w:sz="12" w:space="0"/>
              <w:bottom w:val="single" w:color="auto" w:sz="12" w:space="0"/>
            </w:tcBorders>
            <w:vAlign w:val="center"/>
          </w:tcPr>
          <w:p>
            <w:r>
              <w:t>X</w:t>
            </w:r>
          </w:p>
        </w:tc>
        <w:tc>
          <w:tcPr>
            <w:tcW w:w="969" w:type="dxa"/>
            <w:tcBorders>
              <w:top w:val="single" w:color="auto" w:sz="12" w:space="0"/>
              <w:bottom w:val="single" w:color="auto" w:sz="12" w:space="0"/>
            </w:tcBorders>
            <w:vAlign w:val="center"/>
          </w:tcPr>
          <w:p>
            <w:r>
              <w:t>X</w:t>
            </w:r>
          </w:p>
        </w:tc>
      </w:tr>
    </w:tbl>
    <w:p/>
    <w:p>
      <w:pPr>
        <w:pStyle w:val="2"/>
      </w:pPr>
      <w:r>
        <w:t>Conceptual framework</w:t>
      </w:r>
    </w:p>
    <w:p>
      <w:pPr>
        <w:rPr>
          <w:lang w:val="zh-CN"/>
        </w:rPr>
      </w:pP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2"/>
      </w:pPr>
      <w:r>
        <w:t>Data</w:t>
      </w:r>
    </w:p>
    <w:p>
      <w:pPr>
        <w:pStyle w:val="3"/>
      </w:pPr>
      <w:r>
        <w:t>Research design</w:t>
      </w:r>
    </w:p>
    <w:p>
      <w:pPr>
        <w:rPr>
          <w:lang w:val="zh-CN"/>
        </w:rPr>
      </w:pPr>
      <w:r>
        <w:tab/>
      </w:r>
      <w:r>
        <w:t xml:space="preserve">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3"/>
      </w:pPr>
      <w:r>
        <w:t>Data collection</w:t>
      </w:r>
    </w:p>
    <w:p>
      <w:pPr>
        <w:rPr>
          <w:lang w:val="zh-CN"/>
        </w:rPr>
      </w:pPr>
      <w:r>
        <w:tab/>
      </w:r>
      <w:bookmarkStart w:id="10" w:name="OLE_LINK11"/>
      <w:bookmarkStart w:id="11" w:name="OLE_LINK12"/>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End w:id="10"/>
    <w:bookmarkEnd w:id="11"/>
    <w:p>
      <w:pPr>
        <w:pStyle w:val="3"/>
      </w:pPr>
      <w:r>
        <w:t xml:space="preserve">Data preparation and variable </w:t>
      </w:r>
      <w:r>
        <w:tab/>
      </w:r>
      <w:r>
        <w:t>operationalization</w:t>
      </w:r>
    </w:p>
    <w:p>
      <w:pPr>
        <w:rPr>
          <w:lang w:val="zh-CN"/>
        </w:rPr>
      </w:pPr>
      <w:r>
        <w:tab/>
      </w: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
      <w:pPr>
        <w:ind w:firstLine="0"/>
      </w:pPr>
      <w:r>
        <w:rPr>
          <w:b/>
          <w:bCs/>
        </w:rPr>
        <w:t>Table X.</w:t>
      </w:r>
      <w:r>
        <w:rPr>
          <w:b/>
          <w:bCs/>
        </w:rPr>
        <w:tab/>
      </w:r>
      <w:r>
        <w:t>Title</w:t>
      </w:r>
    </w:p>
    <w:tbl>
      <w:tblPr>
        <w:tblStyle w:val="23"/>
        <w:tblW w:w="436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43"/>
        <w:gridCol w:w="25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1" w:hRule="atLeast"/>
        </w:trPr>
        <w:tc>
          <w:tcPr>
            <w:tcW w:w="1843" w:type="dxa"/>
            <w:tcBorders>
              <w:top w:val="single" w:color="auto" w:sz="12" w:space="0"/>
              <w:bottom w:val="single" w:color="auto" w:sz="12" w:space="0"/>
            </w:tcBorders>
            <w:vAlign w:val="center"/>
          </w:tcPr>
          <w:p>
            <w:pPr>
              <w:ind w:firstLine="0"/>
            </w:pPr>
          </w:p>
        </w:tc>
        <w:tc>
          <w:tcPr>
            <w:tcW w:w="2522" w:type="dxa"/>
            <w:tcBorders>
              <w:top w:val="single" w:color="auto" w:sz="12" w:space="0"/>
              <w:bottom w:val="single" w:color="auto" w:sz="12" w:space="0"/>
            </w:tcBorders>
          </w:tcPr>
          <w:p>
            <w:pPr>
              <w:ind w:firstLine="0"/>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4" w:hRule="atLeast"/>
        </w:trPr>
        <w:tc>
          <w:tcPr>
            <w:tcW w:w="1843" w:type="dxa"/>
            <w:tcBorders>
              <w:top w:val="single" w:color="auto" w:sz="12" w:space="0"/>
            </w:tcBorders>
            <w:shd w:val="clear" w:color="auto" w:fill="auto"/>
          </w:tcPr>
          <w:p/>
        </w:tc>
        <w:tc>
          <w:tcPr>
            <w:tcW w:w="2522" w:type="dxa"/>
            <w:tcBorders>
              <w:top w:val="single" w:color="auto" w:sz="12" w:space="0"/>
            </w:tcBorders>
            <w:shd w:val="clear" w:color="auto" w:fill="auto"/>
            <w:vAlign w:val="center"/>
          </w:tcPr>
          <w:p>
            <w:pPr>
              <w:ind w:left="360" w:firstLine="0"/>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2" w:hRule="atLeast"/>
        </w:trPr>
        <w:tc>
          <w:tcPr>
            <w:tcW w:w="1843" w:type="dxa"/>
            <w:shd w:val="clear" w:color="auto" w:fill="auto"/>
          </w:tcPr>
          <w:p/>
        </w:tc>
        <w:tc>
          <w:tcPr>
            <w:tcW w:w="2522" w:type="dxa"/>
            <w:shd w:val="clear" w:color="auto" w:fill="auto"/>
            <w:vAlign w:val="center"/>
          </w:tcPr>
          <w:p>
            <w:pPr>
              <w:ind w:left="360" w:firstLine="0"/>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2" w:hRule="atLeast"/>
        </w:trPr>
        <w:tc>
          <w:tcPr>
            <w:tcW w:w="1843" w:type="dxa"/>
            <w:shd w:val="clear" w:color="auto" w:fill="auto"/>
          </w:tcPr>
          <w:p/>
        </w:tc>
        <w:tc>
          <w:tcPr>
            <w:tcW w:w="2522" w:type="dxa"/>
            <w:shd w:val="clear" w:color="auto" w:fill="auto"/>
            <w:vAlign w:val="center"/>
          </w:tcPr>
          <w:p>
            <w:pPr>
              <w:ind w:left="360" w:firstLine="0"/>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92" w:hRule="atLeast"/>
        </w:trPr>
        <w:tc>
          <w:tcPr>
            <w:tcW w:w="1843" w:type="dxa"/>
            <w:shd w:val="clear" w:color="auto" w:fill="auto"/>
          </w:tcPr>
          <w:p/>
        </w:tc>
        <w:tc>
          <w:tcPr>
            <w:tcW w:w="2522" w:type="dxa"/>
            <w:shd w:val="clear" w:color="auto" w:fill="auto"/>
            <w:vAlign w:val="center"/>
          </w:tcPr>
          <w:p>
            <w:pPr>
              <w:ind w:left="360" w:firstLine="0"/>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2" w:hRule="atLeast"/>
        </w:trPr>
        <w:tc>
          <w:tcPr>
            <w:tcW w:w="1843" w:type="dxa"/>
            <w:shd w:val="clear" w:color="auto" w:fill="auto"/>
          </w:tcPr>
          <w:p/>
        </w:tc>
        <w:tc>
          <w:tcPr>
            <w:tcW w:w="2522" w:type="dxa"/>
            <w:shd w:val="clear" w:color="auto" w:fill="auto"/>
            <w:vAlign w:val="center"/>
          </w:tcPr>
          <w:p>
            <w:pPr>
              <w:ind w:left="360" w:firstLine="0"/>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2" w:hRule="atLeast"/>
        </w:trPr>
        <w:tc>
          <w:tcPr>
            <w:tcW w:w="1843" w:type="dxa"/>
            <w:shd w:val="clear" w:color="auto" w:fill="auto"/>
          </w:tcPr>
          <w:p/>
        </w:tc>
        <w:tc>
          <w:tcPr>
            <w:tcW w:w="2522" w:type="dxa"/>
            <w:shd w:val="clear" w:color="auto" w:fill="auto"/>
            <w:vAlign w:val="center"/>
          </w:tcPr>
          <w:p>
            <w:pPr>
              <w:ind w:left="360" w:firstLine="0"/>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2" w:hRule="atLeast"/>
        </w:trPr>
        <w:tc>
          <w:tcPr>
            <w:tcW w:w="1843" w:type="dxa"/>
            <w:shd w:val="clear" w:color="auto" w:fill="auto"/>
          </w:tcPr>
          <w:p/>
        </w:tc>
        <w:tc>
          <w:tcPr>
            <w:tcW w:w="2522" w:type="dxa"/>
            <w:shd w:val="clear" w:color="auto" w:fill="auto"/>
            <w:vAlign w:val="center"/>
          </w:tcPr>
          <w:p>
            <w:pPr>
              <w:ind w:left="360" w:firstLine="0"/>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3" w:hRule="atLeast"/>
        </w:trPr>
        <w:tc>
          <w:tcPr>
            <w:tcW w:w="1843" w:type="dxa"/>
            <w:shd w:val="clear" w:color="auto" w:fill="auto"/>
          </w:tcPr>
          <w:p/>
        </w:tc>
        <w:tc>
          <w:tcPr>
            <w:tcW w:w="2522" w:type="dxa"/>
            <w:shd w:val="clear" w:color="auto" w:fill="auto"/>
            <w:vAlign w:val="center"/>
          </w:tcPr>
          <w:p>
            <w:pPr>
              <w:ind w:left="360" w:firstLine="0"/>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2" w:hRule="atLeast"/>
        </w:trPr>
        <w:tc>
          <w:tcPr>
            <w:tcW w:w="1843" w:type="dxa"/>
            <w:shd w:val="clear" w:color="auto" w:fill="auto"/>
          </w:tcPr>
          <w:p/>
        </w:tc>
        <w:tc>
          <w:tcPr>
            <w:tcW w:w="2522" w:type="dxa"/>
            <w:shd w:val="clear" w:color="auto" w:fill="auto"/>
            <w:vAlign w:val="center"/>
          </w:tcPr>
          <w:p>
            <w:pPr>
              <w:ind w:left="360" w:firstLine="0"/>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2" w:hRule="atLeast"/>
        </w:trPr>
        <w:tc>
          <w:tcPr>
            <w:tcW w:w="1843" w:type="dxa"/>
            <w:shd w:val="clear" w:color="auto" w:fill="auto"/>
          </w:tcPr>
          <w:p/>
        </w:tc>
        <w:tc>
          <w:tcPr>
            <w:tcW w:w="2522" w:type="dxa"/>
            <w:shd w:val="clear" w:color="auto" w:fill="auto"/>
            <w:vAlign w:val="center"/>
          </w:tcPr>
          <w:p>
            <w:pPr>
              <w:ind w:left="360" w:firstLine="0"/>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92" w:hRule="atLeast"/>
        </w:trPr>
        <w:tc>
          <w:tcPr>
            <w:tcW w:w="1843" w:type="dxa"/>
            <w:shd w:val="clear" w:color="auto" w:fill="auto"/>
          </w:tcPr>
          <w:p/>
        </w:tc>
        <w:tc>
          <w:tcPr>
            <w:tcW w:w="2522" w:type="dxa"/>
            <w:shd w:val="clear" w:color="auto" w:fill="auto"/>
            <w:vAlign w:val="center"/>
          </w:tcPr>
          <w:p>
            <w:pPr>
              <w:ind w:left="1080" w:firstLine="0"/>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92" w:hRule="atLeast"/>
        </w:trPr>
        <w:tc>
          <w:tcPr>
            <w:tcW w:w="1843" w:type="dxa"/>
            <w:shd w:val="clear" w:color="auto" w:fill="auto"/>
          </w:tcPr>
          <w:p/>
        </w:tc>
        <w:tc>
          <w:tcPr>
            <w:tcW w:w="2522" w:type="dxa"/>
            <w:shd w:val="clear" w:color="auto" w:fill="auto"/>
            <w:vAlign w:val="center"/>
          </w:tcPr>
          <w:p>
            <w:pPr>
              <w:ind w:left="360" w:firstLine="0"/>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1843" w:type="dxa"/>
            <w:shd w:val="clear" w:color="auto" w:fill="auto"/>
          </w:tcPr>
          <w:p/>
        </w:tc>
        <w:tc>
          <w:tcPr>
            <w:tcW w:w="2522" w:type="dxa"/>
            <w:shd w:val="clear" w:color="auto" w:fill="auto"/>
            <w:vAlign w:val="center"/>
          </w:tcPr>
          <w:p>
            <w:pPr>
              <w:ind w:left="360" w:firstLine="0"/>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2" w:hRule="atLeast"/>
        </w:trPr>
        <w:tc>
          <w:tcPr>
            <w:tcW w:w="1843" w:type="dxa"/>
            <w:shd w:val="clear" w:color="auto" w:fill="auto"/>
          </w:tcPr>
          <w:p/>
        </w:tc>
        <w:tc>
          <w:tcPr>
            <w:tcW w:w="2522" w:type="dxa"/>
            <w:shd w:val="clear" w:color="auto" w:fill="auto"/>
            <w:vAlign w:val="center"/>
          </w:tcPr>
          <w:p>
            <w:pPr>
              <w:ind w:left="360" w:firstLine="0"/>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92" w:hRule="atLeast"/>
        </w:trPr>
        <w:tc>
          <w:tcPr>
            <w:tcW w:w="1843" w:type="dxa"/>
            <w:tcBorders>
              <w:bottom w:val="single" w:color="auto" w:sz="12" w:space="0"/>
            </w:tcBorders>
            <w:shd w:val="clear" w:color="auto" w:fill="auto"/>
          </w:tcPr>
          <w:p/>
        </w:tc>
        <w:tc>
          <w:tcPr>
            <w:tcW w:w="2522" w:type="dxa"/>
            <w:tcBorders>
              <w:bottom w:val="single" w:color="auto" w:sz="12" w:space="0"/>
            </w:tcBorders>
            <w:shd w:val="clear" w:color="auto" w:fill="auto"/>
            <w:vAlign w:val="center"/>
          </w:tcPr>
          <w:p>
            <w:pPr>
              <w:ind w:left="360" w:firstLine="0"/>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1" w:hRule="atLeast"/>
        </w:trPr>
        <w:tc>
          <w:tcPr>
            <w:tcW w:w="4365" w:type="dxa"/>
            <w:gridSpan w:val="2"/>
            <w:tcBorders>
              <w:top w:val="single" w:color="auto" w:sz="12" w:space="0"/>
            </w:tcBorders>
          </w:tcPr>
          <w:p>
            <w:pPr>
              <w:rPr>
                <w:sz w:val="16"/>
                <w:szCs w:val="18"/>
              </w:rPr>
            </w:pPr>
            <w:r>
              <w:rPr>
                <w:i/>
                <w:iCs/>
              </w:rPr>
              <w:t xml:space="preserve">Notes.   </w:t>
            </w:r>
            <w:r>
              <w:t>Table notes.</w:t>
            </w:r>
          </w:p>
        </w:tc>
      </w:tr>
    </w:tbl>
    <w:p/>
    <w:p>
      <w:pPr>
        <w:pStyle w:val="3"/>
      </w:pPr>
      <w:r>
        <w:t>Descriptive statistics</w:t>
      </w:r>
    </w:p>
    <w:p>
      <w:pPr>
        <w:rPr>
          <w:lang w:val="zh-CN"/>
        </w:rPr>
      </w:pP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2"/>
      </w:pPr>
      <w:r>
        <w:t>Method</w:t>
      </w:r>
    </w:p>
    <w:p>
      <w:pPr>
        <w:rPr>
          <w:lang w:val="zh-CN"/>
        </w:rPr>
      </w:pP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2"/>
      </w:pPr>
      <w:r>
        <w:t>Results</w:t>
      </w:r>
    </w:p>
    <w:p>
      <w:pPr>
        <w:rPr>
          <w:lang w:val="zh-CN"/>
        </w:rPr>
      </w:pP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2"/>
      </w:pPr>
      <w:r>
        <w:t>Discussion</w:t>
      </w:r>
    </w:p>
    <w:p>
      <w:pPr>
        <w:rPr>
          <w:lang w:val="zh-CN"/>
        </w:rPr>
      </w:pP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3"/>
      </w:pPr>
      <w:r>
        <w:t>Summary</w:t>
      </w:r>
    </w:p>
    <w:p>
      <w:pPr>
        <w:rPr>
          <w:lang w:val="zh-CN"/>
        </w:rPr>
      </w:pPr>
      <w:r>
        <w:tab/>
      </w: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3"/>
      </w:pPr>
      <w:r>
        <w:t>Implications</w:t>
      </w:r>
    </w:p>
    <w:p>
      <w:pPr>
        <w:rPr>
          <w:lang w:val="zh-CN"/>
        </w:rPr>
      </w:pPr>
      <w:bookmarkStart w:id="12" w:name="OLE_LINK18"/>
      <w:bookmarkStart w:id="13" w:name="OLE_LINK17"/>
      <w:r>
        <w:tab/>
      </w: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End w:id="12"/>
    <w:bookmarkEnd w:id="13"/>
    <w:p>
      <w:pPr>
        <w:pStyle w:val="3"/>
      </w:pPr>
      <w:r>
        <w:t>Limitations</w:t>
      </w:r>
    </w:p>
    <w:p>
      <w:pPr>
        <w:rPr>
          <w:lang w:val="zh-CN"/>
        </w:rPr>
      </w:pPr>
      <w:r>
        <w:tab/>
      </w: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3"/>
      </w:pPr>
      <w:r>
        <w:t>Conclusion</w:t>
      </w:r>
    </w:p>
    <w:p>
      <w:pPr>
        <w:rPr>
          <w:lang w:val="zh-CN"/>
        </w:rPr>
      </w:pPr>
      <w:bookmarkStart w:id="14" w:name="OLE_LINK14"/>
      <w:bookmarkStart w:id="15" w:name="OLE_LINK13"/>
      <w:r>
        <w:tab/>
      </w: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End w:id="14"/>
    <w:bookmarkEnd w:id="15"/>
    <w:p/>
    <w:p>
      <w:pPr>
        <w:pStyle w:val="2"/>
        <w:numPr>
          <w:ilvl w:val="0"/>
          <w:numId w:val="0"/>
        </w:numPr>
        <w:ind w:left="432" w:hanging="432"/>
      </w:pPr>
      <w:r>
        <w:t>References</w:t>
      </w:r>
    </w:p>
    <w:p>
      <w:bookmarkStart w:id="16" w:name="OLE_LINK15"/>
      <w:bookmarkStart w:id="17" w:name="OLE_LINK16"/>
      <w:r>
        <w:tab/>
      </w:r>
      <w:r>
        <w:t>Lorem ipsum</w:t>
      </w:r>
    </w:p>
    <w:bookmarkEnd w:id="16"/>
    <w:bookmarkEnd w:id="17"/>
    <w:p>
      <w:r>
        <w:tab/>
      </w:r>
      <w:r>
        <w:t>Lorem ipsum</w:t>
      </w:r>
    </w:p>
    <w:p>
      <w:r>
        <w:tab/>
      </w:r>
      <w:r>
        <w:t>Lorem ipsum</w:t>
      </w:r>
    </w:p>
    <w:p>
      <w:r>
        <w:tab/>
      </w:r>
      <w:r>
        <w:t>Lorem ipsum</w:t>
      </w:r>
    </w:p>
    <w:p>
      <w:r>
        <w:tab/>
      </w:r>
      <w:r>
        <w:t>Lorem ipsum</w:t>
      </w:r>
    </w:p>
    <w:p>
      <w:pPr>
        <w:pStyle w:val="2"/>
        <w:numPr>
          <w:ilvl w:val="0"/>
          <w:numId w:val="0"/>
        </w:numPr>
        <w:ind w:left="432" w:hanging="432"/>
      </w:pPr>
      <w:r>
        <w:t>Appendices</w:t>
      </w:r>
    </w:p>
    <w:p>
      <w:pPr>
        <w:ind w:firstLine="0"/>
      </w:pPr>
    </w:p>
    <w:p>
      <w:pPr>
        <w:pStyle w:val="3"/>
        <w:numPr>
          <w:ilvl w:val="0"/>
          <w:numId w:val="0"/>
        </w:numPr>
        <w:ind w:left="578" w:hanging="578"/>
      </w:pPr>
      <w:r>
        <w:t>Appendix 1</w:t>
      </w:r>
    </w:p>
    <w:p>
      <w:pPr>
        <w:rPr>
          <w:lang w:val="zh-CN"/>
        </w:rPr>
      </w:pPr>
      <w:r>
        <w:tab/>
      </w: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3"/>
        <w:numPr>
          <w:ilvl w:val="0"/>
          <w:numId w:val="0"/>
        </w:numPr>
        <w:ind w:left="578" w:hanging="578"/>
      </w:pPr>
      <w:r>
        <w:t>Appendix 2</w:t>
      </w:r>
    </w:p>
    <w:p>
      <w:pPr>
        <w:rPr>
          <w:lang w:val="zh-CN"/>
        </w:rPr>
      </w:pPr>
      <w:r>
        <w:tab/>
      </w: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sectPr>
          <w:type w:val="continuous"/>
          <w:pgSz w:w="11906" w:h="16838"/>
          <w:pgMar w:top="1440" w:right="1440" w:bottom="1440" w:left="1440" w:header="680" w:footer="680" w:gutter="0"/>
          <w:cols w:space="708" w:num="2"/>
          <w:docGrid w:linePitch="360" w:charSpace="0"/>
        </w:sectPr>
      </w:pPr>
    </w:p>
    <w:p>
      <w:pPr>
        <w:ind w:firstLine="0"/>
      </w:pPr>
    </w:p>
    <w:sectPr>
      <w:type w:val="continuous"/>
      <w:pgSz w:w="16838" w:h="11906" w:orient="landscape"/>
      <w:pgMar w:top="1440" w:right="1440" w:bottom="1440" w:left="1440" w:header="680" w:footer="680"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Book Antiqua">
    <w:altName w:val="Segoe Print"/>
    <w:panose1 w:val="02040602050305030304"/>
    <w:charset w:val="00"/>
    <w:family w:val="roman"/>
    <w:pitch w:val="default"/>
    <w:sig w:usb0="00000000" w:usb1="00000000" w:usb2="00000000" w:usb3="00000000" w:csb0="0000009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 w:name="Constantia">
    <w:panose1 w:val="02030602050306030303"/>
    <w:charset w:val="00"/>
    <w:family w:val="auto"/>
    <w:pitch w:val="default"/>
    <w:sig w:usb0="A00002EF" w:usb1="4000204B" w:usb2="00000000" w:usb3="00000000" w:csb0="2000019F" w:csb1="00000000"/>
  </w:font>
  <w:font w:name="Yu Gothic UI Semilight">
    <w:panose1 w:val="020B04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Theme="minorHAnsi" w:hAnsiTheme="minorHAnsi"/>
        <w:sz w:val="24"/>
        <w:vertAlign w:val="superscript"/>
      </w:rPr>
    </w:pPr>
    <w:r>
      <w:rPr>
        <w:rFonts w:hint="default"/>
        <w:lang w:val="en-US"/>
      </w:rPr>
      <w:drawing>
        <wp:anchor distT="0" distB="0" distL="114300" distR="114300" simplePos="0" relativeHeight="251659264" behindDoc="1" locked="0" layoutInCell="1" allowOverlap="1">
          <wp:simplePos x="0" y="0"/>
          <wp:positionH relativeFrom="margin">
            <wp:posOffset>-635</wp:posOffset>
          </wp:positionH>
          <wp:positionV relativeFrom="paragraph">
            <wp:posOffset>7620</wp:posOffset>
          </wp:positionV>
          <wp:extent cx="1828800" cy="88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28800" cy="8890"/>
                  </a:xfrm>
                  <a:prstGeom prst="rect">
                    <a:avLst/>
                  </a:prstGeom>
                  <a:noFill/>
                </pic:spPr>
              </pic:pic>
            </a:graphicData>
          </a:graphic>
        </wp:anchor>
      </w:drawing>
    </w:r>
    <w:r>
      <w:rPr>
        <w:rFonts w:hint="default"/>
        <w:lang w:val="en-US"/>
      </w:rPr>
      <w:t>Alan Rijnders</w:t>
    </w:r>
    <w:r>
      <w:t xml:space="preserve"> (Tilburg School of Economics and Management, </w:t>
    </w:r>
  </w:p>
  <w:p>
    <w:r>
      <w:t xml:space="preserve">Marketing Department, Student ID: </w:t>
    </w:r>
    <w:r>
      <w:rPr>
        <w:rFonts w:hint="default" w:ascii="Constantia" w:hAnsi="Constantia" w:eastAsia="宋体" w:cs="Constantia"/>
        <w:i w:val="0"/>
        <w:iCs w:val="0"/>
        <w:caps w:val="0"/>
        <w:color w:val="000000"/>
        <w:spacing w:val="0"/>
        <w:sz w:val="20"/>
        <w:szCs w:val="20"/>
        <w:shd w:val="clear" w:fill="FFFFFF"/>
      </w:rPr>
      <w:t>2063482</w:t>
    </w:r>
    <w:r>
      <w:t xml:space="preserve"> is supervised by  </w:t>
    </w:r>
  </w:p>
  <w:p>
    <w:pPr>
      <w:rPr>
        <w:lang w:val="de-DE"/>
      </w:rPr>
    </w:pPr>
    <w:r>
      <w:rPr>
        <w:rFonts w:hint="default"/>
        <w:lang w:val="en-US"/>
      </w:rPr>
      <w:t>Joep van der Plas</w:t>
    </w:r>
    <w:r>
      <w:rPr>
        <w:lang w:val="de-DE"/>
      </w:rPr>
      <w:t xml:space="preserve"> MSc (TiSEM) and XXX (TiSEM</w:t>
    </w:r>
    <w:bookmarkStart w:id="18" w:name="_GoBack"/>
    <w:bookmarkEnd w:id="18"/>
    <w:r>
      <w:rPr>
        <w:lang w:val="de-DE"/>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color w:val="7F7F7F" w:themeColor="background1" w:themeShade="80"/>
        <w:spacing w:val="60"/>
        <w:szCs w:val="19"/>
      </w:rPr>
      <w:id w:val="-1152974752"/>
      <w:docPartObj>
        <w:docPartGallery w:val="autotext"/>
      </w:docPartObj>
    </w:sdtPr>
    <w:sdtEndPr>
      <w:rPr>
        <w:b/>
        <w:bCs/>
        <w:color w:val="auto"/>
        <w:spacing w:val="0"/>
        <w:szCs w:val="19"/>
      </w:rPr>
    </w:sdtEndPr>
    <w:sdtContent>
      <w:p>
        <w:pPr>
          <w:pStyle w:val="17"/>
          <w:rPr>
            <w:szCs w:val="19"/>
          </w:rPr>
        </w:pPr>
        <w:r>
          <w:rPr>
            <w:b/>
            <w:bCs/>
            <w:szCs w:val="19"/>
          </w:rPr>
          <w:t xml:space="preserve">Your name: </w:t>
        </w:r>
        <w:r>
          <w:rPr>
            <w:szCs w:val="19"/>
          </w:rPr>
          <w:t>Thesis Title</w:t>
        </w:r>
      </w:p>
      <w:p>
        <w:pPr>
          <w:pStyle w:val="17"/>
          <w:rPr>
            <w:b/>
            <w:bCs/>
            <w:szCs w:val="19"/>
          </w:rPr>
        </w:pPr>
        <w:r>
          <w:rPr>
            <w:szCs w:val="19"/>
          </w:rPr>
          <w:t>Master Thesis (2021)</w:t>
        </w:r>
        <w:r>
          <w:rPr>
            <w:szCs w:val="19"/>
          </w:rPr>
          <w:tab/>
        </w:r>
        <w:r>
          <w:rPr>
            <w:szCs w:val="19"/>
          </w:rPr>
          <w:tab/>
        </w:r>
        <w:r>
          <w:rPr>
            <w:szCs w:val="19"/>
          </w:rPr>
          <w:t xml:space="preserve">  | </w:t>
        </w:r>
        <w:r>
          <w:rPr>
            <w:szCs w:val="19"/>
          </w:rPr>
          <w:fldChar w:fldCharType="begin"/>
        </w:r>
        <w:r>
          <w:rPr>
            <w:szCs w:val="19"/>
          </w:rPr>
          <w:instrText xml:space="preserve">PAGE   \* MERGEFORMAT</w:instrText>
        </w:r>
        <w:r>
          <w:rPr>
            <w:szCs w:val="19"/>
          </w:rPr>
          <w:fldChar w:fldCharType="separate"/>
        </w:r>
        <w:r>
          <w:rPr>
            <w:b/>
            <w:bCs/>
            <w:szCs w:val="19"/>
          </w:rPr>
          <w:t>2</w:t>
        </w:r>
        <w:r>
          <w:rPr>
            <w:b/>
            <w:bCs/>
            <w:szCs w:val="19"/>
          </w:rPr>
          <w:fldChar w:fldCharType="end"/>
        </w:r>
      </w:p>
    </w:sdtContent>
  </w:sdt>
  <w:p>
    <w:pPr>
      <w:pStyle w:val="17"/>
      <w:rPr>
        <w:szCs w:val="19"/>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2D3"/>
    <w:rsid w:val="000008F1"/>
    <w:rsid w:val="000038A9"/>
    <w:rsid w:val="00004319"/>
    <w:rsid w:val="0000451C"/>
    <w:rsid w:val="00005727"/>
    <w:rsid w:val="00005F33"/>
    <w:rsid w:val="00006663"/>
    <w:rsid w:val="00007B81"/>
    <w:rsid w:val="000106D6"/>
    <w:rsid w:val="00010754"/>
    <w:rsid w:val="00010837"/>
    <w:rsid w:val="000120CC"/>
    <w:rsid w:val="000141CF"/>
    <w:rsid w:val="000146E6"/>
    <w:rsid w:val="00014BFE"/>
    <w:rsid w:val="00014F1C"/>
    <w:rsid w:val="00016DDF"/>
    <w:rsid w:val="00020A13"/>
    <w:rsid w:val="00021B31"/>
    <w:rsid w:val="00022274"/>
    <w:rsid w:val="00022301"/>
    <w:rsid w:val="00022C51"/>
    <w:rsid w:val="000238D7"/>
    <w:rsid w:val="000240F3"/>
    <w:rsid w:val="000242B3"/>
    <w:rsid w:val="00024453"/>
    <w:rsid w:val="000259C4"/>
    <w:rsid w:val="00025B86"/>
    <w:rsid w:val="00026C09"/>
    <w:rsid w:val="00026F9F"/>
    <w:rsid w:val="000307CD"/>
    <w:rsid w:val="00031375"/>
    <w:rsid w:val="00031696"/>
    <w:rsid w:val="000319D8"/>
    <w:rsid w:val="00031A08"/>
    <w:rsid w:val="00031B08"/>
    <w:rsid w:val="0003380C"/>
    <w:rsid w:val="000339B7"/>
    <w:rsid w:val="00033F49"/>
    <w:rsid w:val="00034450"/>
    <w:rsid w:val="00034E23"/>
    <w:rsid w:val="00035039"/>
    <w:rsid w:val="00035A97"/>
    <w:rsid w:val="00035C66"/>
    <w:rsid w:val="00035E05"/>
    <w:rsid w:val="00036140"/>
    <w:rsid w:val="00036282"/>
    <w:rsid w:val="00036F08"/>
    <w:rsid w:val="00037515"/>
    <w:rsid w:val="00040855"/>
    <w:rsid w:val="0004100C"/>
    <w:rsid w:val="0004155E"/>
    <w:rsid w:val="00041765"/>
    <w:rsid w:val="00041900"/>
    <w:rsid w:val="00042498"/>
    <w:rsid w:val="000429F8"/>
    <w:rsid w:val="000434FF"/>
    <w:rsid w:val="0004448B"/>
    <w:rsid w:val="000445FD"/>
    <w:rsid w:val="00045B12"/>
    <w:rsid w:val="00045F88"/>
    <w:rsid w:val="00046793"/>
    <w:rsid w:val="00046D81"/>
    <w:rsid w:val="00047239"/>
    <w:rsid w:val="00047C56"/>
    <w:rsid w:val="000502DA"/>
    <w:rsid w:val="00050B1A"/>
    <w:rsid w:val="000517A7"/>
    <w:rsid w:val="00051A21"/>
    <w:rsid w:val="00052BE4"/>
    <w:rsid w:val="00054935"/>
    <w:rsid w:val="00055C06"/>
    <w:rsid w:val="00055FBB"/>
    <w:rsid w:val="00056EA2"/>
    <w:rsid w:val="00056F91"/>
    <w:rsid w:val="00056FDB"/>
    <w:rsid w:val="00057834"/>
    <w:rsid w:val="00060839"/>
    <w:rsid w:val="00060EB2"/>
    <w:rsid w:val="0006124E"/>
    <w:rsid w:val="00061290"/>
    <w:rsid w:val="00061E36"/>
    <w:rsid w:val="0006204C"/>
    <w:rsid w:val="00064869"/>
    <w:rsid w:val="00065E6D"/>
    <w:rsid w:val="00066728"/>
    <w:rsid w:val="00067473"/>
    <w:rsid w:val="00067DE1"/>
    <w:rsid w:val="00071F1A"/>
    <w:rsid w:val="000727BA"/>
    <w:rsid w:val="000728CC"/>
    <w:rsid w:val="00073F5B"/>
    <w:rsid w:val="00074205"/>
    <w:rsid w:val="000745E1"/>
    <w:rsid w:val="00075738"/>
    <w:rsid w:val="00076188"/>
    <w:rsid w:val="00077428"/>
    <w:rsid w:val="000774B0"/>
    <w:rsid w:val="00077B81"/>
    <w:rsid w:val="000804CB"/>
    <w:rsid w:val="000806A2"/>
    <w:rsid w:val="000808FF"/>
    <w:rsid w:val="00080AA9"/>
    <w:rsid w:val="0008242D"/>
    <w:rsid w:val="00082EF1"/>
    <w:rsid w:val="0008364F"/>
    <w:rsid w:val="0008371A"/>
    <w:rsid w:val="000837EB"/>
    <w:rsid w:val="00083954"/>
    <w:rsid w:val="00083B97"/>
    <w:rsid w:val="0008467B"/>
    <w:rsid w:val="00084785"/>
    <w:rsid w:val="00084E35"/>
    <w:rsid w:val="000851DF"/>
    <w:rsid w:val="00085D1E"/>
    <w:rsid w:val="000864D7"/>
    <w:rsid w:val="000877BA"/>
    <w:rsid w:val="000878C3"/>
    <w:rsid w:val="0009078B"/>
    <w:rsid w:val="00092679"/>
    <w:rsid w:val="00093777"/>
    <w:rsid w:val="000949E1"/>
    <w:rsid w:val="00095432"/>
    <w:rsid w:val="00095C5A"/>
    <w:rsid w:val="00096148"/>
    <w:rsid w:val="000966A9"/>
    <w:rsid w:val="00096FA6"/>
    <w:rsid w:val="00097841"/>
    <w:rsid w:val="000A0811"/>
    <w:rsid w:val="000A145F"/>
    <w:rsid w:val="000A1491"/>
    <w:rsid w:val="000A176C"/>
    <w:rsid w:val="000A1C5B"/>
    <w:rsid w:val="000A223A"/>
    <w:rsid w:val="000A2640"/>
    <w:rsid w:val="000A2C16"/>
    <w:rsid w:val="000A2F90"/>
    <w:rsid w:val="000A3411"/>
    <w:rsid w:val="000A370D"/>
    <w:rsid w:val="000A3CE2"/>
    <w:rsid w:val="000A47A3"/>
    <w:rsid w:val="000A5242"/>
    <w:rsid w:val="000A589C"/>
    <w:rsid w:val="000A5985"/>
    <w:rsid w:val="000A5DD6"/>
    <w:rsid w:val="000A634C"/>
    <w:rsid w:val="000A76E7"/>
    <w:rsid w:val="000B04BE"/>
    <w:rsid w:val="000B0A9C"/>
    <w:rsid w:val="000B0BBE"/>
    <w:rsid w:val="000B2245"/>
    <w:rsid w:val="000B27A9"/>
    <w:rsid w:val="000B2E6F"/>
    <w:rsid w:val="000B34F6"/>
    <w:rsid w:val="000B4715"/>
    <w:rsid w:val="000B4989"/>
    <w:rsid w:val="000B4E23"/>
    <w:rsid w:val="000B5622"/>
    <w:rsid w:val="000B5A25"/>
    <w:rsid w:val="000B6A6C"/>
    <w:rsid w:val="000B7A67"/>
    <w:rsid w:val="000C01EA"/>
    <w:rsid w:val="000C068A"/>
    <w:rsid w:val="000C1A3D"/>
    <w:rsid w:val="000C1FFB"/>
    <w:rsid w:val="000C2814"/>
    <w:rsid w:val="000C321F"/>
    <w:rsid w:val="000C40B4"/>
    <w:rsid w:val="000C4359"/>
    <w:rsid w:val="000C46A7"/>
    <w:rsid w:val="000C48DB"/>
    <w:rsid w:val="000C5DED"/>
    <w:rsid w:val="000C649C"/>
    <w:rsid w:val="000C6944"/>
    <w:rsid w:val="000C6F08"/>
    <w:rsid w:val="000C7051"/>
    <w:rsid w:val="000D0FD0"/>
    <w:rsid w:val="000D10C2"/>
    <w:rsid w:val="000D249F"/>
    <w:rsid w:val="000D2563"/>
    <w:rsid w:val="000D26D6"/>
    <w:rsid w:val="000D2A4B"/>
    <w:rsid w:val="000D4614"/>
    <w:rsid w:val="000D64BA"/>
    <w:rsid w:val="000D6DF9"/>
    <w:rsid w:val="000D6F53"/>
    <w:rsid w:val="000D7267"/>
    <w:rsid w:val="000D7B40"/>
    <w:rsid w:val="000E0E76"/>
    <w:rsid w:val="000E0F08"/>
    <w:rsid w:val="000E1124"/>
    <w:rsid w:val="000E123B"/>
    <w:rsid w:val="000E16AA"/>
    <w:rsid w:val="000E1B72"/>
    <w:rsid w:val="000E2521"/>
    <w:rsid w:val="000E2CD8"/>
    <w:rsid w:val="000E3831"/>
    <w:rsid w:val="000E3FF1"/>
    <w:rsid w:val="000E409E"/>
    <w:rsid w:val="000E4A89"/>
    <w:rsid w:val="000E4BD1"/>
    <w:rsid w:val="000E4E08"/>
    <w:rsid w:val="000E56AB"/>
    <w:rsid w:val="000E579D"/>
    <w:rsid w:val="000E60FB"/>
    <w:rsid w:val="000E6419"/>
    <w:rsid w:val="000E6734"/>
    <w:rsid w:val="000E7180"/>
    <w:rsid w:val="000E7946"/>
    <w:rsid w:val="000E7CF6"/>
    <w:rsid w:val="000F00DA"/>
    <w:rsid w:val="000F015D"/>
    <w:rsid w:val="000F09E4"/>
    <w:rsid w:val="000F2D15"/>
    <w:rsid w:val="000F2D75"/>
    <w:rsid w:val="000F36C3"/>
    <w:rsid w:val="000F38AE"/>
    <w:rsid w:val="000F4832"/>
    <w:rsid w:val="000F4BDC"/>
    <w:rsid w:val="000F5899"/>
    <w:rsid w:val="000F5FE5"/>
    <w:rsid w:val="000F6981"/>
    <w:rsid w:val="000F7070"/>
    <w:rsid w:val="000F7A0B"/>
    <w:rsid w:val="000F7F52"/>
    <w:rsid w:val="00100AE0"/>
    <w:rsid w:val="00100D8D"/>
    <w:rsid w:val="001021AC"/>
    <w:rsid w:val="001029CD"/>
    <w:rsid w:val="00102BF3"/>
    <w:rsid w:val="00102CE5"/>
    <w:rsid w:val="0010303F"/>
    <w:rsid w:val="0010315B"/>
    <w:rsid w:val="00103595"/>
    <w:rsid w:val="001039E9"/>
    <w:rsid w:val="00103F22"/>
    <w:rsid w:val="00104370"/>
    <w:rsid w:val="00104E92"/>
    <w:rsid w:val="00106838"/>
    <w:rsid w:val="00106856"/>
    <w:rsid w:val="00106AEF"/>
    <w:rsid w:val="00107603"/>
    <w:rsid w:val="00107BE5"/>
    <w:rsid w:val="00107D3A"/>
    <w:rsid w:val="00110C8C"/>
    <w:rsid w:val="001112A1"/>
    <w:rsid w:val="00112488"/>
    <w:rsid w:val="001130E0"/>
    <w:rsid w:val="0011358A"/>
    <w:rsid w:val="00113BB0"/>
    <w:rsid w:val="00113DCC"/>
    <w:rsid w:val="00113FD5"/>
    <w:rsid w:val="0011441D"/>
    <w:rsid w:val="00114D3A"/>
    <w:rsid w:val="00115AE6"/>
    <w:rsid w:val="00115D80"/>
    <w:rsid w:val="00116842"/>
    <w:rsid w:val="0011775D"/>
    <w:rsid w:val="00120E95"/>
    <w:rsid w:val="00121044"/>
    <w:rsid w:val="00121456"/>
    <w:rsid w:val="00121C82"/>
    <w:rsid w:val="00122096"/>
    <w:rsid w:val="001239E3"/>
    <w:rsid w:val="00123C10"/>
    <w:rsid w:val="00124124"/>
    <w:rsid w:val="00124CCE"/>
    <w:rsid w:val="0012550B"/>
    <w:rsid w:val="001255F2"/>
    <w:rsid w:val="0012589A"/>
    <w:rsid w:val="001268CD"/>
    <w:rsid w:val="00130846"/>
    <w:rsid w:val="00130B93"/>
    <w:rsid w:val="0013182B"/>
    <w:rsid w:val="00131AF2"/>
    <w:rsid w:val="00132289"/>
    <w:rsid w:val="00133655"/>
    <w:rsid w:val="001339DC"/>
    <w:rsid w:val="00133AE1"/>
    <w:rsid w:val="00135807"/>
    <w:rsid w:val="00136250"/>
    <w:rsid w:val="00136286"/>
    <w:rsid w:val="00137736"/>
    <w:rsid w:val="00140269"/>
    <w:rsid w:val="00140B82"/>
    <w:rsid w:val="0014100F"/>
    <w:rsid w:val="00141A3F"/>
    <w:rsid w:val="00141B45"/>
    <w:rsid w:val="0014245F"/>
    <w:rsid w:val="0014348C"/>
    <w:rsid w:val="00143F42"/>
    <w:rsid w:val="00145FF3"/>
    <w:rsid w:val="00146769"/>
    <w:rsid w:val="0014684D"/>
    <w:rsid w:val="0015038A"/>
    <w:rsid w:val="00150B62"/>
    <w:rsid w:val="00150BF1"/>
    <w:rsid w:val="001519FB"/>
    <w:rsid w:val="00151C16"/>
    <w:rsid w:val="00152450"/>
    <w:rsid w:val="00153661"/>
    <w:rsid w:val="00153968"/>
    <w:rsid w:val="001539AE"/>
    <w:rsid w:val="00153BAC"/>
    <w:rsid w:val="001543AC"/>
    <w:rsid w:val="001545F4"/>
    <w:rsid w:val="00155BF4"/>
    <w:rsid w:val="00155D17"/>
    <w:rsid w:val="001562CA"/>
    <w:rsid w:val="00156EC0"/>
    <w:rsid w:val="00157240"/>
    <w:rsid w:val="00157A63"/>
    <w:rsid w:val="00157BE1"/>
    <w:rsid w:val="00157E47"/>
    <w:rsid w:val="00160835"/>
    <w:rsid w:val="00160E08"/>
    <w:rsid w:val="00160E7F"/>
    <w:rsid w:val="00161390"/>
    <w:rsid w:val="00161ACF"/>
    <w:rsid w:val="00161CF1"/>
    <w:rsid w:val="00161DED"/>
    <w:rsid w:val="001620CE"/>
    <w:rsid w:val="001627A6"/>
    <w:rsid w:val="00164E07"/>
    <w:rsid w:val="00165CB4"/>
    <w:rsid w:val="001703C2"/>
    <w:rsid w:val="001703E7"/>
    <w:rsid w:val="0017084E"/>
    <w:rsid w:val="00170DAA"/>
    <w:rsid w:val="00171163"/>
    <w:rsid w:val="00172470"/>
    <w:rsid w:val="001724CF"/>
    <w:rsid w:val="001726D5"/>
    <w:rsid w:val="0017275A"/>
    <w:rsid w:val="00172EE2"/>
    <w:rsid w:val="00173516"/>
    <w:rsid w:val="00173A7F"/>
    <w:rsid w:val="00173AEE"/>
    <w:rsid w:val="0017456F"/>
    <w:rsid w:val="00174A3C"/>
    <w:rsid w:val="00175C9A"/>
    <w:rsid w:val="00176186"/>
    <w:rsid w:val="0017676B"/>
    <w:rsid w:val="001778D1"/>
    <w:rsid w:val="00177FC5"/>
    <w:rsid w:val="0018110B"/>
    <w:rsid w:val="0018181D"/>
    <w:rsid w:val="00181F3F"/>
    <w:rsid w:val="00182FC7"/>
    <w:rsid w:val="00183379"/>
    <w:rsid w:val="00183F05"/>
    <w:rsid w:val="001841F3"/>
    <w:rsid w:val="0018574C"/>
    <w:rsid w:val="001858ED"/>
    <w:rsid w:val="00185E31"/>
    <w:rsid w:val="001865AC"/>
    <w:rsid w:val="0018690F"/>
    <w:rsid w:val="00186B0B"/>
    <w:rsid w:val="00186C8B"/>
    <w:rsid w:val="00186D94"/>
    <w:rsid w:val="001870A7"/>
    <w:rsid w:val="0019128D"/>
    <w:rsid w:val="001912B5"/>
    <w:rsid w:val="00191B3C"/>
    <w:rsid w:val="00191C25"/>
    <w:rsid w:val="0019381A"/>
    <w:rsid w:val="00193F94"/>
    <w:rsid w:val="00193FBE"/>
    <w:rsid w:val="00195454"/>
    <w:rsid w:val="001962DC"/>
    <w:rsid w:val="00196591"/>
    <w:rsid w:val="001969B2"/>
    <w:rsid w:val="00196EA7"/>
    <w:rsid w:val="0019722F"/>
    <w:rsid w:val="001A0161"/>
    <w:rsid w:val="001A05A4"/>
    <w:rsid w:val="001A08C4"/>
    <w:rsid w:val="001A0DC0"/>
    <w:rsid w:val="001A167B"/>
    <w:rsid w:val="001A16E9"/>
    <w:rsid w:val="001A17EC"/>
    <w:rsid w:val="001A1C5B"/>
    <w:rsid w:val="001A2BE0"/>
    <w:rsid w:val="001A350F"/>
    <w:rsid w:val="001A3C64"/>
    <w:rsid w:val="001A740C"/>
    <w:rsid w:val="001B1CF0"/>
    <w:rsid w:val="001B2916"/>
    <w:rsid w:val="001B3878"/>
    <w:rsid w:val="001B410E"/>
    <w:rsid w:val="001B4754"/>
    <w:rsid w:val="001B4BA2"/>
    <w:rsid w:val="001B4F8A"/>
    <w:rsid w:val="001B5016"/>
    <w:rsid w:val="001B5EC0"/>
    <w:rsid w:val="001B67BC"/>
    <w:rsid w:val="001B753C"/>
    <w:rsid w:val="001B7DDB"/>
    <w:rsid w:val="001C1394"/>
    <w:rsid w:val="001C2C2D"/>
    <w:rsid w:val="001C3119"/>
    <w:rsid w:val="001C34F2"/>
    <w:rsid w:val="001C41B8"/>
    <w:rsid w:val="001C4E65"/>
    <w:rsid w:val="001C5B5D"/>
    <w:rsid w:val="001C7F0F"/>
    <w:rsid w:val="001D1380"/>
    <w:rsid w:val="001D157A"/>
    <w:rsid w:val="001D1BF9"/>
    <w:rsid w:val="001D2555"/>
    <w:rsid w:val="001D4F75"/>
    <w:rsid w:val="001D55BA"/>
    <w:rsid w:val="001D5C85"/>
    <w:rsid w:val="001D61C2"/>
    <w:rsid w:val="001D6D02"/>
    <w:rsid w:val="001D7DD2"/>
    <w:rsid w:val="001E145F"/>
    <w:rsid w:val="001E17DF"/>
    <w:rsid w:val="001E2372"/>
    <w:rsid w:val="001E25C4"/>
    <w:rsid w:val="001E2DCE"/>
    <w:rsid w:val="001E2ECC"/>
    <w:rsid w:val="001E3047"/>
    <w:rsid w:val="001E3200"/>
    <w:rsid w:val="001E374C"/>
    <w:rsid w:val="001E3A60"/>
    <w:rsid w:val="001E49FB"/>
    <w:rsid w:val="001E4A2A"/>
    <w:rsid w:val="001E5D20"/>
    <w:rsid w:val="001E642A"/>
    <w:rsid w:val="001E699F"/>
    <w:rsid w:val="001E7AA6"/>
    <w:rsid w:val="001E7ED4"/>
    <w:rsid w:val="001F018C"/>
    <w:rsid w:val="001F0401"/>
    <w:rsid w:val="001F05D5"/>
    <w:rsid w:val="001F1821"/>
    <w:rsid w:val="001F1FF8"/>
    <w:rsid w:val="001F21CC"/>
    <w:rsid w:val="001F2C57"/>
    <w:rsid w:val="001F36DB"/>
    <w:rsid w:val="001F4ABE"/>
    <w:rsid w:val="001F4C99"/>
    <w:rsid w:val="001F51D2"/>
    <w:rsid w:val="001F65FA"/>
    <w:rsid w:val="001F7279"/>
    <w:rsid w:val="0020012B"/>
    <w:rsid w:val="00200A03"/>
    <w:rsid w:val="00200BC9"/>
    <w:rsid w:val="00200D2D"/>
    <w:rsid w:val="00201556"/>
    <w:rsid w:val="0020162C"/>
    <w:rsid w:val="00201654"/>
    <w:rsid w:val="00201B85"/>
    <w:rsid w:val="00201BDA"/>
    <w:rsid w:val="00202875"/>
    <w:rsid w:val="00203B44"/>
    <w:rsid w:val="00204B2A"/>
    <w:rsid w:val="00204E05"/>
    <w:rsid w:val="002058FA"/>
    <w:rsid w:val="0020722E"/>
    <w:rsid w:val="0021002C"/>
    <w:rsid w:val="002114AA"/>
    <w:rsid w:val="0021296B"/>
    <w:rsid w:val="00212FFD"/>
    <w:rsid w:val="00213704"/>
    <w:rsid w:val="00214F69"/>
    <w:rsid w:val="0021504F"/>
    <w:rsid w:val="00215DC5"/>
    <w:rsid w:val="002160AC"/>
    <w:rsid w:val="0021634E"/>
    <w:rsid w:val="00216B8F"/>
    <w:rsid w:val="00216C57"/>
    <w:rsid w:val="00217005"/>
    <w:rsid w:val="002177E0"/>
    <w:rsid w:val="002200A4"/>
    <w:rsid w:val="00220726"/>
    <w:rsid w:val="00220B45"/>
    <w:rsid w:val="00220FBB"/>
    <w:rsid w:val="00221AFC"/>
    <w:rsid w:val="00223807"/>
    <w:rsid w:val="002248DF"/>
    <w:rsid w:val="0022495D"/>
    <w:rsid w:val="00225E00"/>
    <w:rsid w:val="00225F81"/>
    <w:rsid w:val="00225F9E"/>
    <w:rsid w:val="00226200"/>
    <w:rsid w:val="00226815"/>
    <w:rsid w:val="002309B1"/>
    <w:rsid w:val="00233515"/>
    <w:rsid w:val="0023453E"/>
    <w:rsid w:val="002352AB"/>
    <w:rsid w:val="00236282"/>
    <w:rsid w:val="00236458"/>
    <w:rsid w:val="00236A29"/>
    <w:rsid w:val="00237712"/>
    <w:rsid w:val="002379F0"/>
    <w:rsid w:val="002379F2"/>
    <w:rsid w:val="00237BDB"/>
    <w:rsid w:val="002410A2"/>
    <w:rsid w:val="002413DF"/>
    <w:rsid w:val="0024253E"/>
    <w:rsid w:val="00242847"/>
    <w:rsid w:val="00244533"/>
    <w:rsid w:val="00245FA1"/>
    <w:rsid w:val="00246622"/>
    <w:rsid w:val="00247AF9"/>
    <w:rsid w:val="00250869"/>
    <w:rsid w:val="00250950"/>
    <w:rsid w:val="00250A04"/>
    <w:rsid w:val="00251033"/>
    <w:rsid w:val="002525BB"/>
    <w:rsid w:val="00252D8F"/>
    <w:rsid w:val="00252E1C"/>
    <w:rsid w:val="00253148"/>
    <w:rsid w:val="00253182"/>
    <w:rsid w:val="00253DB6"/>
    <w:rsid w:val="00254005"/>
    <w:rsid w:val="002547C9"/>
    <w:rsid w:val="002549BA"/>
    <w:rsid w:val="00254BBE"/>
    <w:rsid w:val="002563E4"/>
    <w:rsid w:val="002564CC"/>
    <w:rsid w:val="00256A54"/>
    <w:rsid w:val="00256C67"/>
    <w:rsid w:val="00257161"/>
    <w:rsid w:val="00261108"/>
    <w:rsid w:val="00263AA4"/>
    <w:rsid w:val="002641C2"/>
    <w:rsid w:val="002666B9"/>
    <w:rsid w:val="002671BC"/>
    <w:rsid w:val="002671E4"/>
    <w:rsid w:val="002671F6"/>
    <w:rsid w:val="00267BAD"/>
    <w:rsid w:val="00267E99"/>
    <w:rsid w:val="002708BF"/>
    <w:rsid w:val="002715D4"/>
    <w:rsid w:val="0027235F"/>
    <w:rsid w:val="00272368"/>
    <w:rsid w:val="00272A1F"/>
    <w:rsid w:val="002732EC"/>
    <w:rsid w:val="0027497F"/>
    <w:rsid w:val="00274AE7"/>
    <w:rsid w:val="002751D2"/>
    <w:rsid w:val="00276463"/>
    <w:rsid w:val="00276C1D"/>
    <w:rsid w:val="0027749A"/>
    <w:rsid w:val="00277EC3"/>
    <w:rsid w:val="00280459"/>
    <w:rsid w:val="002819B8"/>
    <w:rsid w:val="00281A90"/>
    <w:rsid w:val="002827F7"/>
    <w:rsid w:val="0028289C"/>
    <w:rsid w:val="002836C8"/>
    <w:rsid w:val="00283955"/>
    <w:rsid w:val="00284EB1"/>
    <w:rsid w:val="00285177"/>
    <w:rsid w:val="00285B0C"/>
    <w:rsid w:val="0028678C"/>
    <w:rsid w:val="002868E2"/>
    <w:rsid w:val="00286D63"/>
    <w:rsid w:val="002875D4"/>
    <w:rsid w:val="00290778"/>
    <w:rsid w:val="00290AD3"/>
    <w:rsid w:val="00290C0C"/>
    <w:rsid w:val="00290D83"/>
    <w:rsid w:val="0029137D"/>
    <w:rsid w:val="0029149E"/>
    <w:rsid w:val="00291AC7"/>
    <w:rsid w:val="0029262B"/>
    <w:rsid w:val="0029289E"/>
    <w:rsid w:val="002934F9"/>
    <w:rsid w:val="00293CD2"/>
    <w:rsid w:val="0029403F"/>
    <w:rsid w:val="002942B2"/>
    <w:rsid w:val="00295F68"/>
    <w:rsid w:val="002970CE"/>
    <w:rsid w:val="0029740F"/>
    <w:rsid w:val="0029766C"/>
    <w:rsid w:val="002A020B"/>
    <w:rsid w:val="002A170A"/>
    <w:rsid w:val="002A3D45"/>
    <w:rsid w:val="002A5889"/>
    <w:rsid w:val="002A5AAE"/>
    <w:rsid w:val="002A63F5"/>
    <w:rsid w:val="002A64A2"/>
    <w:rsid w:val="002A7336"/>
    <w:rsid w:val="002B1188"/>
    <w:rsid w:val="002B18D2"/>
    <w:rsid w:val="002B198C"/>
    <w:rsid w:val="002B1A70"/>
    <w:rsid w:val="002B1EB1"/>
    <w:rsid w:val="002B2018"/>
    <w:rsid w:val="002B243C"/>
    <w:rsid w:val="002B36ED"/>
    <w:rsid w:val="002B3811"/>
    <w:rsid w:val="002B3CF9"/>
    <w:rsid w:val="002B4A88"/>
    <w:rsid w:val="002B4EF4"/>
    <w:rsid w:val="002B5B98"/>
    <w:rsid w:val="002B6163"/>
    <w:rsid w:val="002B6383"/>
    <w:rsid w:val="002B6410"/>
    <w:rsid w:val="002B6854"/>
    <w:rsid w:val="002B6AED"/>
    <w:rsid w:val="002B7769"/>
    <w:rsid w:val="002B77ED"/>
    <w:rsid w:val="002B7B18"/>
    <w:rsid w:val="002B7D4F"/>
    <w:rsid w:val="002B7D8F"/>
    <w:rsid w:val="002C074D"/>
    <w:rsid w:val="002C135B"/>
    <w:rsid w:val="002C1D72"/>
    <w:rsid w:val="002C257F"/>
    <w:rsid w:val="002C2FA4"/>
    <w:rsid w:val="002C3DE8"/>
    <w:rsid w:val="002C5695"/>
    <w:rsid w:val="002C5A62"/>
    <w:rsid w:val="002C5DF9"/>
    <w:rsid w:val="002C7964"/>
    <w:rsid w:val="002C7BEA"/>
    <w:rsid w:val="002D0102"/>
    <w:rsid w:val="002D1A84"/>
    <w:rsid w:val="002D257F"/>
    <w:rsid w:val="002D27DB"/>
    <w:rsid w:val="002D3271"/>
    <w:rsid w:val="002D3F3F"/>
    <w:rsid w:val="002D47D2"/>
    <w:rsid w:val="002D5551"/>
    <w:rsid w:val="002D6775"/>
    <w:rsid w:val="002D720F"/>
    <w:rsid w:val="002D76AB"/>
    <w:rsid w:val="002D7A75"/>
    <w:rsid w:val="002E0C62"/>
    <w:rsid w:val="002E0E71"/>
    <w:rsid w:val="002E1B5A"/>
    <w:rsid w:val="002E1BD3"/>
    <w:rsid w:val="002E3034"/>
    <w:rsid w:val="002E3ACE"/>
    <w:rsid w:val="002E3B38"/>
    <w:rsid w:val="002E4AFA"/>
    <w:rsid w:val="002E5CD2"/>
    <w:rsid w:val="002E6AA5"/>
    <w:rsid w:val="002E77AE"/>
    <w:rsid w:val="002E7BBB"/>
    <w:rsid w:val="002E7EDB"/>
    <w:rsid w:val="002F1062"/>
    <w:rsid w:val="002F191C"/>
    <w:rsid w:val="002F361C"/>
    <w:rsid w:val="002F36E5"/>
    <w:rsid w:val="002F465D"/>
    <w:rsid w:val="002F5069"/>
    <w:rsid w:val="002F5126"/>
    <w:rsid w:val="002F5220"/>
    <w:rsid w:val="002F5325"/>
    <w:rsid w:val="002F5609"/>
    <w:rsid w:val="00300CFB"/>
    <w:rsid w:val="003019FE"/>
    <w:rsid w:val="00301A9E"/>
    <w:rsid w:val="00301FD0"/>
    <w:rsid w:val="003024EE"/>
    <w:rsid w:val="00302560"/>
    <w:rsid w:val="00306818"/>
    <w:rsid w:val="003070AA"/>
    <w:rsid w:val="00307A03"/>
    <w:rsid w:val="00310467"/>
    <w:rsid w:val="00310756"/>
    <w:rsid w:val="00310C8E"/>
    <w:rsid w:val="00311022"/>
    <w:rsid w:val="00311481"/>
    <w:rsid w:val="00311961"/>
    <w:rsid w:val="00311A5F"/>
    <w:rsid w:val="0031243B"/>
    <w:rsid w:val="00312A07"/>
    <w:rsid w:val="00313CC0"/>
    <w:rsid w:val="003150A4"/>
    <w:rsid w:val="00320415"/>
    <w:rsid w:val="0032043E"/>
    <w:rsid w:val="00320681"/>
    <w:rsid w:val="0032092E"/>
    <w:rsid w:val="00320A0D"/>
    <w:rsid w:val="00321B2F"/>
    <w:rsid w:val="00321CD6"/>
    <w:rsid w:val="00322195"/>
    <w:rsid w:val="00322D5D"/>
    <w:rsid w:val="00322E97"/>
    <w:rsid w:val="00323271"/>
    <w:rsid w:val="00323852"/>
    <w:rsid w:val="00325824"/>
    <w:rsid w:val="00325879"/>
    <w:rsid w:val="00326188"/>
    <w:rsid w:val="00327234"/>
    <w:rsid w:val="003277E5"/>
    <w:rsid w:val="003306EF"/>
    <w:rsid w:val="00331060"/>
    <w:rsid w:val="0033119C"/>
    <w:rsid w:val="00331C88"/>
    <w:rsid w:val="0033284B"/>
    <w:rsid w:val="003330F3"/>
    <w:rsid w:val="00333310"/>
    <w:rsid w:val="0033335C"/>
    <w:rsid w:val="003351F1"/>
    <w:rsid w:val="0033526F"/>
    <w:rsid w:val="00335552"/>
    <w:rsid w:val="003372B8"/>
    <w:rsid w:val="00337846"/>
    <w:rsid w:val="00340778"/>
    <w:rsid w:val="003414C2"/>
    <w:rsid w:val="00341612"/>
    <w:rsid w:val="00341741"/>
    <w:rsid w:val="00342505"/>
    <w:rsid w:val="003439D2"/>
    <w:rsid w:val="00343B98"/>
    <w:rsid w:val="0034402B"/>
    <w:rsid w:val="0034581A"/>
    <w:rsid w:val="00345D90"/>
    <w:rsid w:val="00346003"/>
    <w:rsid w:val="0034651D"/>
    <w:rsid w:val="003466E5"/>
    <w:rsid w:val="00347A5C"/>
    <w:rsid w:val="00350B27"/>
    <w:rsid w:val="00350B3A"/>
    <w:rsid w:val="00351247"/>
    <w:rsid w:val="003517D0"/>
    <w:rsid w:val="00352C76"/>
    <w:rsid w:val="00353BCA"/>
    <w:rsid w:val="00353EE8"/>
    <w:rsid w:val="00353F2B"/>
    <w:rsid w:val="00355697"/>
    <w:rsid w:val="00356739"/>
    <w:rsid w:val="00356A41"/>
    <w:rsid w:val="00356BCD"/>
    <w:rsid w:val="00356C1C"/>
    <w:rsid w:val="003571CB"/>
    <w:rsid w:val="00357E8E"/>
    <w:rsid w:val="00357F7D"/>
    <w:rsid w:val="00360743"/>
    <w:rsid w:val="00360824"/>
    <w:rsid w:val="00360B4F"/>
    <w:rsid w:val="00360ECD"/>
    <w:rsid w:val="003613E7"/>
    <w:rsid w:val="00362725"/>
    <w:rsid w:val="003632F0"/>
    <w:rsid w:val="0036362E"/>
    <w:rsid w:val="003642C8"/>
    <w:rsid w:val="00364644"/>
    <w:rsid w:val="00367038"/>
    <w:rsid w:val="003672F4"/>
    <w:rsid w:val="003705E7"/>
    <w:rsid w:val="0037125D"/>
    <w:rsid w:val="0037321E"/>
    <w:rsid w:val="00375239"/>
    <w:rsid w:val="003752BF"/>
    <w:rsid w:val="00375500"/>
    <w:rsid w:val="00375D09"/>
    <w:rsid w:val="0037641F"/>
    <w:rsid w:val="003767E2"/>
    <w:rsid w:val="00377FFA"/>
    <w:rsid w:val="00380019"/>
    <w:rsid w:val="003819F7"/>
    <w:rsid w:val="00383B7A"/>
    <w:rsid w:val="00384F6B"/>
    <w:rsid w:val="00385170"/>
    <w:rsid w:val="003853D9"/>
    <w:rsid w:val="003857CA"/>
    <w:rsid w:val="00385B80"/>
    <w:rsid w:val="00386575"/>
    <w:rsid w:val="00387498"/>
    <w:rsid w:val="003878D7"/>
    <w:rsid w:val="003901FD"/>
    <w:rsid w:val="00391463"/>
    <w:rsid w:val="003916B1"/>
    <w:rsid w:val="0039285C"/>
    <w:rsid w:val="003929B2"/>
    <w:rsid w:val="00393D7B"/>
    <w:rsid w:val="00394209"/>
    <w:rsid w:val="003954E8"/>
    <w:rsid w:val="0039612A"/>
    <w:rsid w:val="003979E7"/>
    <w:rsid w:val="00397DF1"/>
    <w:rsid w:val="003A004C"/>
    <w:rsid w:val="003A102F"/>
    <w:rsid w:val="003A1249"/>
    <w:rsid w:val="003A12D4"/>
    <w:rsid w:val="003A12FB"/>
    <w:rsid w:val="003A1530"/>
    <w:rsid w:val="003A230A"/>
    <w:rsid w:val="003A2D10"/>
    <w:rsid w:val="003A3382"/>
    <w:rsid w:val="003A5281"/>
    <w:rsid w:val="003A56DB"/>
    <w:rsid w:val="003A7F55"/>
    <w:rsid w:val="003B142A"/>
    <w:rsid w:val="003B3EB9"/>
    <w:rsid w:val="003B4A03"/>
    <w:rsid w:val="003B5CD6"/>
    <w:rsid w:val="003B7CE7"/>
    <w:rsid w:val="003C13AF"/>
    <w:rsid w:val="003C1BA3"/>
    <w:rsid w:val="003C32B9"/>
    <w:rsid w:val="003C3449"/>
    <w:rsid w:val="003C3D36"/>
    <w:rsid w:val="003C4064"/>
    <w:rsid w:val="003C46D0"/>
    <w:rsid w:val="003C4E3D"/>
    <w:rsid w:val="003C530C"/>
    <w:rsid w:val="003C5C96"/>
    <w:rsid w:val="003C61BE"/>
    <w:rsid w:val="003C6230"/>
    <w:rsid w:val="003C6245"/>
    <w:rsid w:val="003C7DCC"/>
    <w:rsid w:val="003D0BBC"/>
    <w:rsid w:val="003D24C9"/>
    <w:rsid w:val="003D2518"/>
    <w:rsid w:val="003D2FA2"/>
    <w:rsid w:val="003D34F9"/>
    <w:rsid w:val="003D39E2"/>
    <w:rsid w:val="003D4AB3"/>
    <w:rsid w:val="003D4C0C"/>
    <w:rsid w:val="003D53FF"/>
    <w:rsid w:val="003D5D49"/>
    <w:rsid w:val="003D6008"/>
    <w:rsid w:val="003D6017"/>
    <w:rsid w:val="003D6C3B"/>
    <w:rsid w:val="003D6D09"/>
    <w:rsid w:val="003D7820"/>
    <w:rsid w:val="003D7AAE"/>
    <w:rsid w:val="003D7DA6"/>
    <w:rsid w:val="003D7F1F"/>
    <w:rsid w:val="003E0165"/>
    <w:rsid w:val="003E0412"/>
    <w:rsid w:val="003E1B1B"/>
    <w:rsid w:val="003E221C"/>
    <w:rsid w:val="003E250D"/>
    <w:rsid w:val="003E27A0"/>
    <w:rsid w:val="003E3809"/>
    <w:rsid w:val="003E3BBF"/>
    <w:rsid w:val="003E42E9"/>
    <w:rsid w:val="003E48D5"/>
    <w:rsid w:val="003E4E57"/>
    <w:rsid w:val="003E5864"/>
    <w:rsid w:val="003E6077"/>
    <w:rsid w:val="003E60A8"/>
    <w:rsid w:val="003E62D3"/>
    <w:rsid w:val="003E6AC2"/>
    <w:rsid w:val="003E6D3A"/>
    <w:rsid w:val="003E6EF0"/>
    <w:rsid w:val="003E7944"/>
    <w:rsid w:val="003F0AFF"/>
    <w:rsid w:val="003F0F4D"/>
    <w:rsid w:val="003F16D1"/>
    <w:rsid w:val="003F1C9F"/>
    <w:rsid w:val="003F1D8B"/>
    <w:rsid w:val="003F2BD6"/>
    <w:rsid w:val="003F2D37"/>
    <w:rsid w:val="003F3D8C"/>
    <w:rsid w:val="003F40A9"/>
    <w:rsid w:val="003F48EB"/>
    <w:rsid w:val="003F4CC0"/>
    <w:rsid w:val="003F7B16"/>
    <w:rsid w:val="0040046F"/>
    <w:rsid w:val="00400B9D"/>
    <w:rsid w:val="004020D7"/>
    <w:rsid w:val="004025CA"/>
    <w:rsid w:val="00403369"/>
    <w:rsid w:val="00404267"/>
    <w:rsid w:val="00404551"/>
    <w:rsid w:val="0040527B"/>
    <w:rsid w:val="00405658"/>
    <w:rsid w:val="004059A8"/>
    <w:rsid w:val="00405CD1"/>
    <w:rsid w:val="00405E6B"/>
    <w:rsid w:val="00406667"/>
    <w:rsid w:val="004077CF"/>
    <w:rsid w:val="004078CC"/>
    <w:rsid w:val="00410DFD"/>
    <w:rsid w:val="00411062"/>
    <w:rsid w:val="00412A5F"/>
    <w:rsid w:val="00412F72"/>
    <w:rsid w:val="00412FFE"/>
    <w:rsid w:val="00413111"/>
    <w:rsid w:val="00413910"/>
    <w:rsid w:val="00413F74"/>
    <w:rsid w:val="0041429C"/>
    <w:rsid w:val="004145A1"/>
    <w:rsid w:val="00414DE2"/>
    <w:rsid w:val="004154D2"/>
    <w:rsid w:val="0042021D"/>
    <w:rsid w:val="00421053"/>
    <w:rsid w:val="0042108F"/>
    <w:rsid w:val="004219D0"/>
    <w:rsid w:val="004233EB"/>
    <w:rsid w:val="00423944"/>
    <w:rsid w:val="00425F87"/>
    <w:rsid w:val="00426386"/>
    <w:rsid w:val="00426CDF"/>
    <w:rsid w:val="004273E7"/>
    <w:rsid w:val="00427470"/>
    <w:rsid w:val="00427D58"/>
    <w:rsid w:val="004312F6"/>
    <w:rsid w:val="0043167D"/>
    <w:rsid w:val="0043177E"/>
    <w:rsid w:val="00431FDF"/>
    <w:rsid w:val="00432874"/>
    <w:rsid w:val="0043388E"/>
    <w:rsid w:val="00434908"/>
    <w:rsid w:val="00434919"/>
    <w:rsid w:val="0043532B"/>
    <w:rsid w:val="00440898"/>
    <w:rsid w:val="00441041"/>
    <w:rsid w:val="004414BF"/>
    <w:rsid w:val="004418F8"/>
    <w:rsid w:val="00441F76"/>
    <w:rsid w:val="0044267A"/>
    <w:rsid w:val="00443443"/>
    <w:rsid w:val="004437F8"/>
    <w:rsid w:val="00443E3A"/>
    <w:rsid w:val="00444880"/>
    <w:rsid w:val="00444F1D"/>
    <w:rsid w:val="0044547A"/>
    <w:rsid w:val="00445DD1"/>
    <w:rsid w:val="004468D2"/>
    <w:rsid w:val="004471BF"/>
    <w:rsid w:val="004477B9"/>
    <w:rsid w:val="00447F2F"/>
    <w:rsid w:val="00450A72"/>
    <w:rsid w:val="00450E79"/>
    <w:rsid w:val="00450F47"/>
    <w:rsid w:val="00451AB0"/>
    <w:rsid w:val="00451B20"/>
    <w:rsid w:val="0045342B"/>
    <w:rsid w:val="00453C0E"/>
    <w:rsid w:val="00453ED6"/>
    <w:rsid w:val="00453EDE"/>
    <w:rsid w:val="00454FE7"/>
    <w:rsid w:val="00455DCC"/>
    <w:rsid w:val="00456115"/>
    <w:rsid w:val="00456CCE"/>
    <w:rsid w:val="00456EF0"/>
    <w:rsid w:val="00461F14"/>
    <w:rsid w:val="0046286F"/>
    <w:rsid w:val="00462D69"/>
    <w:rsid w:val="00462EBD"/>
    <w:rsid w:val="004636A1"/>
    <w:rsid w:val="004642D1"/>
    <w:rsid w:val="00464989"/>
    <w:rsid w:val="004660BA"/>
    <w:rsid w:val="0047148C"/>
    <w:rsid w:val="00471714"/>
    <w:rsid w:val="004734E4"/>
    <w:rsid w:val="004735E8"/>
    <w:rsid w:val="0047537F"/>
    <w:rsid w:val="00475874"/>
    <w:rsid w:val="00475F83"/>
    <w:rsid w:val="00477353"/>
    <w:rsid w:val="00480F72"/>
    <w:rsid w:val="00481844"/>
    <w:rsid w:val="00481A1F"/>
    <w:rsid w:val="004827A3"/>
    <w:rsid w:val="00482B86"/>
    <w:rsid w:val="00482E8A"/>
    <w:rsid w:val="00483214"/>
    <w:rsid w:val="00483A23"/>
    <w:rsid w:val="00484254"/>
    <w:rsid w:val="0048477F"/>
    <w:rsid w:val="004851ED"/>
    <w:rsid w:val="00486F0D"/>
    <w:rsid w:val="004904FB"/>
    <w:rsid w:val="00491005"/>
    <w:rsid w:val="0049132B"/>
    <w:rsid w:val="00491CC2"/>
    <w:rsid w:val="004927B5"/>
    <w:rsid w:val="00492AB7"/>
    <w:rsid w:val="00494AEC"/>
    <w:rsid w:val="00495640"/>
    <w:rsid w:val="004972B4"/>
    <w:rsid w:val="00497605"/>
    <w:rsid w:val="0049792E"/>
    <w:rsid w:val="00497A9E"/>
    <w:rsid w:val="004A05A3"/>
    <w:rsid w:val="004A0A28"/>
    <w:rsid w:val="004A14E4"/>
    <w:rsid w:val="004A185B"/>
    <w:rsid w:val="004A4CC6"/>
    <w:rsid w:val="004A5BF4"/>
    <w:rsid w:val="004A654B"/>
    <w:rsid w:val="004A694C"/>
    <w:rsid w:val="004A7B9D"/>
    <w:rsid w:val="004B0B2E"/>
    <w:rsid w:val="004B13BD"/>
    <w:rsid w:val="004B196E"/>
    <w:rsid w:val="004B2BBA"/>
    <w:rsid w:val="004B43E8"/>
    <w:rsid w:val="004B4531"/>
    <w:rsid w:val="004B5910"/>
    <w:rsid w:val="004B5C58"/>
    <w:rsid w:val="004B5E23"/>
    <w:rsid w:val="004B60F0"/>
    <w:rsid w:val="004B6519"/>
    <w:rsid w:val="004B6FF9"/>
    <w:rsid w:val="004B7118"/>
    <w:rsid w:val="004B7856"/>
    <w:rsid w:val="004C0491"/>
    <w:rsid w:val="004C08C6"/>
    <w:rsid w:val="004C1227"/>
    <w:rsid w:val="004C18F2"/>
    <w:rsid w:val="004C1C74"/>
    <w:rsid w:val="004C1D43"/>
    <w:rsid w:val="004C3FE6"/>
    <w:rsid w:val="004C42A3"/>
    <w:rsid w:val="004C43C5"/>
    <w:rsid w:val="004C49F2"/>
    <w:rsid w:val="004D05A5"/>
    <w:rsid w:val="004D0C51"/>
    <w:rsid w:val="004D1895"/>
    <w:rsid w:val="004D26D7"/>
    <w:rsid w:val="004D32C8"/>
    <w:rsid w:val="004D4BEC"/>
    <w:rsid w:val="004D52E5"/>
    <w:rsid w:val="004D54CE"/>
    <w:rsid w:val="004D630D"/>
    <w:rsid w:val="004D6E80"/>
    <w:rsid w:val="004D7A6E"/>
    <w:rsid w:val="004D7A78"/>
    <w:rsid w:val="004E1AD8"/>
    <w:rsid w:val="004E1C09"/>
    <w:rsid w:val="004E23F8"/>
    <w:rsid w:val="004E2A8F"/>
    <w:rsid w:val="004E2C74"/>
    <w:rsid w:val="004E2F64"/>
    <w:rsid w:val="004E3290"/>
    <w:rsid w:val="004E3FEC"/>
    <w:rsid w:val="004E52EF"/>
    <w:rsid w:val="004E549B"/>
    <w:rsid w:val="004E5619"/>
    <w:rsid w:val="004E5E60"/>
    <w:rsid w:val="004E6647"/>
    <w:rsid w:val="004E77DC"/>
    <w:rsid w:val="004E7808"/>
    <w:rsid w:val="004E7E51"/>
    <w:rsid w:val="004E7F88"/>
    <w:rsid w:val="004F0032"/>
    <w:rsid w:val="004F2BD6"/>
    <w:rsid w:val="004F2CDC"/>
    <w:rsid w:val="004F34FE"/>
    <w:rsid w:val="004F3C1A"/>
    <w:rsid w:val="004F3F7F"/>
    <w:rsid w:val="004F67EA"/>
    <w:rsid w:val="004F6F63"/>
    <w:rsid w:val="0050023A"/>
    <w:rsid w:val="005004DF"/>
    <w:rsid w:val="00500BF9"/>
    <w:rsid w:val="005016C8"/>
    <w:rsid w:val="00501743"/>
    <w:rsid w:val="0050236D"/>
    <w:rsid w:val="005023B8"/>
    <w:rsid w:val="00502DFB"/>
    <w:rsid w:val="00503748"/>
    <w:rsid w:val="00504DC3"/>
    <w:rsid w:val="00505046"/>
    <w:rsid w:val="00505B39"/>
    <w:rsid w:val="00505BE7"/>
    <w:rsid w:val="00507388"/>
    <w:rsid w:val="00507428"/>
    <w:rsid w:val="00507A47"/>
    <w:rsid w:val="005103B2"/>
    <w:rsid w:val="0051102A"/>
    <w:rsid w:val="0051185B"/>
    <w:rsid w:val="00511AE9"/>
    <w:rsid w:val="00512A95"/>
    <w:rsid w:val="005137B8"/>
    <w:rsid w:val="0051438D"/>
    <w:rsid w:val="00514D19"/>
    <w:rsid w:val="00515710"/>
    <w:rsid w:val="00516B34"/>
    <w:rsid w:val="00517035"/>
    <w:rsid w:val="00517561"/>
    <w:rsid w:val="00517643"/>
    <w:rsid w:val="00517C72"/>
    <w:rsid w:val="00521B73"/>
    <w:rsid w:val="00522108"/>
    <w:rsid w:val="005229AC"/>
    <w:rsid w:val="00523C1C"/>
    <w:rsid w:val="00523E07"/>
    <w:rsid w:val="00525A4A"/>
    <w:rsid w:val="00525C2C"/>
    <w:rsid w:val="00526889"/>
    <w:rsid w:val="005268B0"/>
    <w:rsid w:val="00526F2A"/>
    <w:rsid w:val="0052721E"/>
    <w:rsid w:val="00527597"/>
    <w:rsid w:val="00527AD4"/>
    <w:rsid w:val="005303F2"/>
    <w:rsid w:val="00530B41"/>
    <w:rsid w:val="00530F79"/>
    <w:rsid w:val="005312D3"/>
    <w:rsid w:val="0053202A"/>
    <w:rsid w:val="00533D65"/>
    <w:rsid w:val="005345FF"/>
    <w:rsid w:val="00534CE0"/>
    <w:rsid w:val="0053557D"/>
    <w:rsid w:val="00536199"/>
    <w:rsid w:val="00536E92"/>
    <w:rsid w:val="00536FCE"/>
    <w:rsid w:val="005375AF"/>
    <w:rsid w:val="00537C86"/>
    <w:rsid w:val="00540E96"/>
    <w:rsid w:val="00541B00"/>
    <w:rsid w:val="00541CFA"/>
    <w:rsid w:val="00542F48"/>
    <w:rsid w:val="00544EFB"/>
    <w:rsid w:val="00545EF6"/>
    <w:rsid w:val="005460F1"/>
    <w:rsid w:val="00546199"/>
    <w:rsid w:val="00546CB8"/>
    <w:rsid w:val="00547D18"/>
    <w:rsid w:val="00547FFC"/>
    <w:rsid w:val="0055075B"/>
    <w:rsid w:val="00550856"/>
    <w:rsid w:val="005508C3"/>
    <w:rsid w:val="00550980"/>
    <w:rsid w:val="00550FB2"/>
    <w:rsid w:val="00552491"/>
    <w:rsid w:val="00553184"/>
    <w:rsid w:val="0055333F"/>
    <w:rsid w:val="00553F66"/>
    <w:rsid w:val="00553FF7"/>
    <w:rsid w:val="005544F6"/>
    <w:rsid w:val="00555137"/>
    <w:rsid w:val="00555A75"/>
    <w:rsid w:val="00556063"/>
    <w:rsid w:val="00556ADC"/>
    <w:rsid w:val="005573AA"/>
    <w:rsid w:val="005609A9"/>
    <w:rsid w:val="00560AB9"/>
    <w:rsid w:val="00560C4F"/>
    <w:rsid w:val="00561B88"/>
    <w:rsid w:val="00561EA4"/>
    <w:rsid w:val="00561EA9"/>
    <w:rsid w:val="00562643"/>
    <w:rsid w:val="0056314E"/>
    <w:rsid w:val="005636E4"/>
    <w:rsid w:val="005642F3"/>
    <w:rsid w:val="00565029"/>
    <w:rsid w:val="0056553B"/>
    <w:rsid w:val="00565C04"/>
    <w:rsid w:val="00566515"/>
    <w:rsid w:val="00566902"/>
    <w:rsid w:val="00571060"/>
    <w:rsid w:val="00572089"/>
    <w:rsid w:val="00572210"/>
    <w:rsid w:val="00572F43"/>
    <w:rsid w:val="005734CC"/>
    <w:rsid w:val="00574D9B"/>
    <w:rsid w:val="00576C36"/>
    <w:rsid w:val="005775D3"/>
    <w:rsid w:val="005801E0"/>
    <w:rsid w:val="00581C50"/>
    <w:rsid w:val="00582C67"/>
    <w:rsid w:val="00582CEF"/>
    <w:rsid w:val="00582DD5"/>
    <w:rsid w:val="0058387B"/>
    <w:rsid w:val="00583E96"/>
    <w:rsid w:val="00583F66"/>
    <w:rsid w:val="0058405E"/>
    <w:rsid w:val="00584C6E"/>
    <w:rsid w:val="00585688"/>
    <w:rsid w:val="00585B22"/>
    <w:rsid w:val="00585CA9"/>
    <w:rsid w:val="00585DA2"/>
    <w:rsid w:val="00585F4A"/>
    <w:rsid w:val="00586041"/>
    <w:rsid w:val="00586425"/>
    <w:rsid w:val="00586F9C"/>
    <w:rsid w:val="0058777B"/>
    <w:rsid w:val="00587957"/>
    <w:rsid w:val="0059093D"/>
    <w:rsid w:val="00591188"/>
    <w:rsid w:val="00591251"/>
    <w:rsid w:val="005938B0"/>
    <w:rsid w:val="00594674"/>
    <w:rsid w:val="0059519F"/>
    <w:rsid w:val="00595671"/>
    <w:rsid w:val="005964EA"/>
    <w:rsid w:val="0059679C"/>
    <w:rsid w:val="00596B1A"/>
    <w:rsid w:val="00597696"/>
    <w:rsid w:val="00597A5E"/>
    <w:rsid w:val="005A0631"/>
    <w:rsid w:val="005A0F04"/>
    <w:rsid w:val="005A23E1"/>
    <w:rsid w:val="005A31D1"/>
    <w:rsid w:val="005A3629"/>
    <w:rsid w:val="005A3C77"/>
    <w:rsid w:val="005A4169"/>
    <w:rsid w:val="005A4B0D"/>
    <w:rsid w:val="005A5B3E"/>
    <w:rsid w:val="005A5D89"/>
    <w:rsid w:val="005A636E"/>
    <w:rsid w:val="005A66F5"/>
    <w:rsid w:val="005A7013"/>
    <w:rsid w:val="005A7885"/>
    <w:rsid w:val="005A78C1"/>
    <w:rsid w:val="005A799A"/>
    <w:rsid w:val="005B012E"/>
    <w:rsid w:val="005B0B34"/>
    <w:rsid w:val="005B1435"/>
    <w:rsid w:val="005B2AEF"/>
    <w:rsid w:val="005B2E36"/>
    <w:rsid w:val="005B587D"/>
    <w:rsid w:val="005B7613"/>
    <w:rsid w:val="005B799B"/>
    <w:rsid w:val="005B7B83"/>
    <w:rsid w:val="005B7BD9"/>
    <w:rsid w:val="005B7DA9"/>
    <w:rsid w:val="005B7E38"/>
    <w:rsid w:val="005C167F"/>
    <w:rsid w:val="005C22B5"/>
    <w:rsid w:val="005C2422"/>
    <w:rsid w:val="005C27B8"/>
    <w:rsid w:val="005C2D20"/>
    <w:rsid w:val="005C2F3D"/>
    <w:rsid w:val="005C342A"/>
    <w:rsid w:val="005C3C71"/>
    <w:rsid w:val="005C4D6B"/>
    <w:rsid w:val="005C51B8"/>
    <w:rsid w:val="005C5316"/>
    <w:rsid w:val="005C5C61"/>
    <w:rsid w:val="005C5F3E"/>
    <w:rsid w:val="005C65B0"/>
    <w:rsid w:val="005C758F"/>
    <w:rsid w:val="005C75DD"/>
    <w:rsid w:val="005C7C2E"/>
    <w:rsid w:val="005D09C0"/>
    <w:rsid w:val="005D18F9"/>
    <w:rsid w:val="005D1F65"/>
    <w:rsid w:val="005D3304"/>
    <w:rsid w:val="005D39D1"/>
    <w:rsid w:val="005D6346"/>
    <w:rsid w:val="005D719E"/>
    <w:rsid w:val="005E0A3D"/>
    <w:rsid w:val="005E105D"/>
    <w:rsid w:val="005E21D3"/>
    <w:rsid w:val="005E319A"/>
    <w:rsid w:val="005E3946"/>
    <w:rsid w:val="005E3AA2"/>
    <w:rsid w:val="005E3C59"/>
    <w:rsid w:val="005E418C"/>
    <w:rsid w:val="005E4493"/>
    <w:rsid w:val="005E44A1"/>
    <w:rsid w:val="005E4A11"/>
    <w:rsid w:val="005E549B"/>
    <w:rsid w:val="005E5F0D"/>
    <w:rsid w:val="005E76F8"/>
    <w:rsid w:val="005E770F"/>
    <w:rsid w:val="005F02EB"/>
    <w:rsid w:val="005F0572"/>
    <w:rsid w:val="005F0AB7"/>
    <w:rsid w:val="005F147B"/>
    <w:rsid w:val="005F16AD"/>
    <w:rsid w:val="005F29DF"/>
    <w:rsid w:val="005F3503"/>
    <w:rsid w:val="005F4423"/>
    <w:rsid w:val="005F5B0F"/>
    <w:rsid w:val="005F6274"/>
    <w:rsid w:val="005F655D"/>
    <w:rsid w:val="005F662C"/>
    <w:rsid w:val="005F6847"/>
    <w:rsid w:val="005F6BE7"/>
    <w:rsid w:val="005F7149"/>
    <w:rsid w:val="005F73FF"/>
    <w:rsid w:val="005F7566"/>
    <w:rsid w:val="0060044D"/>
    <w:rsid w:val="00600A45"/>
    <w:rsid w:val="006010B2"/>
    <w:rsid w:val="006012A6"/>
    <w:rsid w:val="00601D47"/>
    <w:rsid w:val="006048CF"/>
    <w:rsid w:val="00604C68"/>
    <w:rsid w:val="0060500A"/>
    <w:rsid w:val="006051FB"/>
    <w:rsid w:val="006055B5"/>
    <w:rsid w:val="006058FA"/>
    <w:rsid w:val="00605F7A"/>
    <w:rsid w:val="006061D4"/>
    <w:rsid w:val="00606652"/>
    <w:rsid w:val="006067DF"/>
    <w:rsid w:val="00606ED7"/>
    <w:rsid w:val="0060756E"/>
    <w:rsid w:val="00607605"/>
    <w:rsid w:val="0060767A"/>
    <w:rsid w:val="00610261"/>
    <w:rsid w:val="00612A84"/>
    <w:rsid w:val="00613561"/>
    <w:rsid w:val="0061360F"/>
    <w:rsid w:val="0061367F"/>
    <w:rsid w:val="00614025"/>
    <w:rsid w:val="0061421E"/>
    <w:rsid w:val="00614259"/>
    <w:rsid w:val="00614389"/>
    <w:rsid w:val="00614828"/>
    <w:rsid w:val="00614DA4"/>
    <w:rsid w:val="006154BF"/>
    <w:rsid w:val="0061570E"/>
    <w:rsid w:val="00616C95"/>
    <w:rsid w:val="00616D65"/>
    <w:rsid w:val="00617852"/>
    <w:rsid w:val="0062058D"/>
    <w:rsid w:val="00621125"/>
    <w:rsid w:val="00622711"/>
    <w:rsid w:val="00622C15"/>
    <w:rsid w:val="00622EF5"/>
    <w:rsid w:val="0062400C"/>
    <w:rsid w:val="006245DE"/>
    <w:rsid w:val="006252FD"/>
    <w:rsid w:val="0062578D"/>
    <w:rsid w:val="00625C4A"/>
    <w:rsid w:val="006263D3"/>
    <w:rsid w:val="00626B9E"/>
    <w:rsid w:val="00627736"/>
    <w:rsid w:val="00630041"/>
    <w:rsid w:val="00630E7F"/>
    <w:rsid w:val="00632C16"/>
    <w:rsid w:val="00634EDE"/>
    <w:rsid w:val="00640356"/>
    <w:rsid w:val="006414D9"/>
    <w:rsid w:val="006416E2"/>
    <w:rsid w:val="0064257D"/>
    <w:rsid w:val="006427BF"/>
    <w:rsid w:val="00642B23"/>
    <w:rsid w:val="00642D2F"/>
    <w:rsid w:val="006431CB"/>
    <w:rsid w:val="0064427C"/>
    <w:rsid w:val="006444D4"/>
    <w:rsid w:val="00644BFD"/>
    <w:rsid w:val="00645070"/>
    <w:rsid w:val="0064577F"/>
    <w:rsid w:val="00645DAB"/>
    <w:rsid w:val="00646AE8"/>
    <w:rsid w:val="00646E92"/>
    <w:rsid w:val="00647B8E"/>
    <w:rsid w:val="00650053"/>
    <w:rsid w:val="006502DA"/>
    <w:rsid w:val="00650A91"/>
    <w:rsid w:val="00651202"/>
    <w:rsid w:val="00651787"/>
    <w:rsid w:val="00651A39"/>
    <w:rsid w:val="00651B01"/>
    <w:rsid w:val="00651C6C"/>
    <w:rsid w:val="0065219B"/>
    <w:rsid w:val="00652847"/>
    <w:rsid w:val="0065302B"/>
    <w:rsid w:val="00653793"/>
    <w:rsid w:val="00656516"/>
    <w:rsid w:val="006568CA"/>
    <w:rsid w:val="00657A70"/>
    <w:rsid w:val="00660DB0"/>
    <w:rsid w:val="006616CF"/>
    <w:rsid w:val="00661720"/>
    <w:rsid w:val="0066174F"/>
    <w:rsid w:val="00661763"/>
    <w:rsid w:val="006618BD"/>
    <w:rsid w:val="00661A83"/>
    <w:rsid w:val="00661AFC"/>
    <w:rsid w:val="00662714"/>
    <w:rsid w:val="0066317C"/>
    <w:rsid w:val="00663D07"/>
    <w:rsid w:val="006642AE"/>
    <w:rsid w:val="00665E59"/>
    <w:rsid w:val="006705E6"/>
    <w:rsid w:val="0067098E"/>
    <w:rsid w:val="0067130E"/>
    <w:rsid w:val="00671478"/>
    <w:rsid w:val="00672769"/>
    <w:rsid w:val="00673038"/>
    <w:rsid w:val="00673832"/>
    <w:rsid w:val="00673EB4"/>
    <w:rsid w:val="00674067"/>
    <w:rsid w:val="00674438"/>
    <w:rsid w:val="006748B0"/>
    <w:rsid w:val="00677074"/>
    <w:rsid w:val="00677851"/>
    <w:rsid w:val="00677EEE"/>
    <w:rsid w:val="00680660"/>
    <w:rsid w:val="006818F2"/>
    <w:rsid w:val="0068191D"/>
    <w:rsid w:val="00681EE7"/>
    <w:rsid w:val="006820A6"/>
    <w:rsid w:val="00682295"/>
    <w:rsid w:val="00682417"/>
    <w:rsid w:val="00683911"/>
    <w:rsid w:val="00683AD1"/>
    <w:rsid w:val="00683B39"/>
    <w:rsid w:val="00683BE0"/>
    <w:rsid w:val="0068432F"/>
    <w:rsid w:val="00684534"/>
    <w:rsid w:val="00685B9E"/>
    <w:rsid w:val="00685CEF"/>
    <w:rsid w:val="00685D09"/>
    <w:rsid w:val="006903D5"/>
    <w:rsid w:val="00690B6B"/>
    <w:rsid w:val="00690CED"/>
    <w:rsid w:val="00691A63"/>
    <w:rsid w:val="006939B9"/>
    <w:rsid w:val="00693F64"/>
    <w:rsid w:val="00694CF6"/>
    <w:rsid w:val="0069540D"/>
    <w:rsid w:val="00697507"/>
    <w:rsid w:val="006977C2"/>
    <w:rsid w:val="00697C21"/>
    <w:rsid w:val="006A0702"/>
    <w:rsid w:val="006A0792"/>
    <w:rsid w:val="006A10E8"/>
    <w:rsid w:val="006A18B3"/>
    <w:rsid w:val="006A3291"/>
    <w:rsid w:val="006A3815"/>
    <w:rsid w:val="006A4B4E"/>
    <w:rsid w:val="006A4BBA"/>
    <w:rsid w:val="006A60E7"/>
    <w:rsid w:val="006A7F75"/>
    <w:rsid w:val="006B20F0"/>
    <w:rsid w:val="006B288C"/>
    <w:rsid w:val="006B2F0B"/>
    <w:rsid w:val="006B340F"/>
    <w:rsid w:val="006B3DAD"/>
    <w:rsid w:val="006B40D2"/>
    <w:rsid w:val="006B41D3"/>
    <w:rsid w:val="006B45A5"/>
    <w:rsid w:val="006B4FDD"/>
    <w:rsid w:val="006B67B5"/>
    <w:rsid w:val="006B6995"/>
    <w:rsid w:val="006B728F"/>
    <w:rsid w:val="006B73C8"/>
    <w:rsid w:val="006B792B"/>
    <w:rsid w:val="006B7D4F"/>
    <w:rsid w:val="006C06AC"/>
    <w:rsid w:val="006C09DD"/>
    <w:rsid w:val="006C0E6F"/>
    <w:rsid w:val="006C1640"/>
    <w:rsid w:val="006C3605"/>
    <w:rsid w:val="006C37C5"/>
    <w:rsid w:val="006C43AF"/>
    <w:rsid w:val="006C498D"/>
    <w:rsid w:val="006C49B6"/>
    <w:rsid w:val="006C4B8A"/>
    <w:rsid w:val="006C65C2"/>
    <w:rsid w:val="006C68CE"/>
    <w:rsid w:val="006C77A9"/>
    <w:rsid w:val="006C7BB6"/>
    <w:rsid w:val="006D17E5"/>
    <w:rsid w:val="006D180D"/>
    <w:rsid w:val="006D1A75"/>
    <w:rsid w:val="006D1E09"/>
    <w:rsid w:val="006D4377"/>
    <w:rsid w:val="006D43DB"/>
    <w:rsid w:val="006D48ED"/>
    <w:rsid w:val="006D4949"/>
    <w:rsid w:val="006D7707"/>
    <w:rsid w:val="006D78C1"/>
    <w:rsid w:val="006E0016"/>
    <w:rsid w:val="006E0855"/>
    <w:rsid w:val="006E098D"/>
    <w:rsid w:val="006E1C74"/>
    <w:rsid w:val="006E1EF7"/>
    <w:rsid w:val="006E2214"/>
    <w:rsid w:val="006E26D9"/>
    <w:rsid w:val="006E2ED7"/>
    <w:rsid w:val="006E3698"/>
    <w:rsid w:val="006E500D"/>
    <w:rsid w:val="006E5C91"/>
    <w:rsid w:val="006E69DE"/>
    <w:rsid w:val="006E770D"/>
    <w:rsid w:val="006F0407"/>
    <w:rsid w:val="006F069A"/>
    <w:rsid w:val="006F0746"/>
    <w:rsid w:val="006F0849"/>
    <w:rsid w:val="006F11D5"/>
    <w:rsid w:val="006F1613"/>
    <w:rsid w:val="006F184D"/>
    <w:rsid w:val="006F1DCF"/>
    <w:rsid w:val="006F2903"/>
    <w:rsid w:val="006F29D8"/>
    <w:rsid w:val="006F5078"/>
    <w:rsid w:val="006F543A"/>
    <w:rsid w:val="006F555D"/>
    <w:rsid w:val="006F626B"/>
    <w:rsid w:val="006F661A"/>
    <w:rsid w:val="006F678E"/>
    <w:rsid w:val="006F6BB1"/>
    <w:rsid w:val="006F7533"/>
    <w:rsid w:val="006F7CC7"/>
    <w:rsid w:val="00700BF2"/>
    <w:rsid w:val="00701259"/>
    <w:rsid w:val="007017D1"/>
    <w:rsid w:val="00702CF4"/>
    <w:rsid w:val="00702DF4"/>
    <w:rsid w:val="00704326"/>
    <w:rsid w:val="0070510E"/>
    <w:rsid w:val="00705135"/>
    <w:rsid w:val="00706302"/>
    <w:rsid w:val="00706608"/>
    <w:rsid w:val="007066DD"/>
    <w:rsid w:val="00706DF3"/>
    <w:rsid w:val="00706F99"/>
    <w:rsid w:val="00707A64"/>
    <w:rsid w:val="00707E01"/>
    <w:rsid w:val="00707FF6"/>
    <w:rsid w:val="00712D58"/>
    <w:rsid w:val="00713DA2"/>
    <w:rsid w:val="007146A7"/>
    <w:rsid w:val="007151AF"/>
    <w:rsid w:val="007152BE"/>
    <w:rsid w:val="00715671"/>
    <w:rsid w:val="007156F2"/>
    <w:rsid w:val="00715731"/>
    <w:rsid w:val="00715CF2"/>
    <w:rsid w:val="00717644"/>
    <w:rsid w:val="00717B3B"/>
    <w:rsid w:val="00717BE5"/>
    <w:rsid w:val="00717CA0"/>
    <w:rsid w:val="00717D82"/>
    <w:rsid w:val="0072051B"/>
    <w:rsid w:val="00721D83"/>
    <w:rsid w:val="0072282E"/>
    <w:rsid w:val="00722DFF"/>
    <w:rsid w:val="00722F05"/>
    <w:rsid w:val="00723515"/>
    <w:rsid w:val="00723B4B"/>
    <w:rsid w:val="00723E9F"/>
    <w:rsid w:val="00724090"/>
    <w:rsid w:val="007246A4"/>
    <w:rsid w:val="00724829"/>
    <w:rsid w:val="00724917"/>
    <w:rsid w:val="007258BD"/>
    <w:rsid w:val="00725B37"/>
    <w:rsid w:val="0072624B"/>
    <w:rsid w:val="00726D20"/>
    <w:rsid w:val="00726E12"/>
    <w:rsid w:val="00726FBE"/>
    <w:rsid w:val="007301CC"/>
    <w:rsid w:val="0073115C"/>
    <w:rsid w:val="007319BD"/>
    <w:rsid w:val="00732397"/>
    <w:rsid w:val="00732AF4"/>
    <w:rsid w:val="00733765"/>
    <w:rsid w:val="007339AD"/>
    <w:rsid w:val="00734057"/>
    <w:rsid w:val="00734CF4"/>
    <w:rsid w:val="0073515C"/>
    <w:rsid w:val="00736226"/>
    <w:rsid w:val="0073692A"/>
    <w:rsid w:val="00736AA1"/>
    <w:rsid w:val="007375CA"/>
    <w:rsid w:val="00737A67"/>
    <w:rsid w:val="00737F14"/>
    <w:rsid w:val="00740CB2"/>
    <w:rsid w:val="00741195"/>
    <w:rsid w:val="00741B28"/>
    <w:rsid w:val="00741CE2"/>
    <w:rsid w:val="00741F1B"/>
    <w:rsid w:val="007430D5"/>
    <w:rsid w:val="00743D9E"/>
    <w:rsid w:val="00744393"/>
    <w:rsid w:val="00745AAB"/>
    <w:rsid w:val="00745C6A"/>
    <w:rsid w:val="00745EA0"/>
    <w:rsid w:val="00746650"/>
    <w:rsid w:val="007476C9"/>
    <w:rsid w:val="00747E89"/>
    <w:rsid w:val="00750D15"/>
    <w:rsid w:val="00751F46"/>
    <w:rsid w:val="00752160"/>
    <w:rsid w:val="00752AE4"/>
    <w:rsid w:val="007573EC"/>
    <w:rsid w:val="00757569"/>
    <w:rsid w:val="00757A92"/>
    <w:rsid w:val="007603AA"/>
    <w:rsid w:val="0076166C"/>
    <w:rsid w:val="00763323"/>
    <w:rsid w:val="00763776"/>
    <w:rsid w:val="00763821"/>
    <w:rsid w:val="00763897"/>
    <w:rsid w:val="0076395D"/>
    <w:rsid w:val="007675A6"/>
    <w:rsid w:val="0076771A"/>
    <w:rsid w:val="00767D87"/>
    <w:rsid w:val="0077187E"/>
    <w:rsid w:val="00771A51"/>
    <w:rsid w:val="00772CCC"/>
    <w:rsid w:val="00772CE6"/>
    <w:rsid w:val="00773AD8"/>
    <w:rsid w:val="00773D01"/>
    <w:rsid w:val="00773FC7"/>
    <w:rsid w:val="007766C9"/>
    <w:rsid w:val="00776A5A"/>
    <w:rsid w:val="00777669"/>
    <w:rsid w:val="007778C7"/>
    <w:rsid w:val="0078101D"/>
    <w:rsid w:val="007824DD"/>
    <w:rsid w:val="00782632"/>
    <w:rsid w:val="00784A54"/>
    <w:rsid w:val="00784F79"/>
    <w:rsid w:val="0078560E"/>
    <w:rsid w:val="007861A7"/>
    <w:rsid w:val="007865AB"/>
    <w:rsid w:val="00786FB0"/>
    <w:rsid w:val="00787672"/>
    <w:rsid w:val="0079099B"/>
    <w:rsid w:val="00790C43"/>
    <w:rsid w:val="00790EB4"/>
    <w:rsid w:val="00791BE7"/>
    <w:rsid w:val="00792207"/>
    <w:rsid w:val="00792EEF"/>
    <w:rsid w:val="007931D0"/>
    <w:rsid w:val="007934CE"/>
    <w:rsid w:val="0079504C"/>
    <w:rsid w:val="00795633"/>
    <w:rsid w:val="00796E27"/>
    <w:rsid w:val="007A0285"/>
    <w:rsid w:val="007A0645"/>
    <w:rsid w:val="007A0E5F"/>
    <w:rsid w:val="007A1A86"/>
    <w:rsid w:val="007A1C0C"/>
    <w:rsid w:val="007A36F3"/>
    <w:rsid w:val="007A4267"/>
    <w:rsid w:val="007A4443"/>
    <w:rsid w:val="007A4E53"/>
    <w:rsid w:val="007A4EEA"/>
    <w:rsid w:val="007A55DE"/>
    <w:rsid w:val="007A5978"/>
    <w:rsid w:val="007A718F"/>
    <w:rsid w:val="007A7C9D"/>
    <w:rsid w:val="007B0446"/>
    <w:rsid w:val="007B187D"/>
    <w:rsid w:val="007B220D"/>
    <w:rsid w:val="007B238B"/>
    <w:rsid w:val="007B277D"/>
    <w:rsid w:val="007B3990"/>
    <w:rsid w:val="007B3FF7"/>
    <w:rsid w:val="007B4410"/>
    <w:rsid w:val="007B485C"/>
    <w:rsid w:val="007B4992"/>
    <w:rsid w:val="007B4B4F"/>
    <w:rsid w:val="007B4EEE"/>
    <w:rsid w:val="007B4F1B"/>
    <w:rsid w:val="007B504A"/>
    <w:rsid w:val="007B5115"/>
    <w:rsid w:val="007B5375"/>
    <w:rsid w:val="007B5AC3"/>
    <w:rsid w:val="007B6781"/>
    <w:rsid w:val="007B6B93"/>
    <w:rsid w:val="007B7A71"/>
    <w:rsid w:val="007B7BDD"/>
    <w:rsid w:val="007C022A"/>
    <w:rsid w:val="007C0D84"/>
    <w:rsid w:val="007C1214"/>
    <w:rsid w:val="007C299D"/>
    <w:rsid w:val="007C3D1F"/>
    <w:rsid w:val="007C5E68"/>
    <w:rsid w:val="007C5E91"/>
    <w:rsid w:val="007C6B74"/>
    <w:rsid w:val="007C6D62"/>
    <w:rsid w:val="007C7959"/>
    <w:rsid w:val="007D063E"/>
    <w:rsid w:val="007D06FA"/>
    <w:rsid w:val="007D0CD8"/>
    <w:rsid w:val="007D2B5A"/>
    <w:rsid w:val="007D3506"/>
    <w:rsid w:val="007D3E19"/>
    <w:rsid w:val="007D5DA3"/>
    <w:rsid w:val="007D6088"/>
    <w:rsid w:val="007D6485"/>
    <w:rsid w:val="007D6AB6"/>
    <w:rsid w:val="007D773B"/>
    <w:rsid w:val="007D7F78"/>
    <w:rsid w:val="007E0A5B"/>
    <w:rsid w:val="007E0A60"/>
    <w:rsid w:val="007E0A6B"/>
    <w:rsid w:val="007E111B"/>
    <w:rsid w:val="007E1995"/>
    <w:rsid w:val="007E1AE5"/>
    <w:rsid w:val="007E29C8"/>
    <w:rsid w:val="007E4335"/>
    <w:rsid w:val="007E4F04"/>
    <w:rsid w:val="007E632C"/>
    <w:rsid w:val="007E7C18"/>
    <w:rsid w:val="007F03D6"/>
    <w:rsid w:val="007F0500"/>
    <w:rsid w:val="007F0BFB"/>
    <w:rsid w:val="007F1986"/>
    <w:rsid w:val="007F1D1A"/>
    <w:rsid w:val="007F296B"/>
    <w:rsid w:val="007F304D"/>
    <w:rsid w:val="007F3170"/>
    <w:rsid w:val="007F3538"/>
    <w:rsid w:val="007F4740"/>
    <w:rsid w:val="007F4B96"/>
    <w:rsid w:val="007F69FA"/>
    <w:rsid w:val="00800116"/>
    <w:rsid w:val="00801596"/>
    <w:rsid w:val="00803D00"/>
    <w:rsid w:val="0080504B"/>
    <w:rsid w:val="00806194"/>
    <w:rsid w:val="0080730D"/>
    <w:rsid w:val="008074D0"/>
    <w:rsid w:val="008103CA"/>
    <w:rsid w:val="00811047"/>
    <w:rsid w:val="008113C2"/>
    <w:rsid w:val="00811C8D"/>
    <w:rsid w:val="008126B1"/>
    <w:rsid w:val="00812707"/>
    <w:rsid w:val="008128D9"/>
    <w:rsid w:val="00813079"/>
    <w:rsid w:val="0081353F"/>
    <w:rsid w:val="0081379A"/>
    <w:rsid w:val="00814183"/>
    <w:rsid w:val="00814C91"/>
    <w:rsid w:val="00814F76"/>
    <w:rsid w:val="008155F2"/>
    <w:rsid w:val="00815F66"/>
    <w:rsid w:val="00817B3E"/>
    <w:rsid w:val="00820DDD"/>
    <w:rsid w:val="00821D6F"/>
    <w:rsid w:val="008221A0"/>
    <w:rsid w:val="008225BF"/>
    <w:rsid w:val="00822ADF"/>
    <w:rsid w:val="0082329C"/>
    <w:rsid w:val="00823C58"/>
    <w:rsid w:val="00823CDC"/>
    <w:rsid w:val="00825D12"/>
    <w:rsid w:val="008309C8"/>
    <w:rsid w:val="00831527"/>
    <w:rsid w:val="00831889"/>
    <w:rsid w:val="00831FF6"/>
    <w:rsid w:val="00832971"/>
    <w:rsid w:val="00832B8F"/>
    <w:rsid w:val="0083329F"/>
    <w:rsid w:val="00833450"/>
    <w:rsid w:val="008337E9"/>
    <w:rsid w:val="00834953"/>
    <w:rsid w:val="008357F6"/>
    <w:rsid w:val="00835BCD"/>
    <w:rsid w:val="008378EA"/>
    <w:rsid w:val="00837D4C"/>
    <w:rsid w:val="0084087A"/>
    <w:rsid w:val="0084089B"/>
    <w:rsid w:val="00840B99"/>
    <w:rsid w:val="00840D07"/>
    <w:rsid w:val="00841422"/>
    <w:rsid w:val="008415F6"/>
    <w:rsid w:val="0084300B"/>
    <w:rsid w:val="00843407"/>
    <w:rsid w:val="00844803"/>
    <w:rsid w:val="00846C37"/>
    <w:rsid w:val="00847367"/>
    <w:rsid w:val="00847995"/>
    <w:rsid w:val="00847F61"/>
    <w:rsid w:val="00851F6F"/>
    <w:rsid w:val="008524B2"/>
    <w:rsid w:val="008525DA"/>
    <w:rsid w:val="00852891"/>
    <w:rsid w:val="00852F4A"/>
    <w:rsid w:val="00852FEC"/>
    <w:rsid w:val="008534B2"/>
    <w:rsid w:val="0085367D"/>
    <w:rsid w:val="00854359"/>
    <w:rsid w:val="008544AA"/>
    <w:rsid w:val="008547D4"/>
    <w:rsid w:val="00854CEC"/>
    <w:rsid w:val="00855115"/>
    <w:rsid w:val="00856137"/>
    <w:rsid w:val="008572AE"/>
    <w:rsid w:val="00857456"/>
    <w:rsid w:val="008602B1"/>
    <w:rsid w:val="0086030E"/>
    <w:rsid w:val="008604C0"/>
    <w:rsid w:val="00861ED8"/>
    <w:rsid w:val="00862D67"/>
    <w:rsid w:val="00863C18"/>
    <w:rsid w:val="008643DB"/>
    <w:rsid w:val="008644E1"/>
    <w:rsid w:val="00864A58"/>
    <w:rsid w:val="008662B4"/>
    <w:rsid w:val="008675C1"/>
    <w:rsid w:val="00870327"/>
    <w:rsid w:val="00870481"/>
    <w:rsid w:val="00871047"/>
    <w:rsid w:val="0087165A"/>
    <w:rsid w:val="0087313B"/>
    <w:rsid w:val="00873669"/>
    <w:rsid w:val="00874A68"/>
    <w:rsid w:val="00875772"/>
    <w:rsid w:val="0087775F"/>
    <w:rsid w:val="008779DE"/>
    <w:rsid w:val="00877E48"/>
    <w:rsid w:val="008804AA"/>
    <w:rsid w:val="00881943"/>
    <w:rsid w:val="00883647"/>
    <w:rsid w:val="008842F5"/>
    <w:rsid w:val="00886480"/>
    <w:rsid w:val="00886902"/>
    <w:rsid w:val="008872A6"/>
    <w:rsid w:val="008900AF"/>
    <w:rsid w:val="00890510"/>
    <w:rsid w:val="00890836"/>
    <w:rsid w:val="00890A72"/>
    <w:rsid w:val="0089108B"/>
    <w:rsid w:val="0089114E"/>
    <w:rsid w:val="008912A8"/>
    <w:rsid w:val="008925C6"/>
    <w:rsid w:val="008948C0"/>
    <w:rsid w:val="008968EB"/>
    <w:rsid w:val="008969D2"/>
    <w:rsid w:val="008977E9"/>
    <w:rsid w:val="00897941"/>
    <w:rsid w:val="00897A75"/>
    <w:rsid w:val="00897C4C"/>
    <w:rsid w:val="008A03D8"/>
    <w:rsid w:val="008A0D2E"/>
    <w:rsid w:val="008A145D"/>
    <w:rsid w:val="008A1695"/>
    <w:rsid w:val="008A2315"/>
    <w:rsid w:val="008A2B15"/>
    <w:rsid w:val="008A39EA"/>
    <w:rsid w:val="008A4E02"/>
    <w:rsid w:val="008A5029"/>
    <w:rsid w:val="008A5358"/>
    <w:rsid w:val="008A54EF"/>
    <w:rsid w:val="008A7051"/>
    <w:rsid w:val="008B0004"/>
    <w:rsid w:val="008B0E09"/>
    <w:rsid w:val="008B0EA3"/>
    <w:rsid w:val="008B1ED3"/>
    <w:rsid w:val="008B268B"/>
    <w:rsid w:val="008B2C4C"/>
    <w:rsid w:val="008B367E"/>
    <w:rsid w:val="008B3861"/>
    <w:rsid w:val="008B42BF"/>
    <w:rsid w:val="008B4372"/>
    <w:rsid w:val="008B4524"/>
    <w:rsid w:val="008B6C02"/>
    <w:rsid w:val="008B703A"/>
    <w:rsid w:val="008B760E"/>
    <w:rsid w:val="008C0403"/>
    <w:rsid w:val="008C0E04"/>
    <w:rsid w:val="008C0FCD"/>
    <w:rsid w:val="008C1181"/>
    <w:rsid w:val="008C1613"/>
    <w:rsid w:val="008C2C7F"/>
    <w:rsid w:val="008C2CD8"/>
    <w:rsid w:val="008C3896"/>
    <w:rsid w:val="008C3921"/>
    <w:rsid w:val="008C3A64"/>
    <w:rsid w:val="008C3FC5"/>
    <w:rsid w:val="008C426C"/>
    <w:rsid w:val="008C48DA"/>
    <w:rsid w:val="008C6F86"/>
    <w:rsid w:val="008C7B74"/>
    <w:rsid w:val="008D2B98"/>
    <w:rsid w:val="008D31BB"/>
    <w:rsid w:val="008D3AAE"/>
    <w:rsid w:val="008D40D7"/>
    <w:rsid w:val="008D55B3"/>
    <w:rsid w:val="008D6024"/>
    <w:rsid w:val="008D7ABD"/>
    <w:rsid w:val="008E01A5"/>
    <w:rsid w:val="008E026E"/>
    <w:rsid w:val="008E17AC"/>
    <w:rsid w:val="008E17D9"/>
    <w:rsid w:val="008E1AF3"/>
    <w:rsid w:val="008E1F1F"/>
    <w:rsid w:val="008E21C9"/>
    <w:rsid w:val="008E2FA5"/>
    <w:rsid w:val="008E3A36"/>
    <w:rsid w:val="008E3B61"/>
    <w:rsid w:val="008E4394"/>
    <w:rsid w:val="008E6A56"/>
    <w:rsid w:val="008E7D88"/>
    <w:rsid w:val="008F04C9"/>
    <w:rsid w:val="008F2268"/>
    <w:rsid w:val="008F3D7E"/>
    <w:rsid w:val="008F7C4C"/>
    <w:rsid w:val="00901C0B"/>
    <w:rsid w:val="00902C52"/>
    <w:rsid w:val="00902D7A"/>
    <w:rsid w:val="00902FA7"/>
    <w:rsid w:val="00905487"/>
    <w:rsid w:val="00907F3A"/>
    <w:rsid w:val="00911A48"/>
    <w:rsid w:val="0091238E"/>
    <w:rsid w:val="00912D5E"/>
    <w:rsid w:val="0091482E"/>
    <w:rsid w:val="00916193"/>
    <w:rsid w:val="00916381"/>
    <w:rsid w:val="00916641"/>
    <w:rsid w:val="00916910"/>
    <w:rsid w:val="00917F1A"/>
    <w:rsid w:val="009200EA"/>
    <w:rsid w:val="00920E19"/>
    <w:rsid w:val="009222CE"/>
    <w:rsid w:val="0092499A"/>
    <w:rsid w:val="009257C1"/>
    <w:rsid w:val="00925AFE"/>
    <w:rsid w:val="009260D3"/>
    <w:rsid w:val="0092646B"/>
    <w:rsid w:val="009274AC"/>
    <w:rsid w:val="00930545"/>
    <w:rsid w:val="00931BD7"/>
    <w:rsid w:val="00932222"/>
    <w:rsid w:val="00932DCC"/>
    <w:rsid w:val="009351D6"/>
    <w:rsid w:val="00935E04"/>
    <w:rsid w:val="0093601C"/>
    <w:rsid w:val="009374AF"/>
    <w:rsid w:val="009401A1"/>
    <w:rsid w:val="00941221"/>
    <w:rsid w:val="0094176E"/>
    <w:rsid w:val="0094242E"/>
    <w:rsid w:val="00942FC5"/>
    <w:rsid w:val="009433BB"/>
    <w:rsid w:val="00943477"/>
    <w:rsid w:val="00943597"/>
    <w:rsid w:val="00943FF2"/>
    <w:rsid w:val="00944A8E"/>
    <w:rsid w:val="00944BF8"/>
    <w:rsid w:val="009458C4"/>
    <w:rsid w:val="00945A70"/>
    <w:rsid w:val="00946DC3"/>
    <w:rsid w:val="009472D8"/>
    <w:rsid w:val="009472E2"/>
    <w:rsid w:val="0094756B"/>
    <w:rsid w:val="00947720"/>
    <w:rsid w:val="00952615"/>
    <w:rsid w:val="00952B9D"/>
    <w:rsid w:val="00952ED6"/>
    <w:rsid w:val="00953244"/>
    <w:rsid w:val="009539E8"/>
    <w:rsid w:val="0095408C"/>
    <w:rsid w:val="009544E1"/>
    <w:rsid w:val="009552C9"/>
    <w:rsid w:val="009556F7"/>
    <w:rsid w:val="009572FF"/>
    <w:rsid w:val="0095788F"/>
    <w:rsid w:val="00957CC5"/>
    <w:rsid w:val="0096090D"/>
    <w:rsid w:val="009609B6"/>
    <w:rsid w:val="00960E9A"/>
    <w:rsid w:val="009613D4"/>
    <w:rsid w:val="00961937"/>
    <w:rsid w:val="00962015"/>
    <w:rsid w:val="00962F88"/>
    <w:rsid w:val="0096324E"/>
    <w:rsid w:val="009635D7"/>
    <w:rsid w:val="00964185"/>
    <w:rsid w:val="00964509"/>
    <w:rsid w:val="009647EB"/>
    <w:rsid w:val="00964C3A"/>
    <w:rsid w:val="0096567E"/>
    <w:rsid w:val="009663A0"/>
    <w:rsid w:val="009664BA"/>
    <w:rsid w:val="00967061"/>
    <w:rsid w:val="0096772E"/>
    <w:rsid w:val="00967D0A"/>
    <w:rsid w:val="009709A2"/>
    <w:rsid w:val="0097272D"/>
    <w:rsid w:val="009728D7"/>
    <w:rsid w:val="009732A1"/>
    <w:rsid w:val="00973483"/>
    <w:rsid w:val="009765CF"/>
    <w:rsid w:val="009777A7"/>
    <w:rsid w:val="0098030D"/>
    <w:rsid w:val="00980B1A"/>
    <w:rsid w:val="00982338"/>
    <w:rsid w:val="00982A95"/>
    <w:rsid w:val="009834BE"/>
    <w:rsid w:val="00983FD3"/>
    <w:rsid w:val="009846D4"/>
    <w:rsid w:val="00984F5F"/>
    <w:rsid w:val="009853C3"/>
    <w:rsid w:val="00985B19"/>
    <w:rsid w:val="00986207"/>
    <w:rsid w:val="0098708B"/>
    <w:rsid w:val="009871F2"/>
    <w:rsid w:val="00987292"/>
    <w:rsid w:val="00990494"/>
    <w:rsid w:val="009909C3"/>
    <w:rsid w:val="00990D51"/>
    <w:rsid w:val="00992F3F"/>
    <w:rsid w:val="0099326E"/>
    <w:rsid w:val="00993D0A"/>
    <w:rsid w:val="00995520"/>
    <w:rsid w:val="0099577E"/>
    <w:rsid w:val="00996CA7"/>
    <w:rsid w:val="00997BB9"/>
    <w:rsid w:val="009A0520"/>
    <w:rsid w:val="009A070F"/>
    <w:rsid w:val="009A0FB2"/>
    <w:rsid w:val="009A147D"/>
    <w:rsid w:val="009A1C09"/>
    <w:rsid w:val="009A2137"/>
    <w:rsid w:val="009A2BB1"/>
    <w:rsid w:val="009A2BC8"/>
    <w:rsid w:val="009A2DDE"/>
    <w:rsid w:val="009A2E7C"/>
    <w:rsid w:val="009A3288"/>
    <w:rsid w:val="009A3566"/>
    <w:rsid w:val="009A4B02"/>
    <w:rsid w:val="009A4F41"/>
    <w:rsid w:val="009A53D8"/>
    <w:rsid w:val="009A5C18"/>
    <w:rsid w:val="009A6377"/>
    <w:rsid w:val="009A78CF"/>
    <w:rsid w:val="009A78D7"/>
    <w:rsid w:val="009B1CF0"/>
    <w:rsid w:val="009B21C7"/>
    <w:rsid w:val="009B250E"/>
    <w:rsid w:val="009B2637"/>
    <w:rsid w:val="009B5F23"/>
    <w:rsid w:val="009B6BBE"/>
    <w:rsid w:val="009C01BA"/>
    <w:rsid w:val="009C0C7B"/>
    <w:rsid w:val="009C0EA4"/>
    <w:rsid w:val="009C1CE3"/>
    <w:rsid w:val="009C1F05"/>
    <w:rsid w:val="009C2F68"/>
    <w:rsid w:val="009C3006"/>
    <w:rsid w:val="009C36B2"/>
    <w:rsid w:val="009C4FB7"/>
    <w:rsid w:val="009C4FD5"/>
    <w:rsid w:val="009C5121"/>
    <w:rsid w:val="009D0784"/>
    <w:rsid w:val="009D1051"/>
    <w:rsid w:val="009D1E2F"/>
    <w:rsid w:val="009D2254"/>
    <w:rsid w:val="009D42BF"/>
    <w:rsid w:val="009D435E"/>
    <w:rsid w:val="009D55D8"/>
    <w:rsid w:val="009D5C99"/>
    <w:rsid w:val="009D65BB"/>
    <w:rsid w:val="009D6B96"/>
    <w:rsid w:val="009D6C8D"/>
    <w:rsid w:val="009D798C"/>
    <w:rsid w:val="009D7A4B"/>
    <w:rsid w:val="009E060E"/>
    <w:rsid w:val="009E31CC"/>
    <w:rsid w:val="009E3CD4"/>
    <w:rsid w:val="009E47F5"/>
    <w:rsid w:val="009E4A22"/>
    <w:rsid w:val="009E5122"/>
    <w:rsid w:val="009E5633"/>
    <w:rsid w:val="009E61CA"/>
    <w:rsid w:val="009E6B29"/>
    <w:rsid w:val="009E6B87"/>
    <w:rsid w:val="009E756F"/>
    <w:rsid w:val="009F0593"/>
    <w:rsid w:val="009F05D8"/>
    <w:rsid w:val="009F07D6"/>
    <w:rsid w:val="009F25C7"/>
    <w:rsid w:val="009F2D62"/>
    <w:rsid w:val="009F2FBC"/>
    <w:rsid w:val="009F55C2"/>
    <w:rsid w:val="009F5A23"/>
    <w:rsid w:val="009F5E71"/>
    <w:rsid w:val="009F5E73"/>
    <w:rsid w:val="009F6992"/>
    <w:rsid w:val="009F7011"/>
    <w:rsid w:val="009F7E1B"/>
    <w:rsid w:val="00A002D4"/>
    <w:rsid w:val="00A007D4"/>
    <w:rsid w:val="00A00910"/>
    <w:rsid w:val="00A009F9"/>
    <w:rsid w:val="00A00B3B"/>
    <w:rsid w:val="00A00FA2"/>
    <w:rsid w:val="00A025BE"/>
    <w:rsid w:val="00A02AE0"/>
    <w:rsid w:val="00A03EF0"/>
    <w:rsid w:val="00A040B0"/>
    <w:rsid w:val="00A04361"/>
    <w:rsid w:val="00A04704"/>
    <w:rsid w:val="00A04B6F"/>
    <w:rsid w:val="00A05145"/>
    <w:rsid w:val="00A05199"/>
    <w:rsid w:val="00A05F10"/>
    <w:rsid w:val="00A069B5"/>
    <w:rsid w:val="00A07297"/>
    <w:rsid w:val="00A07C98"/>
    <w:rsid w:val="00A10FE2"/>
    <w:rsid w:val="00A1129D"/>
    <w:rsid w:val="00A11CBD"/>
    <w:rsid w:val="00A11D60"/>
    <w:rsid w:val="00A11FD8"/>
    <w:rsid w:val="00A13575"/>
    <w:rsid w:val="00A13926"/>
    <w:rsid w:val="00A1403D"/>
    <w:rsid w:val="00A14435"/>
    <w:rsid w:val="00A15E81"/>
    <w:rsid w:val="00A16473"/>
    <w:rsid w:val="00A17673"/>
    <w:rsid w:val="00A179C1"/>
    <w:rsid w:val="00A2000B"/>
    <w:rsid w:val="00A21842"/>
    <w:rsid w:val="00A21C97"/>
    <w:rsid w:val="00A22967"/>
    <w:rsid w:val="00A2350D"/>
    <w:rsid w:val="00A24032"/>
    <w:rsid w:val="00A24B94"/>
    <w:rsid w:val="00A25596"/>
    <w:rsid w:val="00A256B1"/>
    <w:rsid w:val="00A25F7B"/>
    <w:rsid w:val="00A26578"/>
    <w:rsid w:val="00A27554"/>
    <w:rsid w:val="00A27CEF"/>
    <w:rsid w:val="00A303C1"/>
    <w:rsid w:val="00A311DC"/>
    <w:rsid w:val="00A31A4A"/>
    <w:rsid w:val="00A327FA"/>
    <w:rsid w:val="00A3322D"/>
    <w:rsid w:val="00A34813"/>
    <w:rsid w:val="00A35A87"/>
    <w:rsid w:val="00A35BD9"/>
    <w:rsid w:val="00A35BFF"/>
    <w:rsid w:val="00A3615C"/>
    <w:rsid w:val="00A364A8"/>
    <w:rsid w:val="00A36BA3"/>
    <w:rsid w:val="00A37351"/>
    <w:rsid w:val="00A37685"/>
    <w:rsid w:val="00A376B4"/>
    <w:rsid w:val="00A37FAD"/>
    <w:rsid w:val="00A402A7"/>
    <w:rsid w:val="00A403A0"/>
    <w:rsid w:val="00A40F8F"/>
    <w:rsid w:val="00A427D6"/>
    <w:rsid w:val="00A44057"/>
    <w:rsid w:val="00A44547"/>
    <w:rsid w:val="00A45132"/>
    <w:rsid w:val="00A457CD"/>
    <w:rsid w:val="00A45B77"/>
    <w:rsid w:val="00A45B7A"/>
    <w:rsid w:val="00A4702C"/>
    <w:rsid w:val="00A47534"/>
    <w:rsid w:val="00A47B21"/>
    <w:rsid w:val="00A50746"/>
    <w:rsid w:val="00A50AFA"/>
    <w:rsid w:val="00A51B22"/>
    <w:rsid w:val="00A5232B"/>
    <w:rsid w:val="00A5315F"/>
    <w:rsid w:val="00A537E0"/>
    <w:rsid w:val="00A54329"/>
    <w:rsid w:val="00A544CB"/>
    <w:rsid w:val="00A54890"/>
    <w:rsid w:val="00A56094"/>
    <w:rsid w:val="00A5667D"/>
    <w:rsid w:val="00A56CE9"/>
    <w:rsid w:val="00A57E30"/>
    <w:rsid w:val="00A60C86"/>
    <w:rsid w:val="00A60FA3"/>
    <w:rsid w:val="00A60FF6"/>
    <w:rsid w:val="00A6172D"/>
    <w:rsid w:val="00A62707"/>
    <w:rsid w:val="00A62E1D"/>
    <w:rsid w:val="00A62ED5"/>
    <w:rsid w:val="00A63EA4"/>
    <w:rsid w:val="00A642FC"/>
    <w:rsid w:val="00A64D2F"/>
    <w:rsid w:val="00A65713"/>
    <w:rsid w:val="00A665B1"/>
    <w:rsid w:val="00A704EB"/>
    <w:rsid w:val="00A70D42"/>
    <w:rsid w:val="00A71004"/>
    <w:rsid w:val="00A7110D"/>
    <w:rsid w:val="00A71908"/>
    <w:rsid w:val="00A73D4F"/>
    <w:rsid w:val="00A73FC3"/>
    <w:rsid w:val="00A74900"/>
    <w:rsid w:val="00A759B6"/>
    <w:rsid w:val="00A75B1E"/>
    <w:rsid w:val="00A75FD8"/>
    <w:rsid w:val="00A76744"/>
    <w:rsid w:val="00A76D4B"/>
    <w:rsid w:val="00A77B84"/>
    <w:rsid w:val="00A81439"/>
    <w:rsid w:val="00A81536"/>
    <w:rsid w:val="00A82B6F"/>
    <w:rsid w:val="00A83DC4"/>
    <w:rsid w:val="00A84A91"/>
    <w:rsid w:val="00A84AC1"/>
    <w:rsid w:val="00A86E20"/>
    <w:rsid w:val="00A874AC"/>
    <w:rsid w:val="00A879E9"/>
    <w:rsid w:val="00A87C73"/>
    <w:rsid w:val="00A91811"/>
    <w:rsid w:val="00A91AED"/>
    <w:rsid w:val="00A91D84"/>
    <w:rsid w:val="00A929FE"/>
    <w:rsid w:val="00A92ADF"/>
    <w:rsid w:val="00A93BCD"/>
    <w:rsid w:val="00A942EC"/>
    <w:rsid w:val="00A9452B"/>
    <w:rsid w:val="00A95506"/>
    <w:rsid w:val="00A955C5"/>
    <w:rsid w:val="00A957E7"/>
    <w:rsid w:val="00A95C57"/>
    <w:rsid w:val="00A95C74"/>
    <w:rsid w:val="00A97836"/>
    <w:rsid w:val="00AA0158"/>
    <w:rsid w:val="00AA0C42"/>
    <w:rsid w:val="00AA1972"/>
    <w:rsid w:val="00AA2B6F"/>
    <w:rsid w:val="00AA4202"/>
    <w:rsid w:val="00AA442C"/>
    <w:rsid w:val="00AA46CA"/>
    <w:rsid w:val="00AA5B9C"/>
    <w:rsid w:val="00AA5E13"/>
    <w:rsid w:val="00AA6718"/>
    <w:rsid w:val="00AA6F08"/>
    <w:rsid w:val="00AB008D"/>
    <w:rsid w:val="00AB0709"/>
    <w:rsid w:val="00AB0E24"/>
    <w:rsid w:val="00AB1C5A"/>
    <w:rsid w:val="00AB1E34"/>
    <w:rsid w:val="00AB2272"/>
    <w:rsid w:val="00AB2E54"/>
    <w:rsid w:val="00AB3E2E"/>
    <w:rsid w:val="00AB42FB"/>
    <w:rsid w:val="00AB4A1C"/>
    <w:rsid w:val="00AB4EE0"/>
    <w:rsid w:val="00AB5586"/>
    <w:rsid w:val="00AB59A8"/>
    <w:rsid w:val="00AB5D90"/>
    <w:rsid w:val="00AB5E72"/>
    <w:rsid w:val="00AB6855"/>
    <w:rsid w:val="00AB7142"/>
    <w:rsid w:val="00AB7467"/>
    <w:rsid w:val="00AC082D"/>
    <w:rsid w:val="00AC13FC"/>
    <w:rsid w:val="00AC1563"/>
    <w:rsid w:val="00AC4182"/>
    <w:rsid w:val="00AC4904"/>
    <w:rsid w:val="00AC5DDD"/>
    <w:rsid w:val="00AC68C6"/>
    <w:rsid w:val="00AC6DA2"/>
    <w:rsid w:val="00AD0076"/>
    <w:rsid w:val="00AD178E"/>
    <w:rsid w:val="00AD1CB8"/>
    <w:rsid w:val="00AD1EAD"/>
    <w:rsid w:val="00AD33A9"/>
    <w:rsid w:val="00AD35F7"/>
    <w:rsid w:val="00AD4809"/>
    <w:rsid w:val="00AD4FA3"/>
    <w:rsid w:val="00AD513C"/>
    <w:rsid w:val="00AD57F9"/>
    <w:rsid w:val="00AD79F9"/>
    <w:rsid w:val="00AE0B1F"/>
    <w:rsid w:val="00AE14E3"/>
    <w:rsid w:val="00AE169B"/>
    <w:rsid w:val="00AE1C58"/>
    <w:rsid w:val="00AE217F"/>
    <w:rsid w:val="00AE2AFC"/>
    <w:rsid w:val="00AE43BB"/>
    <w:rsid w:val="00AE4E63"/>
    <w:rsid w:val="00AE524E"/>
    <w:rsid w:val="00AE5BE4"/>
    <w:rsid w:val="00AE5CBE"/>
    <w:rsid w:val="00AE5E9A"/>
    <w:rsid w:val="00AE6666"/>
    <w:rsid w:val="00AE688F"/>
    <w:rsid w:val="00AE6EC1"/>
    <w:rsid w:val="00AE6ED4"/>
    <w:rsid w:val="00AE74D6"/>
    <w:rsid w:val="00AE76D3"/>
    <w:rsid w:val="00AF0168"/>
    <w:rsid w:val="00AF0274"/>
    <w:rsid w:val="00AF07E5"/>
    <w:rsid w:val="00AF19A1"/>
    <w:rsid w:val="00AF1F89"/>
    <w:rsid w:val="00AF2013"/>
    <w:rsid w:val="00AF2B31"/>
    <w:rsid w:val="00AF2BB7"/>
    <w:rsid w:val="00AF3231"/>
    <w:rsid w:val="00AF3C43"/>
    <w:rsid w:val="00AF4000"/>
    <w:rsid w:val="00AF4B4F"/>
    <w:rsid w:val="00AF5146"/>
    <w:rsid w:val="00AF7B07"/>
    <w:rsid w:val="00B009D0"/>
    <w:rsid w:val="00B0202A"/>
    <w:rsid w:val="00B028E5"/>
    <w:rsid w:val="00B029F8"/>
    <w:rsid w:val="00B02FD5"/>
    <w:rsid w:val="00B03E32"/>
    <w:rsid w:val="00B04759"/>
    <w:rsid w:val="00B05AFD"/>
    <w:rsid w:val="00B06D87"/>
    <w:rsid w:val="00B06ECE"/>
    <w:rsid w:val="00B079C7"/>
    <w:rsid w:val="00B10249"/>
    <w:rsid w:val="00B11430"/>
    <w:rsid w:val="00B114E7"/>
    <w:rsid w:val="00B13215"/>
    <w:rsid w:val="00B1390A"/>
    <w:rsid w:val="00B13A8B"/>
    <w:rsid w:val="00B13DED"/>
    <w:rsid w:val="00B14E19"/>
    <w:rsid w:val="00B16BBA"/>
    <w:rsid w:val="00B16D86"/>
    <w:rsid w:val="00B174C0"/>
    <w:rsid w:val="00B20098"/>
    <w:rsid w:val="00B20D06"/>
    <w:rsid w:val="00B21B71"/>
    <w:rsid w:val="00B222C1"/>
    <w:rsid w:val="00B2237B"/>
    <w:rsid w:val="00B22FA2"/>
    <w:rsid w:val="00B23230"/>
    <w:rsid w:val="00B238D1"/>
    <w:rsid w:val="00B2484A"/>
    <w:rsid w:val="00B250DA"/>
    <w:rsid w:val="00B259E2"/>
    <w:rsid w:val="00B27443"/>
    <w:rsid w:val="00B320CB"/>
    <w:rsid w:val="00B325AB"/>
    <w:rsid w:val="00B328DE"/>
    <w:rsid w:val="00B32FD7"/>
    <w:rsid w:val="00B33DD9"/>
    <w:rsid w:val="00B34736"/>
    <w:rsid w:val="00B352E4"/>
    <w:rsid w:val="00B35569"/>
    <w:rsid w:val="00B3642C"/>
    <w:rsid w:val="00B3681D"/>
    <w:rsid w:val="00B36C39"/>
    <w:rsid w:val="00B40EA9"/>
    <w:rsid w:val="00B41BBD"/>
    <w:rsid w:val="00B44017"/>
    <w:rsid w:val="00B44AAB"/>
    <w:rsid w:val="00B44D67"/>
    <w:rsid w:val="00B453B8"/>
    <w:rsid w:val="00B45A57"/>
    <w:rsid w:val="00B47442"/>
    <w:rsid w:val="00B476D0"/>
    <w:rsid w:val="00B50413"/>
    <w:rsid w:val="00B50DFB"/>
    <w:rsid w:val="00B5178C"/>
    <w:rsid w:val="00B5232F"/>
    <w:rsid w:val="00B52ABD"/>
    <w:rsid w:val="00B534C3"/>
    <w:rsid w:val="00B53B34"/>
    <w:rsid w:val="00B54AB4"/>
    <w:rsid w:val="00B5534B"/>
    <w:rsid w:val="00B5574D"/>
    <w:rsid w:val="00B57FAA"/>
    <w:rsid w:val="00B60381"/>
    <w:rsid w:val="00B60C6D"/>
    <w:rsid w:val="00B61E6A"/>
    <w:rsid w:val="00B62E69"/>
    <w:rsid w:val="00B64351"/>
    <w:rsid w:val="00B65017"/>
    <w:rsid w:val="00B652A5"/>
    <w:rsid w:val="00B65BE6"/>
    <w:rsid w:val="00B65C9A"/>
    <w:rsid w:val="00B6651B"/>
    <w:rsid w:val="00B665A1"/>
    <w:rsid w:val="00B6669C"/>
    <w:rsid w:val="00B7057D"/>
    <w:rsid w:val="00B71776"/>
    <w:rsid w:val="00B71B02"/>
    <w:rsid w:val="00B72681"/>
    <w:rsid w:val="00B72B9D"/>
    <w:rsid w:val="00B72DAC"/>
    <w:rsid w:val="00B7392C"/>
    <w:rsid w:val="00B7579B"/>
    <w:rsid w:val="00B76246"/>
    <w:rsid w:val="00B76C5A"/>
    <w:rsid w:val="00B771FD"/>
    <w:rsid w:val="00B77291"/>
    <w:rsid w:val="00B77B6C"/>
    <w:rsid w:val="00B800AD"/>
    <w:rsid w:val="00B80299"/>
    <w:rsid w:val="00B80DC7"/>
    <w:rsid w:val="00B81870"/>
    <w:rsid w:val="00B82EFA"/>
    <w:rsid w:val="00B83A81"/>
    <w:rsid w:val="00B83FEB"/>
    <w:rsid w:val="00B84500"/>
    <w:rsid w:val="00B84BB0"/>
    <w:rsid w:val="00B84C5B"/>
    <w:rsid w:val="00B852B5"/>
    <w:rsid w:val="00B868E5"/>
    <w:rsid w:val="00B87468"/>
    <w:rsid w:val="00B90DD0"/>
    <w:rsid w:val="00B9149E"/>
    <w:rsid w:val="00B91D46"/>
    <w:rsid w:val="00B92A71"/>
    <w:rsid w:val="00B92E80"/>
    <w:rsid w:val="00B92FFF"/>
    <w:rsid w:val="00B948EB"/>
    <w:rsid w:val="00B94A72"/>
    <w:rsid w:val="00B94ED7"/>
    <w:rsid w:val="00B94F7F"/>
    <w:rsid w:val="00B96D6D"/>
    <w:rsid w:val="00B975CB"/>
    <w:rsid w:val="00B97EB3"/>
    <w:rsid w:val="00BA0604"/>
    <w:rsid w:val="00BA071F"/>
    <w:rsid w:val="00BA0CF7"/>
    <w:rsid w:val="00BA17F0"/>
    <w:rsid w:val="00BA1BAC"/>
    <w:rsid w:val="00BA27C3"/>
    <w:rsid w:val="00BA29B3"/>
    <w:rsid w:val="00BA2FF0"/>
    <w:rsid w:val="00BA3322"/>
    <w:rsid w:val="00BA35BE"/>
    <w:rsid w:val="00BA4418"/>
    <w:rsid w:val="00BA5043"/>
    <w:rsid w:val="00BB15DE"/>
    <w:rsid w:val="00BB2A76"/>
    <w:rsid w:val="00BB2DEB"/>
    <w:rsid w:val="00BB3201"/>
    <w:rsid w:val="00BB3858"/>
    <w:rsid w:val="00BB4AFC"/>
    <w:rsid w:val="00BB5248"/>
    <w:rsid w:val="00BB541A"/>
    <w:rsid w:val="00BB6380"/>
    <w:rsid w:val="00BB6FA7"/>
    <w:rsid w:val="00BB728E"/>
    <w:rsid w:val="00BC0A28"/>
    <w:rsid w:val="00BC249F"/>
    <w:rsid w:val="00BC276F"/>
    <w:rsid w:val="00BC48E9"/>
    <w:rsid w:val="00BC556E"/>
    <w:rsid w:val="00BC584D"/>
    <w:rsid w:val="00BC5B19"/>
    <w:rsid w:val="00BC6220"/>
    <w:rsid w:val="00BC6796"/>
    <w:rsid w:val="00BC6CDC"/>
    <w:rsid w:val="00BC7CA5"/>
    <w:rsid w:val="00BD01A8"/>
    <w:rsid w:val="00BD0BC3"/>
    <w:rsid w:val="00BD0DA7"/>
    <w:rsid w:val="00BD0FD2"/>
    <w:rsid w:val="00BD173A"/>
    <w:rsid w:val="00BD1B10"/>
    <w:rsid w:val="00BD2647"/>
    <w:rsid w:val="00BD28A8"/>
    <w:rsid w:val="00BD29C8"/>
    <w:rsid w:val="00BD2CB9"/>
    <w:rsid w:val="00BD2F57"/>
    <w:rsid w:val="00BD3835"/>
    <w:rsid w:val="00BD3DDA"/>
    <w:rsid w:val="00BD3E93"/>
    <w:rsid w:val="00BD41CB"/>
    <w:rsid w:val="00BD5521"/>
    <w:rsid w:val="00BD7C08"/>
    <w:rsid w:val="00BD7C0F"/>
    <w:rsid w:val="00BE0054"/>
    <w:rsid w:val="00BE1052"/>
    <w:rsid w:val="00BE116C"/>
    <w:rsid w:val="00BE14A9"/>
    <w:rsid w:val="00BE32AB"/>
    <w:rsid w:val="00BE486F"/>
    <w:rsid w:val="00BE68A8"/>
    <w:rsid w:val="00BF1B3E"/>
    <w:rsid w:val="00BF3667"/>
    <w:rsid w:val="00BF56F9"/>
    <w:rsid w:val="00BF6502"/>
    <w:rsid w:val="00BF74FA"/>
    <w:rsid w:val="00C00FC4"/>
    <w:rsid w:val="00C01D2A"/>
    <w:rsid w:val="00C01E29"/>
    <w:rsid w:val="00C0225A"/>
    <w:rsid w:val="00C022CA"/>
    <w:rsid w:val="00C034C9"/>
    <w:rsid w:val="00C0554C"/>
    <w:rsid w:val="00C05A80"/>
    <w:rsid w:val="00C05C38"/>
    <w:rsid w:val="00C06BA6"/>
    <w:rsid w:val="00C071C6"/>
    <w:rsid w:val="00C0741D"/>
    <w:rsid w:val="00C10DE4"/>
    <w:rsid w:val="00C10E90"/>
    <w:rsid w:val="00C10F2C"/>
    <w:rsid w:val="00C1287C"/>
    <w:rsid w:val="00C139E3"/>
    <w:rsid w:val="00C13B2D"/>
    <w:rsid w:val="00C14141"/>
    <w:rsid w:val="00C1427D"/>
    <w:rsid w:val="00C1556F"/>
    <w:rsid w:val="00C157C3"/>
    <w:rsid w:val="00C15913"/>
    <w:rsid w:val="00C166D0"/>
    <w:rsid w:val="00C174BE"/>
    <w:rsid w:val="00C20380"/>
    <w:rsid w:val="00C20592"/>
    <w:rsid w:val="00C20809"/>
    <w:rsid w:val="00C2164D"/>
    <w:rsid w:val="00C2240A"/>
    <w:rsid w:val="00C22F68"/>
    <w:rsid w:val="00C2360D"/>
    <w:rsid w:val="00C23833"/>
    <w:rsid w:val="00C23A38"/>
    <w:rsid w:val="00C23ED5"/>
    <w:rsid w:val="00C2422F"/>
    <w:rsid w:val="00C25B14"/>
    <w:rsid w:val="00C26271"/>
    <w:rsid w:val="00C2718B"/>
    <w:rsid w:val="00C2785F"/>
    <w:rsid w:val="00C3217D"/>
    <w:rsid w:val="00C33FEF"/>
    <w:rsid w:val="00C349BB"/>
    <w:rsid w:val="00C34B7B"/>
    <w:rsid w:val="00C351D3"/>
    <w:rsid w:val="00C35574"/>
    <w:rsid w:val="00C36448"/>
    <w:rsid w:val="00C3648A"/>
    <w:rsid w:val="00C40482"/>
    <w:rsid w:val="00C409F0"/>
    <w:rsid w:val="00C42621"/>
    <w:rsid w:val="00C427BA"/>
    <w:rsid w:val="00C43CC3"/>
    <w:rsid w:val="00C443F1"/>
    <w:rsid w:val="00C44E2E"/>
    <w:rsid w:val="00C45043"/>
    <w:rsid w:val="00C457F3"/>
    <w:rsid w:val="00C46691"/>
    <w:rsid w:val="00C477C5"/>
    <w:rsid w:val="00C477FB"/>
    <w:rsid w:val="00C50DC3"/>
    <w:rsid w:val="00C5255E"/>
    <w:rsid w:val="00C52587"/>
    <w:rsid w:val="00C52CAF"/>
    <w:rsid w:val="00C53F86"/>
    <w:rsid w:val="00C53FE0"/>
    <w:rsid w:val="00C543D6"/>
    <w:rsid w:val="00C54848"/>
    <w:rsid w:val="00C55985"/>
    <w:rsid w:val="00C566B2"/>
    <w:rsid w:val="00C56E3F"/>
    <w:rsid w:val="00C56F46"/>
    <w:rsid w:val="00C61820"/>
    <w:rsid w:val="00C62B18"/>
    <w:rsid w:val="00C64C83"/>
    <w:rsid w:val="00C6551C"/>
    <w:rsid w:val="00C664CD"/>
    <w:rsid w:val="00C665DC"/>
    <w:rsid w:val="00C665E7"/>
    <w:rsid w:val="00C67A4A"/>
    <w:rsid w:val="00C70055"/>
    <w:rsid w:val="00C7056E"/>
    <w:rsid w:val="00C70D74"/>
    <w:rsid w:val="00C70F40"/>
    <w:rsid w:val="00C71A50"/>
    <w:rsid w:val="00C7402C"/>
    <w:rsid w:val="00C74FA9"/>
    <w:rsid w:val="00C75697"/>
    <w:rsid w:val="00C75949"/>
    <w:rsid w:val="00C76098"/>
    <w:rsid w:val="00C771AA"/>
    <w:rsid w:val="00C77321"/>
    <w:rsid w:val="00C80A20"/>
    <w:rsid w:val="00C80EA2"/>
    <w:rsid w:val="00C81E10"/>
    <w:rsid w:val="00C82230"/>
    <w:rsid w:val="00C83EE0"/>
    <w:rsid w:val="00C83F4D"/>
    <w:rsid w:val="00C84CED"/>
    <w:rsid w:val="00C85D2D"/>
    <w:rsid w:val="00C8600A"/>
    <w:rsid w:val="00C862B5"/>
    <w:rsid w:val="00C865C0"/>
    <w:rsid w:val="00C86D53"/>
    <w:rsid w:val="00C8706D"/>
    <w:rsid w:val="00C8725B"/>
    <w:rsid w:val="00C87C4D"/>
    <w:rsid w:val="00C90A19"/>
    <w:rsid w:val="00C90C6F"/>
    <w:rsid w:val="00C92420"/>
    <w:rsid w:val="00C9246F"/>
    <w:rsid w:val="00C92958"/>
    <w:rsid w:val="00C92B93"/>
    <w:rsid w:val="00C9352F"/>
    <w:rsid w:val="00C940E2"/>
    <w:rsid w:val="00C94DBF"/>
    <w:rsid w:val="00C954BC"/>
    <w:rsid w:val="00C95F6C"/>
    <w:rsid w:val="00C96276"/>
    <w:rsid w:val="00C96D00"/>
    <w:rsid w:val="00C978AB"/>
    <w:rsid w:val="00CA01A7"/>
    <w:rsid w:val="00CA05E8"/>
    <w:rsid w:val="00CA0ADF"/>
    <w:rsid w:val="00CA11AB"/>
    <w:rsid w:val="00CA1715"/>
    <w:rsid w:val="00CA24BF"/>
    <w:rsid w:val="00CA2842"/>
    <w:rsid w:val="00CA41DF"/>
    <w:rsid w:val="00CA487B"/>
    <w:rsid w:val="00CA5572"/>
    <w:rsid w:val="00CA5946"/>
    <w:rsid w:val="00CA6850"/>
    <w:rsid w:val="00CA68AC"/>
    <w:rsid w:val="00CA68DA"/>
    <w:rsid w:val="00CA6E33"/>
    <w:rsid w:val="00CA6F4D"/>
    <w:rsid w:val="00CA734E"/>
    <w:rsid w:val="00CA74C8"/>
    <w:rsid w:val="00CA7629"/>
    <w:rsid w:val="00CB117B"/>
    <w:rsid w:val="00CB1320"/>
    <w:rsid w:val="00CB39B3"/>
    <w:rsid w:val="00CB4DD3"/>
    <w:rsid w:val="00CB5237"/>
    <w:rsid w:val="00CB59F0"/>
    <w:rsid w:val="00CB5BE7"/>
    <w:rsid w:val="00CB6A81"/>
    <w:rsid w:val="00CB6F04"/>
    <w:rsid w:val="00CC0199"/>
    <w:rsid w:val="00CC040B"/>
    <w:rsid w:val="00CC0FF4"/>
    <w:rsid w:val="00CC14A4"/>
    <w:rsid w:val="00CC17AD"/>
    <w:rsid w:val="00CC1A6F"/>
    <w:rsid w:val="00CC259A"/>
    <w:rsid w:val="00CC360F"/>
    <w:rsid w:val="00CC364C"/>
    <w:rsid w:val="00CC4333"/>
    <w:rsid w:val="00CC4A0B"/>
    <w:rsid w:val="00CC4FDB"/>
    <w:rsid w:val="00CC58F5"/>
    <w:rsid w:val="00CC5CC0"/>
    <w:rsid w:val="00CD04A3"/>
    <w:rsid w:val="00CD0CC2"/>
    <w:rsid w:val="00CD18F8"/>
    <w:rsid w:val="00CD369F"/>
    <w:rsid w:val="00CD3B81"/>
    <w:rsid w:val="00CD3E6A"/>
    <w:rsid w:val="00CD45E7"/>
    <w:rsid w:val="00CD4651"/>
    <w:rsid w:val="00CD4F6D"/>
    <w:rsid w:val="00CD5710"/>
    <w:rsid w:val="00CD5796"/>
    <w:rsid w:val="00CD57A7"/>
    <w:rsid w:val="00CD5A0E"/>
    <w:rsid w:val="00CD5EF4"/>
    <w:rsid w:val="00CD714B"/>
    <w:rsid w:val="00CD737D"/>
    <w:rsid w:val="00CE13D6"/>
    <w:rsid w:val="00CE1545"/>
    <w:rsid w:val="00CE2035"/>
    <w:rsid w:val="00CE20E1"/>
    <w:rsid w:val="00CE3F75"/>
    <w:rsid w:val="00CE6DE7"/>
    <w:rsid w:val="00CE6E07"/>
    <w:rsid w:val="00CF034D"/>
    <w:rsid w:val="00CF12EF"/>
    <w:rsid w:val="00CF3E01"/>
    <w:rsid w:val="00CF3FD0"/>
    <w:rsid w:val="00CF50F3"/>
    <w:rsid w:val="00CF6114"/>
    <w:rsid w:val="00CF6984"/>
    <w:rsid w:val="00CF72A3"/>
    <w:rsid w:val="00CF77EA"/>
    <w:rsid w:val="00D0105C"/>
    <w:rsid w:val="00D023E9"/>
    <w:rsid w:val="00D0297F"/>
    <w:rsid w:val="00D02DB8"/>
    <w:rsid w:val="00D0386E"/>
    <w:rsid w:val="00D04102"/>
    <w:rsid w:val="00D04D46"/>
    <w:rsid w:val="00D06592"/>
    <w:rsid w:val="00D06775"/>
    <w:rsid w:val="00D069CF"/>
    <w:rsid w:val="00D06E2D"/>
    <w:rsid w:val="00D076F1"/>
    <w:rsid w:val="00D077E0"/>
    <w:rsid w:val="00D10E42"/>
    <w:rsid w:val="00D112CD"/>
    <w:rsid w:val="00D117AF"/>
    <w:rsid w:val="00D11ED8"/>
    <w:rsid w:val="00D1238D"/>
    <w:rsid w:val="00D126E8"/>
    <w:rsid w:val="00D1286E"/>
    <w:rsid w:val="00D14319"/>
    <w:rsid w:val="00D14B5D"/>
    <w:rsid w:val="00D15C4E"/>
    <w:rsid w:val="00D15D12"/>
    <w:rsid w:val="00D164AA"/>
    <w:rsid w:val="00D1689B"/>
    <w:rsid w:val="00D17076"/>
    <w:rsid w:val="00D20C1C"/>
    <w:rsid w:val="00D212A1"/>
    <w:rsid w:val="00D22626"/>
    <w:rsid w:val="00D22CDB"/>
    <w:rsid w:val="00D22D5D"/>
    <w:rsid w:val="00D2363D"/>
    <w:rsid w:val="00D2397E"/>
    <w:rsid w:val="00D25FFE"/>
    <w:rsid w:val="00D26DFE"/>
    <w:rsid w:val="00D27231"/>
    <w:rsid w:val="00D3040F"/>
    <w:rsid w:val="00D312F9"/>
    <w:rsid w:val="00D31EEC"/>
    <w:rsid w:val="00D33176"/>
    <w:rsid w:val="00D33229"/>
    <w:rsid w:val="00D34CB9"/>
    <w:rsid w:val="00D34DAB"/>
    <w:rsid w:val="00D35F9E"/>
    <w:rsid w:val="00D37F2F"/>
    <w:rsid w:val="00D42009"/>
    <w:rsid w:val="00D42CEF"/>
    <w:rsid w:val="00D43B45"/>
    <w:rsid w:val="00D4449B"/>
    <w:rsid w:val="00D4670A"/>
    <w:rsid w:val="00D46DF9"/>
    <w:rsid w:val="00D46ED5"/>
    <w:rsid w:val="00D5007C"/>
    <w:rsid w:val="00D5151F"/>
    <w:rsid w:val="00D5232A"/>
    <w:rsid w:val="00D527D7"/>
    <w:rsid w:val="00D53BA5"/>
    <w:rsid w:val="00D5409D"/>
    <w:rsid w:val="00D5431D"/>
    <w:rsid w:val="00D54663"/>
    <w:rsid w:val="00D60190"/>
    <w:rsid w:val="00D60E0C"/>
    <w:rsid w:val="00D62392"/>
    <w:rsid w:val="00D624FA"/>
    <w:rsid w:val="00D62D22"/>
    <w:rsid w:val="00D62F98"/>
    <w:rsid w:val="00D63B12"/>
    <w:rsid w:val="00D64B25"/>
    <w:rsid w:val="00D65E0C"/>
    <w:rsid w:val="00D66A3F"/>
    <w:rsid w:val="00D66EA3"/>
    <w:rsid w:val="00D67293"/>
    <w:rsid w:val="00D6739F"/>
    <w:rsid w:val="00D673F9"/>
    <w:rsid w:val="00D67825"/>
    <w:rsid w:val="00D700E9"/>
    <w:rsid w:val="00D708CA"/>
    <w:rsid w:val="00D70B27"/>
    <w:rsid w:val="00D70C15"/>
    <w:rsid w:val="00D71CD3"/>
    <w:rsid w:val="00D71F88"/>
    <w:rsid w:val="00D72B28"/>
    <w:rsid w:val="00D74A91"/>
    <w:rsid w:val="00D76448"/>
    <w:rsid w:val="00D76B97"/>
    <w:rsid w:val="00D77C88"/>
    <w:rsid w:val="00D80460"/>
    <w:rsid w:val="00D8093E"/>
    <w:rsid w:val="00D80DB6"/>
    <w:rsid w:val="00D81B5F"/>
    <w:rsid w:val="00D83421"/>
    <w:rsid w:val="00D83B8A"/>
    <w:rsid w:val="00D84FE1"/>
    <w:rsid w:val="00D85751"/>
    <w:rsid w:val="00D85899"/>
    <w:rsid w:val="00D90132"/>
    <w:rsid w:val="00D90753"/>
    <w:rsid w:val="00D91D99"/>
    <w:rsid w:val="00D93D19"/>
    <w:rsid w:val="00D9426B"/>
    <w:rsid w:val="00D94388"/>
    <w:rsid w:val="00D94C08"/>
    <w:rsid w:val="00D9737A"/>
    <w:rsid w:val="00DA03EF"/>
    <w:rsid w:val="00DA16AE"/>
    <w:rsid w:val="00DA1C9C"/>
    <w:rsid w:val="00DA2A79"/>
    <w:rsid w:val="00DA2BEF"/>
    <w:rsid w:val="00DA36F8"/>
    <w:rsid w:val="00DA3DA9"/>
    <w:rsid w:val="00DA4D78"/>
    <w:rsid w:val="00DA50A3"/>
    <w:rsid w:val="00DA5608"/>
    <w:rsid w:val="00DA6235"/>
    <w:rsid w:val="00DA6898"/>
    <w:rsid w:val="00DA70C3"/>
    <w:rsid w:val="00DA7431"/>
    <w:rsid w:val="00DB02A3"/>
    <w:rsid w:val="00DB056A"/>
    <w:rsid w:val="00DB0658"/>
    <w:rsid w:val="00DB0C73"/>
    <w:rsid w:val="00DB0E48"/>
    <w:rsid w:val="00DB1644"/>
    <w:rsid w:val="00DB191A"/>
    <w:rsid w:val="00DB1D0B"/>
    <w:rsid w:val="00DB1DD9"/>
    <w:rsid w:val="00DB25A3"/>
    <w:rsid w:val="00DB2C2D"/>
    <w:rsid w:val="00DB35CB"/>
    <w:rsid w:val="00DB4816"/>
    <w:rsid w:val="00DB52BD"/>
    <w:rsid w:val="00DB565A"/>
    <w:rsid w:val="00DB5825"/>
    <w:rsid w:val="00DB73C2"/>
    <w:rsid w:val="00DB7601"/>
    <w:rsid w:val="00DB7C44"/>
    <w:rsid w:val="00DB7DA9"/>
    <w:rsid w:val="00DB7F15"/>
    <w:rsid w:val="00DC0730"/>
    <w:rsid w:val="00DC20BD"/>
    <w:rsid w:val="00DC3A21"/>
    <w:rsid w:val="00DC4555"/>
    <w:rsid w:val="00DC6144"/>
    <w:rsid w:val="00DC7A8C"/>
    <w:rsid w:val="00DC7D83"/>
    <w:rsid w:val="00DD0AB5"/>
    <w:rsid w:val="00DD19AC"/>
    <w:rsid w:val="00DD1FEC"/>
    <w:rsid w:val="00DD3315"/>
    <w:rsid w:val="00DD36FE"/>
    <w:rsid w:val="00DD371C"/>
    <w:rsid w:val="00DD3F18"/>
    <w:rsid w:val="00DD3F5C"/>
    <w:rsid w:val="00DD41C6"/>
    <w:rsid w:val="00DD4504"/>
    <w:rsid w:val="00DD59CD"/>
    <w:rsid w:val="00DD5E08"/>
    <w:rsid w:val="00DD66AB"/>
    <w:rsid w:val="00DD776F"/>
    <w:rsid w:val="00DD79B7"/>
    <w:rsid w:val="00DE0FBB"/>
    <w:rsid w:val="00DE2917"/>
    <w:rsid w:val="00DE2C98"/>
    <w:rsid w:val="00DE36EA"/>
    <w:rsid w:val="00DE3770"/>
    <w:rsid w:val="00DE3B98"/>
    <w:rsid w:val="00DE3C66"/>
    <w:rsid w:val="00DE41A5"/>
    <w:rsid w:val="00DE4CBB"/>
    <w:rsid w:val="00DE4E14"/>
    <w:rsid w:val="00DE5A30"/>
    <w:rsid w:val="00DE6107"/>
    <w:rsid w:val="00DE66A7"/>
    <w:rsid w:val="00DE6D5A"/>
    <w:rsid w:val="00DE78EE"/>
    <w:rsid w:val="00DE7BC0"/>
    <w:rsid w:val="00DE7F05"/>
    <w:rsid w:val="00DF0945"/>
    <w:rsid w:val="00DF126A"/>
    <w:rsid w:val="00DF129F"/>
    <w:rsid w:val="00DF1B86"/>
    <w:rsid w:val="00DF3AB6"/>
    <w:rsid w:val="00DF4AEC"/>
    <w:rsid w:val="00DF4C2E"/>
    <w:rsid w:val="00DF64B8"/>
    <w:rsid w:val="00DF6600"/>
    <w:rsid w:val="00DF761D"/>
    <w:rsid w:val="00DF7AA5"/>
    <w:rsid w:val="00DF7E45"/>
    <w:rsid w:val="00E00532"/>
    <w:rsid w:val="00E0114C"/>
    <w:rsid w:val="00E01745"/>
    <w:rsid w:val="00E033E7"/>
    <w:rsid w:val="00E03478"/>
    <w:rsid w:val="00E034F5"/>
    <w:rsid w:val="00E03867"/>
    <w:rsid w:val="00E04798"/>
    <w:rsid w:val="00E049C9"/>
    <w:rsid w:val="00E04CB7"/>
    <w:rsid w:val="00E057B2"/>
    <w:rsid w:val="00E05B60"/>
    <w:rsid w:val="00E05D61"/>
    <w:rsid w:val="00E05F13"/>
    <w:rsid w:val="00E06084"/>
    <w:rsid w:val="00E07172"/>
    <w:rsid w:val="00E07EAD"/>
    <w:rsid w:val="00E07F3F"/>
    <w:rsid w:val="00E10194"/>
    <w:rsid w:val="00E103AC"/>
    <w:rsid w:val="00E104E5"/>
    <w:rsid w:val="00E10CDF"/>
    <w:rsid w:val="00E118DD"/>
    <w:rsid w:val="00E12E73"/>
    <w:rsid w:val="00E136F7"/>
    <w:rsid w:val="00E13803"/>
    <w:rsid w:val="00E13BA1"/>
    <w:rsid w:val="00E1402A"/>
    <w:rsid w:val="00E14E2E"/>
    <w:rsid w:val="00E1517D"/>
    <w:rsid w:val="00E153D8"/>
    <w:rsid w:val="00E1578B"/>
    <w:rsid w:val="00E15BDD"/>
    <w:rsid w:val="00E15FA7"/>
    <w:rsid w:val="00E167C2"/>
    <w:rsid w:val="00E169C8"/>
    <w:rsid w:val="00E1708E"/>
    <w:rsid w:val="00E205CC"/>
    <w:rsid w:val="00E207F3"/>
    <w:rsid w:val="00E21E98"/>
    <w:rsid w:val="00E2208D"/>
    <w:rsid w:val="00E23CDC"/>
    <w:rsid w:val="00E23F8D"/>
    <w:rsid w:val="00E2494B"/>
    <w:rsid w:val="00E24A84"/>
    <w:rsid w:val="00E25160"/>
    <w:rsid w:val="00E25854"/>
    <w:rsid w:val="00E25F36"/>
    <w:rsid w:val="00E268C2"/>
    <w:rsid w:val="00E26EF8"/>
    <w:rsid w:val="00E26F3B"/>
    <w:rsid w:val="00E27B69"/>
    <w:rsid w:val="00E27CB7"/>
    <w:rsid w:val="00E300E7"/>
    <w:rsid w:val="00E3042B"/>
    <w:rsid w:val="00E31049"/>
    <w:rsid w:val="00E329AD"/>
    <w:rsid w:val="00E32EA2"/>
    <w:rsid w:val="00E33F7A"/>
    <w:rsid w:val="00E3531D"/>
    <w:rsid w:val="00E372C4"/>
    <w:rsid w:val="00E3796F"/>
    <w:rsid w:val="00E37C0A"/>
    <w:rsid w:val="00E37F4A"/>
    <w:rsid w:val="00E4024F"/>
    <w:rsid w:val="00E42136"/>
    <w:rsid w:val="00E42B80"/>
    <w:rsid w:val="00E438DE"/>
    <w:rsid w:val="00E44237"/>
    <w:rsid w:val="00E44395"/>
    <w:rsid w:val="00E443CE"/>
    <w:rsid w:val="00E44C32"/>
    <w:rsid w:val="00E452C1"/>
    <w:rsid w:val="00E46D57"/>
    <w:rsid w:val="00E47BC7"/>
    <w:rsid w:val="00E50288"/>
    <w:rsid w:val="00E50A96"/>
    <w:rsid w:val="00E514A8"/>
    <w:rsid w:val="00E5174F"/>
    <w:rsid w:val="00E5187B"/>
    <w:rsid w:val="00E51B13"/>
    <w:rsid w:val="00E51F07"/>
    <w:rsid w:val="00E522C6"/>
    <w:rsid w:val="00E52876"/>
    <w:rsid w:val="00E54478"/>
    <w:rsid w:val="00E54954"/>
    <w:rsid w:val="00E54C37"/>
    <w:rsid w:val="00E54CA0"/>
    <w:rsid w:val="00E55709"/>
    <w:rsid w:val="00E55BB4"/>
    <w:rsid w:val="00E564DF"/>
    <w:rsid w:val="00E56B3A"/>
    <w:rsid w:val="00E56E36"/>
    <w:rsid w:val="00E57939"/>
    <w:rsid w:val="00E57D41"/>
    <w:rsid w:val="00E604FA"/>
    <w:rsid w:val="00E6065D"/>
    <w:rsid w:val="00E6158D"/>
    <w:rsid w:val="00E62CD0"/>
    <w:rsid w:val="00E65B6C"/>
    <w:rsid w:val="00E65DCB"/>
    <w:rsid w:val="00E6642E"/>
    <w:rsid w:val="00E66A62"/>
    <w:rsid w:val="00E66FB4"/>
    <w:rsid w:val="00E7055A"/>
    <w:rsid w:val="00E7217D"/>
    <w:rsid w:val="00E73DFB"/>
    <w:rsid w:val="00E74D25"/>
    <w:rsid w:val="00E76757"/>
    <w:rsid w:val="00E8002A"/>
    <w:rsid w:val="00E807BF"/>
    <w:rsid w:val="00E81800"/>
    <w:rsid w:val="00E81D8C"/>
    <w:rsid w:val="00E81E32"/>
    <w:rsid w:val="00E82279"/>
    <w:rsid w:val="00E82872"/>
    <w:rsid w:val="00E829B9"/>
    <w:rsid w:val="00E83445"/>
    <w:rsid w:val="00E83710"/>
    <w:rsid w:val="00E8392C"/>
    <w:rsid w:val="00E84425"/>
    <w:rsid w:val="00E84840"/>
    <w:rsid w:val="00E84A67"/>
    <w:rsid w:val="00E84B09"/>
    <w:rsid w:val="00E864FF"/>
    <w:rsid w:val="00E86AE4"/>
    <w:rsid w:val="00E87245"/>
    <w:rsid w:val="00E875DF"/>
    <w:rsid w:val="00E90448"/>
    <w:rsid w:val="00E90CD9"/>
    <w:rsid w:val="00E90D28"/>
    <w:rsid w:val="00E91468"/>
    <w:rsid w:val="00E93012"/>
    <w:rsid w:val="00E93202"/>
    <w:rsid w:val="00E93CEA"/>
    <w:rsid w:val="00E9512A"/>
    <w:rsid w:val="00E95C2C"/>
    <w:rsid w:val="00E97FBF"/>
    <w:rsid w:val="00EA1834"/>
    <w:rsid w:val="00EA1913"/>
    <w:rsid w:val="00EA21D0"/>
    <w:rsid w:val="00EA25DF"/>
    <w:rsid w:val="00EA2EE4"/>
    <w:rsid w:val="00EA31D1"/>
    <w:rsid w:val="00EA3623"/>
    <w:rsid w:val="00EA38B4"/>
    <w:rsid w:val="00EA3A2A"/>
    <w:rsid w:val="00EA46A0"/>
    <w:rsid w:val="00EA484E"/>
    <w:rsid w:val="00EA5D31"/>
    <w:rsid w:val="00EA5D40"/>
    <w:rsid w:val="00EA5DAB"/>
    <w:rsid w:val="00EA6B4A"/>
    <w:rsid w:val="00EA7B1B"/>
    <w:rsid w:val="00EA7F7A"/>
    <w:rsid w:val="00EB0196"/>
    <w:rsid w:val="00EB01E3"/>
    <w:rsid w:val="00EB023A"/>
    <w:rsid w:val="00EB2621"/>
    <w:rsid w:val="00EB406C"/>
    <w:rsid w:val="00EB4148"/>
    <w:rsid w:val="00EB44AF"/>
    <w:rsid w:val="00EB4600"/>
    <w:rsid w:val="00EB4F05"/>
    <w:rsid w:val="00EB65DF"/>
    <w:rsid w:val="00EB6918"/>
    <w:rsid w:val="00EB69B8"/>
    <w:rsid w:val="00EB709F"/>
    <w:rsid w:val="00EB70E4"/>
    <w:rsid w:val="00EB73D1"/>
    <w:rsid w:val="00EB7F4F"/>
    <w:rsid w:val="00EC0D0B"/>
    <w:rsid w:val="00EC1325"/>
    <w:rsid w:val="00EC1E8E"/>
    <w:rsid w:val="00EC1FAC"/>
    <w:rsid w:val="00EC2C87"/>
    <w:rsid w:val="00EC4A09"/>
    <w:rsid w:val="00EC562E"/>
    <w:rsid w:val="00ED09DC"/>
    <w:rsid w:val="00ED2904"/>
    <w:rsid w:val="00ED3301"/>
    <w:rsid w:val="00ED44D0"/>
    <w:rsid w:val="00ED49E4"/>
    <w:rsid w:val="00ED4C9E"/>
    <w:rsid w:val="00ED5315"/>
    <w:rsid w:val="00ED67FF"/>
    <w:rsid w:val="00ED7267"/>
    <w:rsid w:val="00ED7C23"/>
    <w:rsid w:val="00EE0271"/>
    <w:rsid w:val="00EE0633"/>
    <w:rsid w:val="00EE29C8"/>
    <w:rsid w:val="00EE2E9B"/>
    <w:rsid w:val="00EE38E8"/>
    <w:rsid w:val="00EE3C99"/>
    <w:rsid w:val="00EE476C"/>
    <w:rsid w:val="00EE5D51"/>
    <w:rsid w:val="00EE6ACF"/>
    <w:rsid w:val="00EE6C98"/>
    <w:rsid w:val="00EF0ABD"/>
    <w:rsid w:val="00EF1ADF"/>
    <w:rsid w:val="00EF2C19"/>
    <w:rsid w:val="00EF3CB9"/>
    <w:rsid w:val="00EF4063"/>
    <w:rsid w:val="00EF421F"/>
    <w:rsid w:val="00EF48C3"/>
    <w:rsid w:val="00EF4AD9"/>
    <w:rsid w:val="00EF4CAD"/>
    <w:rsid w:val="00EF621B"/>
    <w:rsid w:val="00EF687F"/>
    <w:rsid w:val="00EF6D61"/>
    <w:rsid w:val="00EF730C"/>
    <w:rsid w:val="00F0041C"/>
    <w:rsid w:val="00F0078B"/>
    <w:rsid w:val="00F00F23"/>
    <w:rsid w:val="00F012EF"/>
    <w:rsid w:val="00F0218E"/>
    <w:rsid w:val="00F02433"/>
    <w:rsid w:val="00F0275D"/>
    <w:rsid w:val="00F029F3"/>
    <w:rsid w:val="00F02CE4"/>
    <w:rsid w:val="00F02E42"/>
    <w:rsid w:val="00F02F59"/>
    <w:rsid w:val="00F04BE0"/>
    <w:rsid w:val="00F04DD6"/>
    <w:rsid w:val="00F052F9"/>
    <w:rsid w:val="00F05937"/>
    <w:rsid w:val="00F061CF"/>
    <w:rsid w:val="00F06FEA"/>
    <w:rsid w:val="00F074AA"/>
    <w:rsid w:val="00F07B8C"/>
    <w:rsid w:val="00F07E27"/>
    <w:rsid w:val="00F10674"/>
    <w:rsid w:val="00F10840"/>
    <w:rsid w:val="00F11DE2"/>
    <w:rsid w:val="00F11E01"/>
    <w:rsid w:val="00F127AF"/>
    <w:rsid w:val="00F12CE0"/>
    <w:rsid w:val="00F12D73"/>
    <w:rsid w:val="00F13D78"/>
    <w:rsid w:val="00F142DB"/>
    <w:rsid w:val="00F147E4"/>
    <w:rsid w:val="00F149CD"/>
    <w:rsid w:val="00F16723"/>
    <w:rsid w:val="00F1760A"/>
    <w:rsid w:val="00F17DFF"/>
    <w:rsid w:val="00F20171"/>
    <w:rsid w:val="00F20315"/>
    <w:rsid w:val="00F211D7"/>
    <w:rsid w:val="00F212D0"/>
    <w:rsid w:val="00F215CA"/>
    <w:rsid w:val="00F2171A"/>
    <w:rsid w:val="00F2197C"/>
    <w:rsid w:val="00F21FED"/>
    <w:rsid w:val="00F2262A"/>
    <w:rsid w:val="00F22A74"/>
    <w:rsid w:val="00F23C68"/>
    <w:rsid w:val="00F24CAF"/>
    <w:rsid w:val="00F25181"/>
    <w:rsid w:val="00F253E4"/>
    <w:rsid w:val="00F26396"/>
    <w:rsid w:val="00F26A0E"/>
    <w:rsid w:val="00F26CCE"/>
    <w:rsid w:val="00F27212"/>
    <w:rsid w:val="00F27222"/>
    <w:rsid w:val="00F30593"/>
    <w:rsid w:val="00F30DA5"/>
    <w:rsid w:val="00F32085"/>
    <w:rsid w:val="00F321E3"/>
    <w:rsid w:val="00F328B5"/>
    <w:rsid w:val="00F32BCE"/>
    <w:rsid w:val="00F33AB1"/>
    <w:rsid w:val="00F34676"/>
    <w:rsid w:val="00F34F2C"/>
    <w:rsid w:val="00F35542"/>
    <w:rsid w:val="00F35D12"/>
    <w:rsid w:val="00F35E1B"/>
    <w:rsid w:val="00F3623A"/>
    <w:rsid w:val="00F367D9"/>
    <w:rsid w:val="00F36DE0"/>
    <w:rsid w:val="00F37F9C"/>
    <w:rsid w:val="00F40196"/>
    <w:rsid w:val="00F40FFB"/>
    <w:rsid w:val="00F427B5"/>
    <w:rsid w:val="00F43FB0"/>
    <w:rsid w:val="00F43FFE"/>
    <w:rsid w:val="00F448F1"/>
    <w:rsid w:val="00F44B98"/>
    <w:rsid w:val="00F44C67"/>
    <w:rsid w:val="00F45CBF"/>
    <w:rsid w:val="00F4642B"/>
    <w:rsid w:val="00F46ACF"/>
    <w:rsid w:val="00F46B97"/>
    <w:rsid w:val="00F47078"/>
    <w:rsid w:val="00F470FF"/>
    <w:rsid w:val="00F479EF"/>
    <w:rsid w:val="00F47B13"/>
    <w:rsid w:val="00F5023B"/>
    <w:rsid w:val="00F51285"/>
    <w:rsid w:val="00F51464"/>
    <w:rsid w:val="00F5224D"/>
    <w:rsid w:val="00F5467D"/>
    <w:rsid w:val="00F54E61"/>
    <w:rsid w:val="00F54F3A"/>
    <w:rsid w:val="00F55484"/>
    <w:rsid w:val="00F554B6"/>
    <w:rsid w:val="00F55FCF"/>
    <w:rsid w:val="00F57758"/>
    <w:rsid w:val="00F57DA9"/>
    <w:rsid w:val="00F6025B"/>
    <w:rsid w:val="00F60B6E"/>
    <w:rsid w:val="00F60C45"/>
    <w:rsid w:val="00F61222"/>
    <w:rsid w:val="00F618D9"/>
    <w:rsid w:val="00F61AB5"/>
    <w:rsid w:val="00F62ACE"/>
    <w:rsid w:val="00F641D5"/>
    <w:rsid w:val="00F648BB"/>
    <w:rsid w:val="00F64AB2"/>
    <w:rsid w:val="00F6524B"/>
    <w:rsid w:val="00F6530E"/>
    <w:rsid w:val="00F66DC3"/>
    <w:rsid w:val="00F67407"/>
    <w:rsid w:val="00F674AB"/>
    <w:rsid w:val="00F6756D"/>
    <w:rsid w:val="00F70520"/>
    <w:rsid w:val="00F7239E"/>
    <w:rsid w:val="00F72967"/>
    <w:rsid w:val="00F72DA8"/>
    <w:rsid w:val="00F72FF0"/>
    <w:rsid w:val="00F7311B"/>
    <w:rsid w:val="00F73203"/>
    <w:rsid w:val="00F73447"/>
    <w:rsid w:val="00F734CD"/>
    <w:rsid w:val="00F73706"/>
    <w:rsid w:val="00F75085"/>
    <w:rsid w:val="00F763C7"/>
    <w:rsid w:val="00F76558"/>
    <w:rsid w:val="00F76B2B"/>
    <w:rsid w:val="00F76EEC"/>
    <w:rsid w:val="00F77032"/>
    <w:rsid w:val="00F804C8"/>
    <w:rsid w:val="00F81D83"/>
    <w:rsid w:val="00F8249D"/>
    <w:rsid w:val="00F82EBD"/>
    <w:rsid w:val="00F83179"/>
    <w:rsid w:val="00F834F3"/>
    <w:rsid w:val="00F83819"/>
    <w:rsid w:val="00F8482B"/>
    <w:rsid w:val="00F848B0"/>
    <w:rsid w:val="00F857AA"/>
    <w:rsid w:val="00F86897"/>
    <w:rsid w:val="00F86E2A"/>
    <w:rsid w:val="00F87A9B"/>
    <w:rsid w:val="00F9003A"/>
    <w:rsid w:val="00F91124"/>
    <w:rsid w:val="00F92043"/>
    <w:rsid w:val="00F923FB"/>
    <w:rsid w:val="00F92791"/>
    <w:rsid w:val="00F92C0E"/>
    <w:rsid w:val="00F93F8D"/>
    <w:rsid w:val="00F93FB9"/>
    <w:rsid w:val="00F9463A"/>
    <w:rsid w:val="00F94A6C"/>
    <w:rsid w:val="00F9516A"/>
    <w:rsid w:val="00F97180"/>
    <w:rsid w:val="00F976DF"/>
    <w:rsid w:val="00F97B64"/>
    <w:rsid w:val="00FA0C60"/>
    <w:rsid w:val="00FA0F5B"/>
    <w:rsid w:val="00FA14DB"/>
    <w:rsid w:val="00FA17C4"/>
    <w:rsid w:val="00FA18BE"/>
    <w:rsid w:val="00FA1DF0"/>
    <w:rsid w:val="00FA21C8"/>
    <w:rsid w:val="00FA2778"/>
    <w:rsid w:val="00FA4194"/>
    <w:rsid w:val="00FA4508"/>
    <w:rsid w:val="00FA4965"/>
    <w:rsid w:val="00FA4A04"/>
    <w:rsid w:val="00FA5815"/>
    <w:rsid w:val="00FA581E"/>
    <w:rsid w:val="00FA617C"/>
    <w:rsid w:val="00FA776A"/>
    <w:rsid w:val="00FA7B65"/>
    <w:rsid w:val="00FB0579"/>
    <w:rsid w:val="00FB17D7"/>
    <w:rsid w:val="00FB180A"/>
    <w:rsid w:val="00FB1B48"/>
    <w:rsid w:val="00FB1C01"/>
    <w:rsid w:val="00FB1FD5"/>
    <w:rsid w:val="00FB27B7"/>
    <w:rsid w:val="00FB29FD"/>
    <w:rsid w:val="00FB2E96"/>
    <w:rsid w:val="00FB2EFB"/>
    <w:rsid w:val="00FB4237"/>
    <w:rsid w:val="00FB4803"/>
    <w:rsid w:val="00FB5154"/>
    <w:rsid w:val="00FB7485"/>
    <w:rsid w:val="00FB7691"/>
    <w:rsid w:val="00FC1241"/>
    <w:rsid w:val="00FC1FF1"/>
    <w:rsid w:val="00FC2BBC"/>
    <w:rsid w:val="00FC4A26"/>
    <w:rsid w:val="00FC530E"/>
    <w:rsid w:val="00FC576B"/>
    <w:rsid w:val="00FC5808"/>
    <w:rsid w:val="00FC757B"/>
    <w:rsid w:val="00FC7B9F"/>
    <w:rsid w:val="00FD0204"/>
    <w:rsid w:val="00FD020C"/>
    <w:rsid w:val="00FD1636"/>
    <w:rsid w:val="00FD19E6"/>
    <w:rsid w:val="00FD1BC8"/>
    <w:rsid w:val="00FD36BB"/>
    <w:rsid w:val="00FD4974"/>
    <w:rsid w:val="00FD5029"/>
    <w:rsid w:val="00FD5BA6"/>
    <w:rsid w:val="00FD67C3"/>
    <w:rsid w:val="00FD6A3A"/>
    <w:rsid w:val="00FD7DE7"/>
    <w:rsid w:val="00FE11FA"/>
    <w:rsid w:val="00FE1B30"/>
    <w:rsid w:val="00FE1E94"/>
    <w:rsid w:val="00FE2CC6"/>
    <w:rsid w:val="00FE30B0"/>
    <w:rsid w:val="00FE3173"/>
    <w:rsid w:val="00FE4464"/>
    <w:rsid w:val="00FE4AE2"/>
    <w:rsid w:val="00FE6388"/>
    <w:rsid w:val="00FE642E"/>
    <w:rsid w:val="00FE6898"/>
    <w:rsid w:val="00FE79A5"/>
    <w:rsid w:val="00FF073B"/>
    <w:rsid w:val="00FF18A9"/>
    <w:rsid w:val="00FF21CB"/>
    <w:rsid w:val="00FF24AC"/>
    <w:rsid w:val="00FF27B0"/>
    <w:rsid w:val="00FF3BF8"/>
    <w:rsid w:val="00FF3C00"/>
    <w:rsid w:val="00FF54DD"/>
    <w:rsid w:val="00FF560D"/>
    <w:rsid w:val="00FF582B"/>
    <w:rsid w:val="00FF679D"/>
    <w:rsid w:val="00FF6B99"/>
    <w:rsid w:val="00FF6BEE"/>
    <w:rsid w:val="00FF72A0"/>
    <w:rsid w:val="00FF7339"/>
    <w:rsid w:val="00FF760C"/>
    <w:rsid w:val="00FF77C4"/>
    <w:rsid w:val="00FF7CE0"/>
    <w:rsid w:val="00FF7D06"/>
    <w:rsid w:val="20AE4DBB"/>
    <w:rsid w:val="4EB466C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qFormat="1" w:uiPriority="4" w:semiHidden="0"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abs>
        <w:tab w:val="left" w:pos="607"/>
      </w:tabs>
      <w:spacing w:after="0" w:line="276" w:lineRule="auto"/>
      <w:ind w:firstLine="284"/>
      <w:jc w:val="both"/>
    </w:pPr>
    <w:rPr>
      <w:rFonts w:ascii="Book Antiqua" w:hAnsi="Book Antiqua" w:eastAsiaTheme="minorHAnsi" w:cstheme="minorBidi"/>
      <w:sz w:val="19"/>
      <w:szCs w:val="22"/>
      <w:lang w:val="en-US" w:eastAsia="en-US" w:bidi="ar-SA"/>
    </w:rPr>
  </w:style>
  <w:style w:type="paragraph" w:styleId="2">
    <w:name w:val="heading 1"/>
    <w:basedOn w:val="1"/>
    <w:next w:val="1"/>
    <w:link w:val="24"/>
    <w:qFormat/>
    <w:uiPriority w:val="9"/>
    <w:pPr>
      <w:keepNext/>
      <w:keepLines/>
      <w:numPr>
        <w:ilvl w:val="0"/>
        <w:numId w:val="1"/>
      </w:numPr>
      <w:spacing w:before="240" w:after="120"/>
      <w:outlineLvl w:val="0"/>
    </w:pPr>
    <w:rPr>
      <w:rFonts w:eastAsia="Book Antiqua" w:cstheme="majorBidi"/>
      <w:b/>
      <w:sz w:val="28"/>
      <w:szCs w:val="32"/>
    </w:rPr>
  </w:style>
  <w:style w:type="paragraph" w:styleId="3">
    <w:name w:val="heading 2"/>
    <w:basedOn w:val="1"/>
    <w:next w:val="1"/>
    <w:link w:val="34"/>
    <w:unhideWhenUsed/>
    <w:qFormat/>
    <w:uiPriority w:val="9"/>
    <w:pPr>
      <w:keepNext/>
      <w:keepLines/>
      <w:numPr>
        <w:ilvl w:val="1"/>
        <w:numId w:val="1"/>
      </w:numPr>
      <w:spacing w:before="120"/>
      <w:ind w:left="578" w:hanging="578"/>
      <w:outlineLvl w:val="1"/>
    </w:pPr>
    <w:rPr>
      <w:rFonts w:eastAsiaTheme="majorEastAsia" w:cstheme="majorBidi"/>
      <w:b/>
      <w:sz w:val="20"/>
      <w:szCs w:val="26"/>
    </w:rPr>
  </w:style>
  <w:style w:type="paragraph" w:styleId="4">
    <w:name w:val="heading 3"/>
    <w:basedOn w:val="1"/>
    <w:next w:val="1"/>
    <w:link w:val="39"/>
    <w:unhideWhenUsed/>
    <w:qFormat/>
    <w:uiPriority w:val="9"/>
    <w:pPr>
      <w:keepNext/>
      <w:keepLines/>
      <w:numPr>
        <w:ilvl w:val="2"/>
        <w:numId w:val="1"/>
      </w:numPr>
      <w:spacing w:before="40"/>
      <w:outlineLvl w:val="2"/>
    </w:pPr>
    <w:rPr>
      <w:rFonts w:eastAsiaTheme="majorEastAsia" w:cstheme="majorBidi"/>
      <w:b/>
      <w:szCs w:val="24"/>
    </w:rPr>
  </w:style>
  <w:style w:type="paragraph" w:styleId="5">
    <w:name w:val="heading 4"/>
    <w:basedOn w:val="1"/>
    <w:next w:val="1"/>
    <w:link w:val="41"/>
    <w:semiHidden/>
    <w:unhideWhenUsed/>
    <w:qFormat/>
    <w:uiPriority w:val="9"/>
    <w:pPr>
      <w:keepNext/>
      <w:keepLines/>
      <w:numPr>
        <w:ilvl w:val="3"/>
        <w:numId w:val="1"/>
      </w:numPr>
      <w:spacing w:before="40"/>
      <w:outlineLvl w:val="3"/>
    </w:pPr>
    <w:rPr>
      <w:rFonts w:asciiTheme="majorHAnsi" w:hAnsiTheme="majorHAnsi" w:eastAsiaTheme="majorEastAsia" w:cstheme="majorBidi"/>
      <w:i/>
      <w:iCs/>
      <w:color w:val="2E75B6" w:themeColor="accent1" w:themeShade="BF"/>
    </w:rPr>
  </w:style>
  <w:style w:type="paragraph" w:styleId="6">
    <w:name w:val="heading 5"/>
    <w:basedOn w:val="1"/>
    <w:next w:val="1"/>
    <w:link w:val="42"/>
    <w:semiHidden/>
    <w:unhideWhenUsed/>
    <w:qFormat/>
    <w:uiPriority w:val="9"/>
    <w:pPr>
      <w:keepNext/>
      <w:keepLines/>
      <w:numPr>
        <w:ilvl w:val="4"/>
        <w:numId w:val="1"/>
      </w:numPr>
      <w:spacing w:before="4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43"/>
    <w:semiHidden/>
    <w:unhideWhenUsed/>
    <w:qFormat/>
    <w:uiPriority w:val="9"/>
    <w:pPr>
      <w:keepNext/>
      <w:keepLines/>
      <w:numPr>
        <w:ilvl w:val="5"/>
        <w:numId w:val="1"/>
      </w:numPr>
      <w:spacing w:before="4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44"/>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45"/>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46"/>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40"/>
    <w:semiHidden/>
    <w:unhideWhenUsed/>
    <w:qFormat/>
    <w:uiPriority w:val="99"/>
    <w:pPr>
      <w:spacing w:line="240" w:lineRule="auto"/>
    </w:pPr>
    <w:rPr>
      <w:rFonts w:ascii="Segoe UI" w:hAnsi="Segoe UI" w:cs="Segoe UI"/>
      <w:sz w:val="18"/>
      <w:szCs w:val="18"/>
    </w:rPr>
  </w:style>
  <w:style w:type="paragraph" w:styleId="14">
    <w:name w:val="caption"/>
    <w:basedOn w:val="1"/>
    <w:next w:val="1"/>
    <w:unhideWhenUsed/>
    <w:qFormat/>
    <w:uiPriority w:val="35"/>
    <w:pPr>
      <w:spacing w:before="100" w:after="200"/>
    </w:pPr>
    <w:rPr>
      <w:rFonts w:eastAsiaTheme="minorEastAsia"/>
      <w:b/>
      <w:bCs/>
      <w:color w:val="2E75B6" w:themeColor="accent1" w:themeShade="BF"/>
      <w:sz w:val="16"/>
      <w:szCs w:val="16"/>
      <w:lang w:val="en-GB" w:eastAsia="zh-CN" w:bidi="he-IL"/>
    </w:rPr>
  </w:style>
  <w:style w:type="character" w:styleId="15">
    <w:name w:val="Emphasis"/>
    <w:basedOn w:val="11"/>
    <w:qFormat/>
    <w:uiPriority w:val="20"/>
    <w:rPr>
      <w:i/>
      <w:iCs/>
    </w:rPr>
  </w:style>
  <w:style w:type="paragraph" w:styleId="16">
    <w:name w:val="footer"/>
    <w:basedOn w:val="1"/>
    <w:link w:val="30"/>
    <w:unhideWhenUsed/>
    <w:qFormat/>
    <w:uiPriority w:val="99"/>
    <w:pPr>
      <w:tabs>
        <w:tab w:val="center" w:pos="4536"/>
        <w:tab w:val="right" w:pos="9072"/>
      </w:tabs>
      <w:spacing w:line="240" w:lineRule="auto"/>
    </w:pPr>
  </w:style>
  <w:style w:type="paragraph" w:styleId="17">
    <w:name w:val="header"/>
    <w:basedOn w:val="1"/>
    <w:link w:val="29"/>
    <w:unhideWhenUsed/>
    <w:qFormat/>
    <w:uiPriority w:val="99"/>
    <w:pPr>
      <w:tabs>
        <w:tab w:val="center" w:pos="4536"/>
        <w:tab w:val="right" w:pos="9072"/>
      </w:tabs>
      <w:spacing w:line="240" w:lineRule="auto"/>
    </w:pPr>
  </w:style>
  <w:style w:type="character" w:styleId="18">
    <w:name w:val="Hyperlink"/>
    <w:basedOn w:val="11"/>
    <w:unhideWhenUsed/>
    <w:qFormat/>
    <w:uiPriority w:val="99"/>
    <w:rPr>
      <w:color w:val="0563C1" w:themeColor="hyperlink"/>
      <w:u w:val="single"/>
      <w14:textFill>
        <w14:solidFill>
          <w14:schemeClr w14:val="hlink"/>
        </w14:solidFill>
      </w14:textFill>
    </w:rPr>
  </w:style>
  <w:style w:type="paragraph" w:styleId="19">
    <w:name w:val="Normal (Web)"/>
    <w:basedOn w:val="1"/>
    <w:semiHidden/>
    <w:unhideWhenUsed/>
    <w:qFormat/>
    <w:uiPriority w:val="99"/>
    <w:rPr>
      <w:rFonts w:ascii="Times New Roman" w:hAnsi="Times New Roman" w:cs="Times New Roman"/>
      <w:sz w:val="24"/>
      <w:szCs w:val="24"/>
    </w:rPr>
  </w:style>
  <w:style w:type="paragraph" w:styleId="20">
    <w:name w:val="Normal Indent"/>
    <w:basedOn w:val="1"/>
    <w:semiHidden/>
    <w:unhideWhenUsed/>
    <w:qFormat/>
    <w:uiPriority w:val="99"/>
    <w:pPr>
      <w:ind w:left="720"/>
    </w:pPr>
  </w:style>
  <w:style w:type="paragraph" w:styleId="21">
    <w:name w:val="Salutation"/>
    <w:basedOn w:val="20"/>
    <w:next w:val="1"/>
    <w:link w:val="26"/>
    <w:unhideWhenUsed/>
    <w:qFormat/>
    <w:uiPriority w:val="4"/>
    <w:pPr>
      <w:spacing w:after="200"/>
      <w:ind w:left="0"/>
    </w:pPr>
    <w:rPr>
      <w:rFonts w:eastAsiaTheme="minorEastAsia" w:cstheme="minorHAnsi"/>
      <w:b/>
      <w:color w:val="3265C9"/>
      <w:sz w:val="20"/>
      <w:szCs w:val="20"/>
      <w:lang w:eastAsia="ja-JP"/>
    </w:rPr>
  </w:style>
  <w:style w:type="character" w:styleId="22">
    <w:name w:val="Strong"/>
    <w:basedOn w:val="11"/>
    <w:qFormat/>
    <w:uiPriority w:val="22"/>
    <w:rPr>
      <w:b/>
      <w:bCs/>
    </w:rPr>
  </w:style>
  <w:style w:type="table" w:styleId="23">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4">
    <w:name w:val="Heading 1 Char"/>
    <w:basedOn w:val="11"/>
    <w:link w:val="2"/>
    <w:qFormat/>
    <w:uiPriority w:val="9"/>
    <w:rPr>
      <w:rFonts w:ascii="Book Antiqua" w:hAnsi="Book Antiqua" w:eastAsia="Book Antiqua" w:cstheme="majorBidi"/>
      <w:b/>
      <w:sz w:val="28"/>
      <w:szCs w:val="32"/>
      <w:lang w:val="en-US"/>
    </w:rPr>
  </w:style>
  <w:style w:type="paragraph" w:customStyle="1" w:styleId="25">
    <w:name w:val="TOC Heading"/>
    <w:basedOn w:val="2"/>
    <w:next w:val="1"/>
    <w:unhideWhenUsed/>
    <w:qFormat/>
    <w:uiPriority w:val="39"/>
    <w:pPr>
      <w:spacing w:before="480"/>
      <w:outlineLvl w:val="9"/>
    </w:pPr>
    <w:rPr>
      <w:b w:val="0"/>
      <w:bCs/>
      <w:szCs w:val="28"/>
      <w:lang w:eastAsia="nl-NL"/>
    </w:rPr>
  </w:style>
  <w:style w:type="character" w:customStyle="1" w:styleId="26">
    <w:name w:val="Salutation Char"/>
    <w:basedOn w:val="11"/>
    <w:link w:val="21"/>
    <w:qFormat/>
    <w:uiPriority w:val="4"/>
    <w:rPr>
      <w:rFonts w:eastAsiaTheme="minorEastAsia" w:cstheme="minorHAnsi"/>
      <w:b/>
      <w:color w:val="3265C9"/>
      <w:sz w:val="20"/>
      <w:szCs w:val="20"/>
      <w:lang w:val="nl-NL" w:eastAsia="ja-JP"/>
    </w:rPr>
  </w:style>
  <w:style w:type="paragraph" w:styleId="27">
    <w:name w:val="No Spacing"/>
    <w:link w:val="28"/>
    <w:qFormat/>
    <w:uiPriority w:val="1"/>
    <w:pPr>
      <w:spacing w:before="100" w:after="0" w:line="240" w:lineRule="auto"/>
    </w:pPr>
    <w:rPr>
      <w:rFonts w:asciiTheme="minorHAnsi" w:hAnsiTheme="minorHAnsi" w:eastAsiaTheme="minorEastAsia" w:cstheme="minorBidi"/>
      <w:sz w:val="20"/>
      <w:szCs w:val="20"/>
      <w:lang w:val="en-GB" w:eastAsia="zh-CN" w:bidi="he-IL"/>
    </w:rPr>
  </w:style>
  <w:style w:type="character" w:customStyle="1" w:styleId="28">
    <w:name w:val="No Spacing Char"/>
    <w:basedOn w:val="11"/>
    <w:link w:val="27"/>
    <w:qFormat/>
    <w:uiPriority w:val="1"/>
    <w:rPr>
      <w:rFonts w:eastAsiaTheme="minorEastAsia"/>
      <w:sz w:val="20"/>
      <w:szCs w:val="20"/>
      <w:lang w:eastAsia="zh-CN" w:bidi="he-IL"/>
    </w:rPr>
  </w:style>
  <w:style w:type="character" w:customStyle="1" w:styleId="29">
    <w:name w:val="Header Char"/>
    <w:basedOn w:val="11"/>
    <w:link w:val="17"/>
    <w:qFormat/>
    <w:uiPriority w:val="99"/>
    <w:rPr>
      <w:lang w:val="nl-NL"/>
    </w:rPr>
  </w:style>
  <w:style w:type="character" w:customStyle="1" w:styleId="30">
    <w:name w:val="Footer Char"/>
    <w:basedOn w:val="11"/>
    <w:link w:val="16"/>
    <w:uiPriority w:val="99"/>
    <w:rPr>
      <w:lang w:val="nl-NL"/>
    </w:rPr>
  </w:style>
  <w:style w:type="paragraph" w:styleId="31">
    <w:name w:val="List Paragraph"/>
    <w:basedOn w:val="1"/>
    <w:qFormat/>
    <w:uiPriority w:val="34"/>
    <w:pPr>
      <w:ind w:left="720"/>
      <w:contextualSpacing/>
    </w:pPr>
  </w:style>
  <w:style w:type="paragraph" w:customStyle="1" w:styleId="32">
    <w:name w:val="Bibliography"/>
    <w:basedOn w:val="1"/>
    <w:next w:val="1"/>
    <w:unhideWhenUsed/>
    <w:qFormat/>
    <w:uiPriority w:val="37"/>
  </w:style>
  <w:style w:type="character" w:customStyle="1" w:styleId="33">
    <w:name w:val="textlayer--absolute"/>
    <w:basedOn w:val="11"/>
    <w:qFormat/>
    <w:uiPriority w:val="0"/>
  </w:style>
  <w:style w:type="character" w:customStyle="1" w:styleId="34">
    <w:name w:val="Heading 2 Char"/>
    <w:basedOn w:val="11"/>
    <w:link w:val="3"/>
    <w:uiPriority w:val="9"/>
    <w:rPr>
      <w:rFonts w:ascii="Book Antiqua" w:hAnsi="Book Antiqua" w:eastAsiaTheme="majorEastAsia" w:cstheme="majorBidi"/>
      <w:b/>
      <w:sz w:val="20"/>
      <w:szCs w:val="26"/>
      <w:lang w:val="en-US"/>
    </w:rPr>
  </w:style>
  <w:style w:type="character" w:customStyle="1" w:styleId="35">
    <w:name w:val="label"/>
    <w:basedOn w:val="11"/>
    <w:qFormat/>
    <w:uiPriority w:val="0"/>
  </w:style>
  <w:style w:type="table" w:customStyle="1" w:styleId="36">
    <w:name w:val="Grid Table 1 Light Accent 1"/>
    <w:basedOn w:val="12"/>
    <w:qFormat/>
    <w:uiPriority w:val="46"/>
    <w:pPr>
      <w:spacing w:after="0" w:line="240" w:lineRule="auto"/>
    </w:pPr>
    <w:tblPr>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cPr>
        <w:tcBorders>
          <w:bottom w:val="single" w:color="9CC2E5" w:themeColor="accent1" w:themeTint="99" w:sz="12" w:space="0"/>
        </w:tcBorders>
      </w:tcPr>
    </w:tblStylePr>
    <w:tblStylePr w:type="lastRow">
      <w:rPr>
        <w:b/>
        <w:bCs/>
      </w:rPr>
      <w:tcPr>
        <w:tcBorders>
          <w:top w:val="double" w:color="9CC2E5" w:themeColor="accent1" w:themeTint="99" w:sz="2" w:space="0"/>
        </w:tcBorders>
      </w:tcPr>
    </w:tblStylePr>
    <w:tblStylePr w:type="firstCol">
      <w:rPr>
        <w:b/>
        <w:bCs/>
      </w:rPr>
    </w:tblStylePr>
    <w:tblStylePr w:type="lastCol">
      <w:rPr>
        <w:b/>
        <w:bCs/>
      </w:rPr>
    </w:tblStylePr>
  </w:style>
  <w:style w:type="table" w:customStyle="1" w:styleId="37">
    <w:name w:val="Grid Table 1 Light"/>
    <w:basedOn w:val="12"/>
    <w:qFormat/>
    <w:uiPriority w:val="46"/>
    <w:pPr>
      <w:spacing w:after="0" w:line="240" w:lineRule="auto"/>
    </w:p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table" w:customStyle="1" w:styleId="38">
    <w:name w:val="Grid Table 5 Dark Accent 5"/>
    <w:basedOn w:val="12"/>
    <w:qFormat/>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5"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5"/>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5"/>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5"/>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5"/>
      </w:tcPr>
    </w:tblStylePr>
    <w:tblStylePr w:type="band1Vert">
      <w:tcPr>
        <w:shd w:val="clear" w:color="auto" w:fill="B4C6E7" w:themeFill="accent5" w:themeFillTint="66"/>
      </w:tcPr>
    </w:tblStylePr>
    <w:tblStylePr w:type="band1Horz">
      <w:tcPr>
        <w:shd w:val="clear" w:color="auto" w:fill="B4C6E7" w:themeFill="accent5" w:themeFillTint="66"/>
      </w:tcPr>
    </w:tblStylePr>
  </w:style>
  <w:style w:type="character" w:customStyle="1" w:styleId="39">
    <w:name w:val="Heading 3 Char"/>
    <w:basedOn w:val="11"/>
    <w:link w:val="4"/>
    <w:qFormat/>
    <w:uiPriority w:val="9"/>
    <w:rPr>
      <w:rFonts w:ascii="Book Antiqua" w:hAnsi="Book Antiqua" w:eastAsiaTheme="majorEastAsia" w:cstheme="majorBidi"/>
      <w:b/>
      <w:sz w:val="19"/>
      <w:szCs w:val="24"/>
      <w:lang w:val="nl-NL"/>
    </w:rPr>
  </w:style>
  <w:style w:type="character" w:customStyle="1" w:styleId="40">
    <w:name w:val="Balloon Text Char"/>
    <w:basedOn w:val="11"/>
    <w:link w:val="13"/>
    <w:semiHidden/>
    <w:qFormat/>
    <w:uiPriority w:val="99"/>
    <w:rPr>
      <w:rFonts w:ascii="Segoe UI" w:hAnsi="Segoe UI" w:cs="Segoe UI"/>
      <w:sz w:val="18"/>
      <w:szCs w:val="18"/>
      <w:lang w:val="nl-NL"/>
    </w:rPr>
  </w:style>
  <w:style w:type="character" w:customStyle="1" w:styleId="41">
    <w:name w:val="Heading 4 Char"/>
    <w:basedOn w:val="11"/>
    <w:link w:val="5"/>
    <w:semiHidden/>
    <w:qFormat/>
    <w:uiPriority w:val="9"/>
    <w:rPr>
      <w:rFonts w:asciiTheme="majorHAnsi" w:hAnsiTheme="majorHAnsi" w:eastAsiaTheme="majorEastAsia" w:cstheme="majorBidi"/>
      <w:i/>
      <w:iCs/>
      <w:color w:val="2E75B6" w:themeColor="accent1" w:themeShade="BF"/>
      <w:sz w:val="19"/>
      <w:lang w:val="en-US"/>
    </w:rPr>
  </w:style>
  <w:style w:type="character" w:customStyle="1" w:styleId="42">
    <w:name w:val="Heading 5 Char"/>
    <w:basedOn w:val="11"/>
    <w:link w:val="6"/>
    <w:semiHidden/>
    <w:qFormat/>
    <w:uiPriority w:val="9"/>
    <w:rPr>
      <w:rFonts w:asciiTheme="majorHAnsi" w:hAnsiTheme="majorHAnsi" w:eastAsiaTheme="majorEastAsia" w:cstheme="majorBidi"/>
      <w:color w:val="2E75B6" w:themeColor="accent1" w:themeShade="BF"/>
      <w:sz w:val="19"/>
      <w:lang w:val="en-US"/>
    </w:rPr>
  </w:style>
  <w:style w:type="character" w:customStyle="1" w:styleId="43">
    <w:name w:val="Heading 6 Char"/>
    <w:basedOn w:val="11"/>
    <w:link w:val="7"/>
    <w:semiHidden/>
    <w:qFormat/>
    <w:uiPriority w:val="9"/>
    <w:rPr>
      <w:rFonts w:asciiTheme="majorHAnsi" w:hAnsiTheme="majorHAnsi" w:eastAsiaTheme="majorEastAsia" w:cstheme="majorBidi"/>
      <w:color w:val="1F4E79" w:themeColor="accent1" w:themeShade="80"/>
      <w:sz w:val="19"/>
      <w:lang w:val="en-US"/>
    </w:rPr>
  </w:style>
  <w:style w:type="character" w:customStyle="1" w:styleId="44">
    <w:name w:val="Heading 7 Char"/>
    <w:basedOn w:val="11"/>
    <w:link w:val="8"/>
    <w:semiHidden/>
    <w:qFormat/>
    <w:uiPriority w:val="9"/>
    <w:rPr>
      <w:rFonts w:asciiTheme="majorHAnsi" w:hAnsiTheme="majorHAnsi" w:eastAsiaTheme="majorEastAsia" w:cstheme="majorBidi"/>
      <w:i/>
      <w:iCs/>
      <w:color w:val="1F4E79" w:themeColor="accent1" w:themeShade="80"/>
      <w:sz w:val="19"/>
      <w:lang w:val="en-US"/>
    </w:rPr>
  </w:style>
  <w:style w:type="character" w:customStyle="1" w:styleId="45">
    <w:name w:val="Heading 8 Char"/>
    <w:basedOn w:val="11"/>
    <w:link w:val="9"/>
    <w:semiHidden/>
    <w:qFormat/>
    <w:uiPriority w:val="9"/>
    <w:rPr>
      <w:rFonts w:asciiTheme="majorHAnsi" w:hAnsiTheme="majorHAnsi" w:eastAsiaTheme="majorEastAsia" w:cstheme="majorBidi"/>
      <w:color w:val="262626" w:themeColor="text1" w:themeTint="D9"/>
      <w:sz w:val="21"/>
      <w:szCs w:val="21"/>
      <w:lang w:val="en-US"/>
      <w14:textFill>
        <w14:solidFill>
          <w14:schemeClr w14:val="tx1">
            <w14:lumMod w14:val="85000"/>
            <w14:lumOff w14:val="15000"/>
          </w14:schemeClr>
        </w14:solidFill>
      </w14:textFill>
    </w:rPr>
  </w:style>
  <w:style w:type="character" w:customStyle="1" w:styleId="46">
    <w:name w:val="Heading 9 Char"/>
    <w:basedOn w:val="11"/>
    <w:link w:val="10"/>
    <w:semiHidden/>
    <w:qFormat/>
    <w:uiPriority w:val="9"/>
    <w:rPr>
      <w:rFonts w:asciiTheme="majorHAnsi" w:hAnsiTheme="majorHAnsi" w:eastAsiaTheme="majorEastAsia" w:cstheme="majorBidi"/>
      <w:i/>
      <w:iCs/>
      <w:color w:val="262626" w:themeColor="text1" w:themeTint="D9"/>
      <w:sz w:val="21"/>
      <w:szCs w:val="21"/>
      <w:lang w:val="en-US"/>
      <w14:textFill>
        <w14:solidFill>
          <w14:schemeClr w14:val="tx1">
            <w14:lumMod w14:val="85000"/>
            <w14:lumOff w14:val="1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5.xml"/><Relationship Id="rId2" Type="http://schemas.openxmlformats.org/officeDocument/2006/relationships/settings" Target="settings.xml"/><Relationship Id="rId19" Type="http://schemas.openxmlformats.org/officeDocument/2006/relationships/customXml" Target="../customXml/item4.xml"/><Relationship Id="rId18" Type="http://schemas.openxmlformats.org/officeDocument/2006/relationships/customXml" Target="../customXml/item3.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microsoft.com/office/2007/relationships/hdphoto" Target="media/image3.wdp"/><Relationship Id="rId13" Type="http://schemas.openxmlformats.org/officeDocument/2006/relationships/image" Target="media/image2.png"/><Relationship Id="rId12" Type="http://schemas.openxmlformats.org/officeDocument/2006/relationships/theme" Target="theme/theme1.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BD1871898D8204BB81F9E5B64B35263" ma:contentTypeVersion="13" ma:contentTypeDescription="Een nieuw document maken." ma:contentTypeScope="" ma:versionID="749372539843d83171b28026d956b94b">
  <xsd:schema xmlns:xsd="http://www.w3.org/2001/XMLSchema" xmlns:xs="http://www.w3.org/2001/XMLSchema" xmlns:p="http://schemas.microsoft.com/office/2006/metadata/properties" xmlns:ns3="919a42bf-86bc-40cb-b710-c43798ddcbf9" xmlns:ns4="b4b47eb0-0f8a-47b3-9061-ded687acd6a4" targetNamespace="http://schemas.microsoft.com/office/2006/metadata/properties" ma:root="true" ma:fieldsID="a4ca4251f724822fbf7b5f7a299484bf" ns3:_="" ns4:_="">
    <xsd:import namespace="919a42bf-86bc-40cb-b710-c43798ddcbf9"/>
    <xsd:import namespace="b4b47eb0-0f8a-47b3-9061-ded687acd6a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9a42bf-86bc-40cb-b710-c43798ddcb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4b47eb0-0f8a-47b3-9061-ded687acd6a4"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SharingHintHash" ma:index="18"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b:Source>
    <b:Tag>WuX14</b:Tag>
    <b:SourceType>JournalArticle</b:SourceType>
    <b:Guid>{3EE799EF-9021-4722-8079-C779A06D28BB}</b:Guid>
    <b:Title>Data Mining with Big Data</b:Title>
    <b:Year>2014</b:Year>
    <b:JournalName>IEEE TRANSACTIONS ON KNOWLEDGE AND DATA ENGINEERING</b:JournalName>
    <b:Pages>97-107</b:Pages>
    <b:Author>
      <b:Author>
        <b:NameList>
          <b:Person>
            <b:Last>Wu</b:Last>
            <b:First>Xindong</b:First>
          </b:Person>
          <b:Person>
            <b:Last>Zhu</b:Last>
            <b:First>Xingquan</b:First>
          </b:Person>
          <b:Person>
            <b:Last>Wu</b:Last>
            <b:First>Gong-Qing</b:First>
          </b:Person>
          <b:Person>
            <b:Last>Ding</b:Last>
            <b:First>Wei</b:First>
          </b:Person>
        </b:NameList>
      </b:Author>
    </b:Author>
    <b:Volume>26</b:Volume>
    <b:Issue>1</b:Issue>
    <b:DOI>https://ieeexplore.ieee.org/stamp/stamp.jsp?tp=&amp;arnumber=6547630</b:DOI>
    <b:RefOrder>12</b:RefOrder>
  </b:Source>
  <b:Source>
    <b:Tag>Hul19</b:Tag>
    <b:SourceType>JournalArticle</b:SourceType>
    <b:Guid>{720FBA3D-C7D7-4F0D-BCE1-67429F5E6DBD}</b:Guid>
    <b:Title>From Big Data to Precision Medicine</b:Title>
    <b:PeriodicalTitle>frontiers in Medicine</b:PeriodicalTitle>
    <b:Year>2019</b:Year>
    <b:Pages>1-14</b:Pages>
    <b:Author>
      <b:Author>
        <b:NameList>
          <b:Person>
            <b:Last>Hulsen</b:Last>
            <b:First>Tim</b:First>
          </b:Person>
          <b:Person>
            <b:Last>Jumuar</b:Last>
            <b:Middle>S.</b:Middle>
            <b:First>Saumya</b:First>
          </b:Person>
          <b:Person>
            <b:Last>Moody</b:Last>
            <b:Middle>R.</b:Middle>
            <b:First>Alan</b:First>
          </b:Person>
          <b:Person>
            <b:Last>Karnes</b:Last>
            <b:Middle>H.</b:Middle>
            <b:First>Jason</b:First>
          </b:Person>
          <b:Person>
            <b:Last>Varga</b:Last>
            <b:First>Orsolya</b:First>
          </b:Person>
          <b:Person>
            <b:Last>Hedensted</b:Last>
            <b:First>Stine</b:First>
          </b:Person>
          <b:Person>
            <b:Last>Spreafico</b:Last>
            <b:First>Roberto</b:First>
          </b:Person>
          <b:Person>
            <b:Last>Hafler</b:Last>
            <b:Middle>A.</b:Middle>
            <b:First>David</b:First>
          </b:Person>
          <b:Person>
            <b:Last>McKinney</b:Last>
            <b:Middle>F.</b:Middle>
            <b:First>Eoin</b:First>
          </b:Person>
        </b:NameList>
      </b:Author>
    </b:Author>
    <b:JournalName>frontier in Medicine</b:JournalName>
    <b:Volume>6</b:Volume>
    <b:Issue>34</b:Issue>
    <b:DOI>https://doi.org/10.3389/fmed.2019.00034</b:DOI>
    <b:RefOrder>2</b:RefOrder>
  </b:Source>
  <b:Source>
    <b:Tag>Pan19</b:Tag>
    <b:SourceType>ArticleInAPeriodical</b:SourceType>
    <b:Guid>{5E42B00A-3A9C-499E-863F-78BF2EEC9CBB}</b:Guid>
    <b:Title>A Data and Analytics Leader’s Guide to Data Literacy</b:Title>
    <b:Year>2019</b:Year>
    <b:Pages>1</b:Pages>
    <b:PeriodicalTitle>Gartner</b:PeriodicalTitle>
    <b:Month>february</b:Month>
    <b:Author>
      <b:Author>
        <b:NameList>
          <b:Person>
            <b:Last>Panetta</b:Last>
            <b:First>Kasey</b:First>
          </b:Person>
        </b:NameList>
      </b:Author>
    </b:Author>
    <b:URL>https://www.gartner.com/smarterwithgartner/a-data-and-analytics-leaders-guide-to-data-literacy/</b:URL>
    <b:RefOrder>9</b:RefOrder>
  </b:Source>
  <b:Source>
    <b:Tag>Pra13</b:Tag>
    <b:SourceType>JournalArticle</b:SourceType>
    <b:Guid>{A7CA4BB4-5675-412C-8A1A-F5FA6D02C588}</b:Guid>
    <b:Title>Incorporating Data Literacy into Information</b:Title>
    <b:Year>2013</b:Year>
    <b:JournalName>De Gruyter</b:JournalName>
    <b:Pages>123-134</b:Pages>
    <b:Volume>63</b:Volume>
    <b:Issue>2</b:Issue>
    <b:DOI>https://doi.org/10.1515/libri-2013-0010</b:DOI>
    <b:Author>
      <b:Author>
        <b:NameList>
          <b:Person>
            <b:Last>Prado</b:Last>
            <b:Middle>Calzada</b:Middle>
            <b:First>Javier</b:First>
          </b:Person>
          <b:Person>
            <b:Last>Marzal</b:Last>
            <b:Middle>Ángel</b:Middle>
            <b:First>Miguel</b:First>
          </b:Person>
        </b:NameList>
      </b:Author>
    </b:Author>
    <b:RefOrder>7</b:RefOrder>
  </b:Source>
  <b:Source>
    <b:Tag>Wol16</b:Tag>
    <b:SourceType>JournalArticle</b:SourceType>
    <b:Guid>{4DD2E933-B054-45DA-923C-702B5F103965}</b:Guid>
    <b:Title>Creating an Understanding of Data Literacy for a Data-driven Society</b:Title>
    <b:JournalName>The Journal of Community Informatics</b:JournalName>
    <b:Year>2016</b:Year>
    <b:Pages>9-24</b:Pages>
    <b:Author>
      <b:Author>
        <b:NameList>
          <b:Person>
            <b:Last>Wolff</b:Last>
            <b:First>Annika</b:First>
          </b:Person>
          <b:Person>
            <b:Last>Gooch</b:Last>
            <b:First>Daniel</b:First>
          </b:Person>
          <b:Person>
            <b:Last>Cavero Montaner</b:Last>
            <b:Middle>J.</b:Middle>
            <b:First>Jose</b:First>
          </b:Person>
          <b:Person>
            <b:Last>Rashid</b:Last>
            <b:First>Umar</b:First>
          </b:Person>
          <b:Person>
            <b:Last>Kortuem</b:Last>
            <b:First>Gerd</b:First>
          </b:Person>
        </b:NameList>
      </b:Author>
    </b:Author>
    <b:Volume>12</b:Volume>
    <b:Issue>3</b:Issue>
    <b:DOI>http://ci-journal.net/index.php/ciej/article/view/1286</b:DOI>
    <b:RefOrder>10</b:RefOrder>
  </b:Source>
  <b:Source>
    <b:Tag>Bon19</b:Tag>
    <b:SourceType>JournalArticle</b:SourceType>
    <b:Guid>{F9DDB1B0-CF8A-4139-8EAD-3462E461120B}</b:Guid>
    <b:Title>Data Literacy: What It Is and How to Measure It in</b:Title>
    <b:JournalName>Analytical Studies: Methods and References</b:JournalName>
    <b:Year>2019</b:Year>
    <b:Pages>4-23</b:Pages>
    <b:Volume>11</b:Volume>
    <b:Issue>22</b:Issue>
    <b:DOI>ISBN 978-0-660-32180-6</b:DOI>
    <b:Author>
      <b:Author>
        <b:NameList>
          <b:Person>
            <b:Last>Bonikowska</b:Last>
            <b:First>Aneta</b:First>
          </b:Person>
          <b:Person>
            <b:Last>Sanmartin</b:Last>
            <b:First>Claudia</b:First>
          </b:Person>
          <b:Person>
            <b:Last>Frenette</b:Last>
            <b:First>Marc</b:First>
          </b:Person>
        </b:NameList>
      </b:Author>
    </b:Author>
    <b:RefOrder>4</b:RefOrder>
  </b:Source>
  <b:Source>
    <b:Tag>Bry18</b:Tag>
    <b:SourceType>ArticleInAPeriodical</b:SourceType>
    <b:Guid>{250B9D58-A794-4251-8340-CEE0D3D288A1}</b:Guid>
    <b:Title>Data literacy : A critical  skill for the 21st century</b:Title>
    <b:Year>2018</b:Year>
    <b:Month>september</b:Month>
    <b:URL>https://www.tableau.com/about/blog/2018/9/data-literacy-critical-skill-21st-century-94221</b:URL>
    <b:Author>
      <b:Author>
        <b:NameList>
          <b:Person>
            <b:Last>Bryla</b:Last>
            <b:First>Mac</b:First>
          </b:Person>
        </b:NameList>
      </b:Author>
    </b:Author>
    <b:RefOrder>3</b:RefOrder>
  </b:Source>
  <b:Source>
    <b:Tag>Rid15</b:Tag>
    <b:SourceType>JournalArticle</b:SourceType>
    <b:Guid>{6C82B3FD-EF3C-49FA-9CCE-17211A9C012D}</b:Guid>
    <b:Title>Strategies and Best Practices for Data Literacy Education</b:Title>
    <b:JournalName>Dalhousie SSHRC Data Literacy Knowledge Synthesis</b:JournalName>
    <b:Year>2015</b:Year>
    <b:Pages>1-47</b:Pages>
    <b:Author>
      <b:Author>
        <b:NameList>
          <b:Person>
            <b:Last>Ridsdale</b:Last>
            <b:First>Chantal</b:First>
          </b:Person>
          <b:Person>
            <b:Last>Rothwell</b:Last>
            <b:First>James</b:First>
          </b:Person>
          <b:Person>
            <b:Last>Smit</b:Last>
            <b:First>Mike</b:First>
          </b:Person>
          <b:Person>
            <b:Last>Ali-Hassen</b:Last>
            <b:First>Hossam</b:First>
          </b:Person>
          <b:Person>
            <b:Last>Bliemel</b:Last>
            <b:First>Michael</b:First>
          </b:Person>
          <b:Person>
            <b:Last>Irvine</b:Last>
            <b:First>Dean</b:First>
          </b:Person>
          <b:Person>
            <b:Last>Kelley</b:Last>
            <b:First>Daniel</b:First>
          </b:Person>
          <b:Person>
            <b:Last>Matwin</b:Last>
            <b:First>Stan</b:First>
          </b:Person>
          <b:Person>
            <b:Last>Wuetherick</b:Last>
            <b:First>Brad</b:First>
          </b:Person>
        </b:NameList>
      </b:Author>
    </b:Author>
    <b:Publisher>Dalhousie University</b:Publisher>
    <b:URL>https://dalspace.library.dal.ca/bitstream/handle/10222/64578/Strategies%20and%20Best%20Practices%20for%20Data%20Literacy%20Education.pdf</b:URL>
    <b:RefOrder>8</b:RefOrder>
  </b:Source>
  <b:Source>
    <b:Tag>Res20</b:Tag>
    <b:SourceType>ArticleInAPeriodical</b:SourceType>
    <b:Guid>{98E3E43A-C5B5-461E-86BD-BAD67789B560}</b:Guid>
    <b:Title>Big Data Analytics Industry Report 2020</b:Title>
    <b:Year>2020</b:Year>
    <b:Author>
      <b:Author>
        <b:Corporate>Research and Markets</b:Corporate>
      </b:Author>
    </b:Author>
    <b:Month>march</b:Month>
    <b:Day>2</b:Day>
    <b:PeriodicalTitle>Globe Newswire</b:PeriodicalTitle>
    <b:City>Dublin</b:City>
    <b:YearAccessed>2020</b:YearAccessed>
    <b:MonthAccessed>august</b:MonthAccessed>
    <b:URL>https://www.globenewswire.com/news-release/2020/03/02/1993369/0/en/Big-Data-Analytics-Industry-Report-2020-Rapidly-Increasing-Volume-Complexity-of-Data-Cloud-Computing-Traffic-and-Adoption-of-IoT-AI-are-Driving-Growth.html</b:URL>
    <b:RefOrder>13</b:RefOrder>
  </b:Source>
  <b:Source>
    <b:Tag>Joh19</b:Tag>
    <b:SourceType>JournalArticle</b:SourceType>
    <b:Guid>{25E7673A-FF31-4FFC-8FC3-B31261E4DD0F}</b:Guid>
    <b:Title>The marketing organization’s journey to become data-driven</b:Title>
    <b:JournalName>Journal of Research in Interactive Marketing</b:JournalName>
    <b:Year>2019</b:Year>
    <b:Pages>162-178</b:Pages>
    <b:Volume>13</b:Volume>
    <b:Issue>2</b:Issue>
    <b:DOI>http://dx.doi.org/10.1108/JRIM-12-2018-0157</b:DOI>
    <b:Author>
      <b:Author>
        <b:NameList>
          <b:Person>
            <b:Last>Johnson</b:Last>
            <b:Middle>S.</b:Middle>
            <b:First>Devon</b:First>
          </b:Person>
          <b:Person>
            <b:Last>Muzellec</b:Last>
            <b:First>Laurent</b:First>
          </b:Person>
          <b:Person>
            <b:Last>Sihi</b:Last>
            <b:First>Debika</b:First>
          </b:Person>
          <b:Person>
            <b:Last>Zahay</b:Last>
            <b:First>Debra</b:First>
          </b:Person>
        </b:NameList>
      </b:Author>
    </b:Author>
    <b:RefOrder>1</b:RefOrder>
  </b:Source>
  <b:Source>
    <b:Tag>Sha20</b:Tag>
    <b:SourceType>JournalArticle</b:SourceType>
    <b:Guid>{9CD46FF0-6951-4A20-9788-735DDF4BEDB1}</b:Guid>
    <b:Title>Marketing in a data-driven digital world: Implications for the role and scope of marketing</b:Title>
    <b:JournalName>Journal of Business Research</b:JournalName>
    <b:Year>2020</b:Year>
    <b:DOI>https://doi.org/10.1016/j.jbusres.2020.06.062</b:DOI>
    <b:Author>
      <b:Author>
        <b:NameList>
          <b:Person>
            <b:Last>Shah</b:Last>
            <b:First>Denish</b:First>
          </b:Person>
          <b:Person>
            <b:Last>Murthi</b:Last>
            <b:First>B.P.S.</b:First>
          </b:Person>
        </b:NameList>
      </b:Author>
    </b:Author>
    <b:RefOrder>56</b:RefOrder>
  </b:Source>
  <b:Source>
    <b:Tag>Sto20</b:Tag>
    <b:SourceType>JournalArticle</b:SourceType>
    <b:Guid>{B5B9E5CF-9AE5-4735-80DA-2E8108873B1A}</b:Guid>
    <b:Title>Understanding challenges and success factors in creating a data-driven culture</b:Title>
    <b:Year>2020</b:Year>
    <b:JournalName>Hawaii International Conference on System Sciences</b:JournalName>
    <b:Pages>5399-5408</b:Pages>
    <b:DOI>https://hdl.handle.net/10125/64405</b:DOI>
    <b:Author>
      <b:Author>
        <b:NameList>
          <b:Person>
            <b:Last>Storm</b:Last>
            <b:First>Myrthe</b:First>
          </b:Person>
          <b:Person>
            <b:Last>Borgman</b:Last>
            <b:Middle>P.</b:Middle>
            <b:First>Hans</b:First>
          </b:Person>
        </b:NameList>
      </b:Author>
    </b:Author>
    <b:RefOrder>5</b:RefOrder>
  </b:Source>
  <b:Source>
    <b:Tag>Dav18</b:Tag>
    <b:SourceType>JournalArticle</b:SourceType>
    <b:Guid>{4B063C6C-86FB-4BAA-BD97-A6E6F04721AC}</b:Guid>
    <b:Title>Companies are failing in their efforts to become data-driven (citation)</b:Title>
    <b:JournalName>Scholar</b:JournalName>
    <b:Year>2018</b:Year>
    <b:Author>
      <b:Interviewee>
        <b:NameList>
          <b:Person>
            <b:Last>Davenport</b:Last>
            <b:Middle>H.</b:Middle>
            <b:First>Thomas</b:First>
          </b:Person>
        </b:NameList>
      </b:Interviewee>
      <b:Author>
        <b:NameList>
          <b:Person>
            <b:Last>Davenport</b:Last>
            <b:Middle>H.</b:Middle>
            <b:First>Thomas</b:First>
          </b:Person>
        </b:NameList>
      </b:Author>
    </b:Author>
    <b:RefOrder>6</b:RefOrder>
  </b:Source>
  <b:Source>
    <b:Tag>Jon20</b:Tag>
    <b:SourceType>Book</b:SourceType>
    <b:Guid>{D9523433-04C7-41B7-A04B-A097FBBA5383}</b:Guid>
    <b:Title>Data Literacy Fundamentals</b:Title>
    <b:Year>2020</b:Year>
    <b:Publisher>Data Literacy Press</b:Publisher>
    <b:Author>
      <b:Author>
        <b:NameList>
          <b:Person>
            <b:Last>Jones</b:Last>
            <b:First>Ben</b:First>
          </b:Person>
        </b:NameList>
      </b:Author>
    </b:Author>
    <b:Edition>ISBN: 978-1-7332634-2-9</b:Edition>
    <b:RefOrder>14</b:RefOrder>
  </b:Source>
  <b:Source>
    <b:Tag>Alp16</b:Tag>
    <b:SourceType>JournalArticle</b:SourceType>
    <b:Guid>{D013BB75-B39B-4B60-B800-7C126DC1FA95}</b:Guid>
    <b:Title>Self-Service Business Intelligence</b:Title>
    <b:Year>2016</b:Year>
    <b:JournalName>Business &amp; Information Systems Engineering</b:JournalName>
    <b:Pages>151-155</b:Pages>
    <b:Volume>58</b:Volume>
    <b:DOI>https://doi-org.tilburguniversity.idm.oclc.org/10.1007/s12599-016-0424-6</b:DOI>
    <b:Author>
      <b:Author>
        <b:NameList>
          <b:Person>
            <b:Last>Alpar</b:Last>
            <b:First>Paul</b:First>
          </b:Person>
          <b:Person>
            <b:Last>Schulz</b:Last>
            <b:First>Michael</b:First>
          </b:Person>
        </b:NameList>
      </b:Author>
    </b:Author>
    <b:RefOrder>15</b:RefOrder>
  </b:Source>
  <b:Source>
    <b:Tag>Mil12</b:Tag>
    <b:SourceType>Report</b:SourceType>
    <b:Guid>{9F7B0B55-25EB-4F5D-B7D1-E7395B213E1D}</b:Guid>
    <b:Title>Demystifying Big Data: a practical guide to transforming the business government</b:Title>
    <b:Year>2012</b:Year>
    <b:Publisher>TechAmerica Foundation</b:Publisher>
    <b:City>Washington D.C.</b:City>
    <b:Author>
      <b:Author>
        <b:NameList>
          <b:Person>
            <b:Last>Mills</b:Last>
            <b:First>Steve</b:First>
          </b:Person>
          <b:Person>
            <b:Last>Lucas</b:Last>
            <b:First>Steve</b:First>
          </b:Person>
          <b:Person>
            <b:Last>Irakliotis</b:Last>
            <b:First>Leo</b:First>
          </b:Person>
          <b:Person>
            <b:Last>Rappa</b:Last>
            <b:First>Michael</b:First>
          </b:Person>
          <b:Person>
            <b:Last>Carlson</b:Last>
            <b:First>Teresa</b:First>
          </b:Person>
          <b:Person>
            <b:Last>Perlowitz</b:Last>
            <b:First>Bill</b:First>
          </b:Person>
        </b:NameList>
      </b:Author>
    </b:Author>
    <b:URL>https://bigdatawg.nist.gov/_uploadfiles/M0068_v1_3903747095.pdf</b:URL>
    <b:RefOrder>16</b:RefOrder>
  </b:Source>
  <b:Source>
    <b:Tag>Sve20</b:Tag>
    <b:SourceType>JournalArticle</b:SourceType>
    <b:Guid>{1E2D041B-6E48-40DB-BBF4-8B5E8491126A}</b:Guid>
    <b:Title>Toward Becoming a Data-Driven Organization: Challenges and Benefits</b:Title>
    <b:Year>2020</b:Year>
    <b:Publisher>Springer</b:Publisher>
    <b:JournalName>International Conference on Research Challenges in Information Science</b:JournalName>
    <b:Pages>3-19</b:Pages>
    <b:Volume>385</b:Volume>
    <b:DOI>https://doi-org.tilburguniversity.idm.oclc.org/10.1007/978-3-030-50316-1_1</b:DOI>
    <b:Author>
      <b:Author>
        <b:NameList>
          <b:Person>
            <b:Last>Svensson</b:Last>
            <b:Middle>Berntsson</b:Middle>
            <b:First>Richard</b:First>
          </b:Person>
          <b:Person>
            <b:Last>Taghavianfar</b:Last>
            <b:First>Maryam</b:First>
          </b:Person>
        </b:NameList>
      </b:Author>
    </b:Author>
    <b:RefOrder>25</b:RefOrder>
  </b:Source>
  <b:Source>
    <b:Tag>Sto17</b:Tag>
    <b:SourceType>JournalArticle</b:SourceType>
    <b:Guid>{9D14D71B-EE3A-4872-B644-D908873EC215}</b:Guid>
    <b:Title>What it takes to be data-driven</b:Title>
    <b:JournalName>TDWI</b:JournalName>
    <b:Year>2017</b:Year>
    <b:Author>
      <b:Author>
        <b:NameList>
          <b:Person>
            <b:Last>Stodder</b:Last>
            <b:First>D</b:First>
          </b:Person>
          <b:Person>
            <b:Last>Halper</b:Last>
            <b:First>F</b:First>
          </b:Person>
        </b:NameList>
      </b:Author>
    </b:Author>
    <b:Volume>4</b:Volume>
    <b:RefOrder>26</b:RefOrder>
  </b:Source>
  <b:Source>
    <b:Tag>Ger20</b:Tag>
    <b:SourceType>JournalArticle</b:SourceType>
    <b:Guid>{B7C4EAF1-9080-4B80-AB87-7C8B052233BF}</b:Guid>
    <b:Title>Driving Customer Analytics From the Top</b:Title>
    <b:Year>2020</b:Year>
    <b:JournalName>Customer Needs and Solutions</b:JournalName>
    <b:Pages>43-61</b:Pages>
    <b:Volume>7</b:Volume>
    <b:DOI>https://doi-org.tilburguniversity.idm.oclc.org/10.1007/s40547-020-00109-2</b:DOI>
    <b:Author>
      <b:Author>
        <b:NameList>
          <b:Person>
            <b:Last>Germann</b:Last>
            <b:First>Frank</b:First>
          </b:Person>
          <b:Person>
            <b:Last>Lilien</b:Last>
            <b:Middle>L.</b:Middle>
            <b:First>Gary</b:First>
          </b:Person>
          <b:Person>
            <b:Last>Moorman</b:Last>
            <b:First>Christine</b:First>
          </b:Person>
          <b:Person>
            <b:Last>Fiedler</b:Last>
            <b:First>Lars</b:First>
          </b:Person>
          <b:Person>
            <b:Last>Groβmaβ </b:Last>
            <b:First>Till</b:First>
          </b:Person>
        </b:NameList>
      </b:Author>
    </b:Author>
    <b:RefOrder>27</b:RefOrder>
  </b:Source>
  <b:Source>
    <b:Tag>Bec16</b:Tag>
    <b:SourceType>BookSection</b:SourceType>
    <b:Guid>{AC0B64EF-19D1-4A93-88A5-F8ADDD286399}</b:Guid>
    <b:Title>Big Data Usage</b:Title>
    <b:JournalName>New Horizons for a Data-Driven Economy</b:JournalName>
    <b:Year>2016</b:Year>
    <b:Pages>143-165</b:Pages>
    <b:Publisher>Springer</b:Publisher>
    <b:DOI>https://doi-org.tilburguniversity.idm.oclc.org/10.1007/978-3-319-21569-3_8</b:DOI>
    <b:Author>
      <b:Author>
        <b:NameList>
          <b:Person>
            <b:Last>Becker</b:Last>
            <b:First>T.</b:First>
          </b:Person>
        </b:NameList>
      </b:Author>
      <b:BookAuthor>
        <b:NameList>
          <b:Person>
            <b:Last>Becker</b:Last>
            <b:First>T.</b:First>
          </b:Person>
        </b:NameList>
      </b:BookAuthor>
    </b:Author>
    <b:BookTitle>New horizons for a Data-Driven Economy</b:BookTitle>
    <b:RefOrder>19</b:RefOrder>
  </b:Source>
  <b:Source>
    <b:Tag>Gan15</b:Tag>
    <b:SourceType>JournalArticle</b:SourceType>
    <b:Guid>{D75C1149-0147-45F0-A648-7A5179FAD1DD}</b:Guid>
    <b:Title>Beyond the hype: Big data concepts, methods, and analytics</b:Title>
    <b:Year>2015</b:Year>
    <b:Pages>137-144</b:Pages>
    <b:JournalName>International Journal of Information Management</b:JournalName>
    <b:Volume>35</b:Volume>
    <b:Issue>2</b:Issue>
    <b:DOI>https://doi.org/10.1016/j.ijinfomgt.2014.10.007</b:DOI>
    <b:Author>
      <b:Author>
        <b:NameList>
          <b:Person>
            <b:Last>Gandomi</b:Last>
            <b:First>Amir</b:First>
          </b:Person>
          <b:Person>
            <b:Last>Haider</b:Last>
            <b:First>Murtaza</b:First>
          </b:Person>
        </b:NameList>
      </b:Author>
    </b:Author>
    <b:RefOrder>20</b:RefOrder>
  </b:Source>
  <b:Source>
    <b:Tag>Man12</b:Tag>
    <b:SourceType>JournalArticle</b:SourceType>
    <b:Guid>{97A60B52-0E8E-4AEB-A616-BD73E41BFE85}</b:Guid>
    <b:Title>A Perfect Time for Data Use: Using Data-Driven Decision making to Inform Practice</b:Title>
    <b:JournalName>Educational Psychologist</b:JournalName>
    <b:Year>2012</b:Year>
    <b:Pages>71-85</b:Pages>
    <b:Author>
      <b:Author>
        <b:NameList>
          <b:Person>
            <b:Last>Mandinach</b:Last>
            <b:Middle>B.</b:Middle>
            <b:First>Ellen</b:First>
          </b:Person>
        </b:NameList>
      </b:Author>
    </b:Author>
    <b:Volume>47</b:Volume>
    <b:Issue>2</b:Issue>
    <b:DOI>https://doi.org/10.1080/00461520.2012.667064</b:DOI>
    <b:RefOrder>28</b:RefOrder>
  </b:Source>
  <b:Source>
    <b:Tag>Sch15</b:Tag>
    <b:SourceType>ArticleInAPeriodical</b:SourceType>
    <b:Guid>{AEE56D4F-3CF1-4793-A48B-CFBB5A5D6BEC}</b:Guid>
    <b:Title>From gut feeling to data-driven decision making</b:Title>
    <b:Year>2015</b:Year>
    <b:PeriodicalTitle>Today’s organizational challenge</b:PeriodicalTitle>
    <b:URL>https://www2.deloitte.com/content/dam/Deloitte/nl/Documents/deloitte-analytics/deloitte-nl-data-analytics-todays-organizational-challenge.pdf</b:URL>
    <b:Author>
      <b:Author>
        <b:NameList>
          <b:Person>
            <b:Last>Schalekamp</b:Last>
            <b:First>Jorg</b:First>
          </b:Person>
          <b:Person>
            <b:Last>Vlaming</b:Last>
            <b:First>Marjolein</b:First>
          </b:Person>
          <b:Person>
            <b:Last>Manintveld</b:Last>
            <b:First>Bart</b:First>
          </b:Person>
        </b:NameList>
      </b:Author>
    </b:Author>
    <b:RefOrder>29</b:RefOrder>
  </b:Source>
  <b:Source>
    <b:Tag>Sag13</b:Tag>
    <b:SourceType>JournalArticle</b:SourceType>
    <b:Guid>{E8B6F292-A936-4426-B841-E2B3A1C95F01}</b:Guid>
    <b:Title>Big data: A review</b:Title>
    <b:PeriodicalTitle>2013 International Conference on Callaboration Technologies and Systems</b:PeriodicalTitle>
    <b:Year>2013</b:Year>
    <b:Pages>42-47</b:Pages>
    <b:Author>
      <b:Author>
        <b:NameList>
          <b:Person>
            <b:Last>Sagiroglu</b:Last>
            <b:First>S.</b:First>
          </b:Person>
          <b:Person>
            <b:Last>Sinanc</b:Last>
            <b:First>D.</b:First>
          </b:Person>
        </b:NameList>
      </b:Author>
    </b:Author>
    <b:JournalName>Collaboration Technologies and Systems (CTS)</b:JournalName>
    <b:DOI>10.1109/CTS.2013.6567202</b:DOI>
    <b:RefOrder>31</b:RefOrder>
  </b:Source>
  <b:Source>
    <b:Tag>Pou15</b:Tag>
    <b:SourceType>JournalArticle</b:SourceType>
    <b:Guid>{A64A7A47-9D6A-419E-B0C7-6CEB9206FBD5}</b:Guid>
    <b:Title>Heterogeneity of Skill Needs and Job Complexity: Evidence from the OECD PIAAC Survey</b:Title>
    <b:JournalName>Institute for the Study of Labor (IZA)</b:JournalName>
    <b:Year>2015</b:Year>
    <b:Author>
      <b:Author>
        <b:NameList>
          <b:Person>
            <b:Last>Pouliakas</b:Last>
            <b:First>Konstantinos</b:First>
          </b:Person>
          <b:Person>
            <b:Last>Russo</b:Last>
            <b:First>Giovanni</b:First>
          </b:Person>
        </b:NameList>
      </b:Author>
    </b:Author>
    <b:Volume>9392</b:Volume>
    <b:DOI>https://ssrn.com/abstract=2672178</b:DOI>
    <b:RefOrder>33</b:RefOrder>
  </b:Source>
  <b:Source>
    <b:Tag>Jou16</b:Tag>
    <b:SourceType>JournalArticle</b:SourceType>
    <b:Guid>{62E6C3A7-D517-4520-BE05-9EE05869359A}</b:Guid>
    <b:Title>Data literacy training needs of biomedical researchers</b:Title>
    <b:Year>2016</b:Year>
    <b:JournalName>Journal of the Medical Library Association</b:JournalName>
    <b:Pages>52-57</b:Pages>
    <b:Volume>104</b:Volume>
    <b:Issue>1</b:Issue>
    <b:DOI>https://dx.doi.org/10.3163%2F1536-5050.104.1.008</b:DOI>
    <b:Author>
      <b:Author>
        <b:NameList>
          <b:Person>
            <b:Last>Joubert</b:Last>
            <b:Middle>J.</b:Middle>
            <b:First>Douglas</b:First>
          </b:Person>
          <b:Person>
            <b:Last>Lu</b:Last>
            <b:First>Ya-Ling</b:First>
          </b:Person>
          <b:Person>
            <b:Last>Federer</b:Last>
            <b:Middle>M.</b:Middle>
            <b:First>Lisa</b:First>
          </b:Person>
        </b:NameList>
      </b:Author>
    </b:Author>
    <b:RefOrder>36</b:RefOrder>
  </b:Source>
  <b:Source>
    <b:Tag>Gup16</b:Tag>
    <b:SourceType>JournalArticle</b:SourceType>
    <b:Guid>{D992B77C-8641-4323-B3E8-E9AB967C06E7}</b:Guid>
    <b:Title>Toward the development of a big data analytics capability</b:Title>
    <b:JournalName>Information &amp; Management</b:JournalName>
    <b:Year>2016</b:Year>
    <b:Pages>1049-1064</b:Pages>
    <b:Volume>53</b:Volume>
    <b:Issue>8</b:Issue>
    <b:DOI>https://doi.org/10.1016/j.im.2016.07.004</b:DOI>
    <b:Author>
      <b:Author>
        <b:NameList>
          <b:Person>
            <b:Last>Gupta</b:Last>
            <b:First>Manjul</b:First>
          </b:Person>
          <b:Person>
            <b:Last>George</b:Last>
            <b:Middle>F.</b:Middle>
            <b:First>Joey</b:First>
          </b:Person>
        </b:NameList>
      </b:Author>
    </b:Author>
    <b:RefOrder>37</b:RefOrder>
  </b:Source>
  <b:Source>
    <b:Tag>Fed13</b:Tag>
    <b:SourceType>DocumentFromInternetSite</b:SourceType>
    <b:Guid>{0D57A760-BF91-48C4-9199-6188FFA13628}</b:Guid>
    <b:Title>Data Literacy survey</b:Title>
    <b:Year>2013</b:Year>
    <b:InternetSiteTitle>lisafederer.net</b:InternetSiteTitle>
    <b:URL>http://www.lisafederer.net/wp-content/uploads/2013/05/assessment-questions.pdf</b:URL>
    <b:Author>
      <b:Author>
        <b:NameList>
          <b:Person>
            <b:Last>Federer</b:Last>
            <b:First>Lisa</b:First>
          </b:Person>
        </b:NameList>
      </b:Author>
    </b:Author>
    <b:RefOrder>38</b:RefOrder>
  </b:Source>
  <b:Source>
    <b:Tag>Ari18</b:Tag>
    <b:SourceType>InternetSite</b:SourceType>
    <b:Guid>{47DA35A2-594B-443E-9589-7400D5DBF404}</b:Guid>
    <b:Author>
      <b:Author>
        <b:Corporate>Arizona Department of Education</b:Corporate>
      </b:Author>
    </b:Author>
    <b:Title>Data Literacy IQ</b:Title>
    <b:Year>2018</b:Year>
    <b:InternetSiteTitle>schoolsup.org</b:InternetSiteTitle>
    <b:URL>https://schoolsup.org/txts-4-teachers/101618</b:URL>
    <b:RefOrder>39</b:RefOrder>
  </b:Source>
  <b:Source>
    <b:Tag>Baa01</b:Tag>
    <b:SourceType>Book</b:SourceType>
    <b:Guid>{B45FAEF2-F18F-4ACE-9397-F37DDDB37480}</b:Guid>
    <b:Title>Basisboek Methoden en Technieken</b:Title>
    <b:Year>2001</b:Year>
    <b:Pages>108-123</b:Pages>
    <b:City>Groningen</b:City>
    <b:Publisher>Wolters-Noordhoff bv</b:Publisher>
    <b:Volume>Zuiver experiment</b:Volume>
    <b:Edition>3</b:Edition>
    <b:Author>
      <b:Author>
        <b:NameList>
          <b:Person>
            <b:Last>Baarda</b:Last>
            <b:Middle>B.</b:Middle>
            <b:First>Dr. D.</b:First>
          </b:Person>
          <b:Person>
            <b:Last>de Goede</b:Last>
            <b:Middle>P.M.</b:Middle>
            <b:First>Dr. M.</b:First>
          </b:Person>
        </b:NameList>
      </b:Author>
    </b:Author>
    <b:RefOrder>40</b:RefOrder>
  </b:Source>
  <b:Source>
    <b:Tag>van173</b:Tag>
    <b:SourceType>JournalArticle</b:SourceType>
    <b:Guid>{EE760198-9B1E-49F1-8783-74E3E1EEF925}</b:Guid>
    <b:Title>Changes in educators' data literacy during a data-based decision making intervention</b:Title>
    <b:JournalName>Elsevier</b:JournalName>
    <b:Year>2017</b:Year>
    <b:Pages>187-198</b:Pages>
    <b:Volume>64</b:Volume>
    <b:DOI>https://doi.org/10.1016/j.tate.2017.02.015</b:DOI>
    <b:Author>
      <b:Author>
        <b:NameList>
          <b:Person>
            <b:Last>van Geel</b:Last>
            <b:First>Marieke</b:First>
          </b:Person>
          <b:Person>
            <b:Last>Keuning</b:Last>
            <b:First>Trynke</b:First>
          </b:Person>
          <b:Person>
            <b:Last>Visscher</b:Last>
            <b:First>Adrie</b:First>
          </b:Person>
          <b:Person>
            <b:Last>Fox</b:Last>
            <b:First>Jean-Paul</b:First>
          </b:Person>
        </b:NameList>
      </b:Author>
    </b:Author>
    <b:RefOrder>17</b:RefOrder>
  </b:Source>
  <b:Source>
    <b:Tag>Har09</b:Tag>
    <b:SourceType>Book</b:SourceType>
    <b:Guid>{4052F374-2846-42EC-8EE9-DFBDBCF06EC7}</b:Guid>
    <b:Title>Confirmatory factor analysis</b:Title>
    <b:Year>2009</b:Year>
    <b:Publisher>Oxford university press</b:Publisher>
    <b:Author>
      <b:Author>
        <b:NameList>
          <b:Person>
            <b:Last>Harrington</b:Last>
            <b:First>Donna</b:First>
          </b:Person>
        </b:NameList>
      </b:Author>
    </b:Author>
    <b:RefOrder>42</b:RefOrder>
  </b:Source>
  <b:Source>
    <b:Tag>Sch10</b:Tag>
    <b:SourceType>JournalArticle</b:SourceType>
    <b:Guid>{92676027-E306-44F3-9EB2-567AC23C314B}</b:Guid>
    <b:Title>Reporting Structural Equation Modeling and Confirmatory Factor Analysis Results: A Review</b:Title>
    <b:Year>2010</b:Year>
    <b:JournalName>The Journal of Educational Research</b:JournalName>
    <b:Pages>323-338</b:Pages>
    <b:Author>
      <b:Author>
        <b:NameList>
          <b:Person>
            <b:Last>Schreiber</b:Last>
            <b:Middle>B.</b:Middle>
            <b:First>James</b:First>
          </b:Person>
          <b:Person>
            <b:Last>Nora</b:Last>
            <b:First>Amaury</b:First>
          </b:Person>
          <b:Person>
            <b:Last>Stage</b:Last>
            <b:Middle>K.</b:Middle>
            <b:First>Frances</b:First>
          </b:Person>
          <b:Person>
            <b:Last>Barlow</b:Last>
            <b:Middle>A.</b:Middle>
            <b:First>Elizabeth</b:First>
          </b:Person>
          <b:Person>
            <b:Last>King</b:Last>
            <b:First>Jamie</b:First>
          </b:Person>
        </b:NameList>
      </b:Author>
    </b:Author>
    <b:Volume>99</b:Volume>
    <b:Issue>6</b:Issue>
    <b:DOI>https://doi-org.tilburguniversity.idm.oclc.org/10.3200/JOER.99.6.323-338</b:DOI>
    <b:RefOrder>43</b:RefOrder>
  </b:Source>
  <b:Source>
    <b:Tag>Cor20</b:Tag>
    <b:SourceType>DocumentFromInternetSite</b:SourceType>
    <b:Guid>{E011C9B7-2977-4F3F-945E-96109B75EFD4}</b:Guid>
    <b:Title>Fit Indices commonly reported for CFA and SEM</b:Title>
    <b:Year>2020</b:Year>
    <b:Author>
      <b:Author>
        <b:Corporate>Cornell University</b:Corporate>
      </b:Author>
    </b:Author>
    <b:InternetSiteTitle>Cornell Statitical Consulting Unit</b:InternetSiteTitle>
    <b:URL>https://www.cscu.cornell.edu/news/Handouts/SEM_fit.pdf</b:URL>
    <b:RefOrder>44</b:RefOrder>
  </b:Source>
  <b:Source>
    <b:Tag>Dun04</b:Tag>
    <b:SourceType>JournalArticle</b:SourceType>
    <b:Guid>{C79C811C-C5AE-45B8-A1CE-E7D1CF3C2443}</b:Guid>
    <b:Title>Flawed Self-Assessment: Implications for Health, Education, and the Workplace</b:Title>
    <b:Year>2004</b:Year>
    <b:JournalName>Psychological Science in the Public Interest.</b:JournalName>
    <b:Pages>69-106</b:Pages>
    <b:Author>
      <b:Author>
        <b:NameList>
          <b:Person>
            <b:Last>Dunning</b:Last>
            <b:First>David</b:First>
          </b:Person>
          <b:Person>
            <b:Last>Heath</b:Last>
            <b:First>Chip</b:First>
          </b:Person>
          <b:Person>
            <b:Last>Suls</b:Last>
            <b:Middle>M.</b:Middle>
            <b:First>Jerry</b:First>
          </b:Person>
        </b:NameList>
      </b:Author>
    </b:Author>
    <b:Volume>5</b:Volume>
    <b:Issue>3</b:Issue>
    <b:DOI>https://doi-org.tilburguniversity.idm.oclc.org/10.1111%2Fj.1529-1006.2004.00018.x</b:DOI>
    <b:RefOrder>54</b:RefOrder>
  </b:Source>
  <b:Source>
    <b:Tag>Dav13</b:Tag>
    <b:SourceType>JournalArticle</b:SourceType>
    <b:Guid>{CE2AB53D-4C94-4353-BB63-B932091DD14A}</b:Guid>
    <b:Title>Big Data in Big Companies</b:Title>
    <b:JournalName>International Institute for Analytics</b:JournalName>
    <b:Year>2013</b:Year>
    <b:Pages>1-31</b:Pages>
    <b:Volume>3</b:Volume>
    <b:URL>https://www.iqpc.com/media/7863/11710.pdf</b:URL>
    <b:Author>
      <b:Author>
        <b:NameList>
          <b:Person>
            <b:Last>Davenport</b:Last>
            <b:Middle>H.</b:Middle>
            <b:First>Thomas</b:First>
          </b:Person>
          <b:Person>
            <b:Last>Dyche</b:Last>
            <b:First>Jill</b:First>
          </b:Person>
        </b:NameList>
      </b:Author>
    </b:Author>
    <b:RefOrder>11</b:RefOrder>
  </b:Source>
  <b:Source>
    <b:Tag>Fed18</b:Tag>
    <b:SourceType>Report</b:SourceType>
    <b:Guid>{81BA0E66-941F-4B2E-B65F-1B893838F9B9}</b:Guid>
    <b:Title>Single-Session Data Literacy Instruction</b:Title>
    <b:Year>2018</b:Year>
    <b:URL>http://www.lisafederer.net/wp-content/uploads/2013/05/poster.pdf</b:URL>
    <b:Publisher>University of California UCLA</b:Publisher>
    <b:City>California</b:City>
    <b:Author>
      <b:Author>
        <b:NameList>
          <b:Person>
            <b:Last>Federer</b:Last>
            <b:First>Lisa</b:First>
          </b:Person>
        </b:NameList>
      </b:Author>
    </b:Author>
    <b:RefOrder>18</b:RefOrder>
  </b:Source>
  <b:Source>
    <b:Tag>Lee14</b:Tag>
    <b:SourceType>JournalArticle</b:SourceType>
    <b:Guid>{0DF49474-AACB-471A-827B-5F3E12550C63}</b:Guid>
    <b:Title>Challenges and solutions for marketing in a digital era</b:Title>
    <b:Year>2014</b:Year>
    <b:JournalName>European Management Journal</b:JournalName>
    <b:Pages>1-12</b:Pages>
    <b:Volume>32</b:Volume>
    <b:Issue>1</b:Issue>
    <b:DOI>https://doi-org.tilburguniversity.idm.oclc.org/10.1016/j.emj.2013.12.001</b:DOI>
    <b:Author>
      <b:Author>
        <b:NameList>
          <b:Person>
            <b:Last>Leeflang</b:Last>
            <b:Middle>S.H.</b:Middle>
            <b:First>Peter</b:First>
          </b:Person>
          <b:Person>
            <b:Last>Verhoef</b:Last>
            <b:Middle>C.</b:Middle>
            <b:First>Peter</b:First>
          </b:Person>
          <b:Person>
            <b:Last>Dahlstrom</b:Last>
            <b:First>Peter</b:First>
          </b:Person>
          <b:Person>
            <b:Last>Freundt</b:Last>
            <b:First>Tjark</b:First>
          </b:Person>
        </b:NameList>
      </b:Author>
    </b:Author>
    <b:RefOrder>21</b:RefOrder>
  </b:Source>
  <b:Source>
    <b:Tag>Ali16</b:Tag>
    <b:SourceType>JournalArticle</b:SourceType>
    <b:Guid>{FAC1CBB1-3D72-46C1-84B4-ED71C01CB21B}</b:Guid>
    <b:Title>Big data visualization: Tools and challenges</b:Title>
    <b:JournalName>2016 2nd International Conference on Contemporary Computing and Informatics (IC3I)</b:JournalName>
    <b:Year>2016</b:Year>
    <b:Author>
      <b:Author>
        <b:NameList>
          <b:Person>
            <b:Last>Ali</b:Last>
            <b:Middle>Mohd</b:Middle>
            <b:First>Syed</b:First>
          </b:Person>
          <b:Person>
            <b:Last>Gupta</b:Last>
            <b:First>Noopur</b:First>
          </b:Person>
          <b:Person>
            <b:Last>Nayak</b:Last>
            <b:Middle>Krishna</b:Middle>
            <b:First>Gopal</b:First>
          </b:Person>
          <b:Person>
            <b:Last>Lenka</b:Last>
            <b:Middle>Kumar</b:Middle>
            <b:First>Rakesh</b:First>
          </b:Person>
        </b:NameList>
      </b:Author>
    </b:Author>
    <b:DOI>https://doi-org.tilburguniversity.idm.oclc.org/10.1109/IC3I.2016.7918044</b:DOI>
    <b:RefOrder>22</b:RefOrder>
  </b:Source>
  <b:Source>
    <b:Tag>Har16</b:Tag>
    <b:SourceType>Book</b:SourceType>
    <b:Guid>{F2C7C538-3142-45E2-AB8C-E255A0817BC8}</b:Guid>
    <b:Title>Relational database design and implementation</b:Title>
    <b:Year>2016</b:Year>
    <b:Pages>1-690</b:Pages>
    <b:City>Cambridge</b:City>
    <b:Publisher>Elsevier</b:Publisher>
    <b:Volume>4</b:Volume>
    <b:Author>
      <b:Author>
        <b:NameList>
          <b:Person>
            <b:Last>Harrington</b:Last>
            <b:Middle>L</b:Middle>
            <b:First>Jan</b:First>
          </b:Person>
        </b:NameList>
      </b:Author>
    </b:Author>
    <b:RefOrder>23</b:RefOrder>
  </b:Source>
  <b:Source>
    <b:Tag>Bik18</b:Tag>
    <b:SourceType>JournalArticle</b:SourceType>
    <b:Guid>{E2B8F9C1-BABC-4283-85C0-E12E9349BEF3}</b:Guid>
    <b:Title>Big Data Visualization Tools</b:Title>
    <b:Year>2018</b:Year>
    <b:JournalName>Encyclopedia of Big Data Technologies</b:JournalName>
    <b:Volume>2</b:Volume>
    <b:DOI>https://arxiv.org/abs/1801.08336</b:DOI>
    <b:Author>
      <b:Author>
        <b:NameList>
          <b:Person>
            <b:Last>Bikakis</b:Last>
            <b:First>Nikos</b:First>
          </b:Person>
        </b:NameList>
      </b:Author>
    </b:Author>
    <b:RefOrder>24</b:RefOrder>
  </b:Source>
  <b:Source>
    <b:Tag>Poh17</b:Tag>
    <b:SourceType>Book</b:SourceType>
    <b:Guid>{9B8414D2-ECC5-4115-92F9-5700EB81F5A5}</b:Guid>
    <b:Title>Cognitive Illusions</b:Title>
    <b:Year>2017</b:Year>
    <b:City>New York</b:City>
    <b:Publisher>Routledge</b:Publisher>
    <b:Volume>2</b:Volume>
    <b:Author>
      <b:Author>
        <b:NameList>
          <b:Person>
            <b:Last>Pohl</b:Last>
            <b:Middle>F.</b:Middle>
            <b:First>Rudiger</b:First>
          </b:Person>
        </b:NameList>
      </b:Author>
    </b:Author>
    <b:RefOrder>30</b:RefOrder>
  </b:Source>
  <b:Source>
    <b:Tag>Etk16</b:Tag>
    <b:SourceType>JournalArticle</b:SourceType>
    <b:Guid>{82AADB51-E921-40C1-B3CE-B1C8FE73F61D}</b:Guid>
    <b:Title>Does Variety Among Activities Increase Happiness?</b:Title>
    <b:Year>2016</b:Year>
    <b:JournalName>Journal of Consumer Research</b:JournalName>
    <b:Volume>43</b:Volume>
    <b:DOI>10.1093/jcr/ucw021</b:DOI>
    <b:Author>
      <b:Author>
        <b:NameList>
          <b:Person>
            <b:Last>Etkin</b:Last>
            <b:First>Jordan</b:First>
          </b:Person>
          <b:Person>
            <b:Last>Mogilner</b:Last>
            <b:First>Cassie</b:First>
          </b:Person>
        </b:NameList>
      </b:Author>
    </b:Author>
    <b:RefOrder>32</b:RefOrder>
  </b:Source>
  <b:Source>
    <b:Tag>Gra18</b:Tag>
    <b:SourceType>ArticleInAPeriodical</b:SourceType>
    <b:Guid>{3B022363-160A-448B-BFE8-8D4660DADB86}</b:Guid>
    <b:Title>Outliers: To Drop or Not to Drop</b:Title>
    <b:Year>2018</b:Year>
    <b:PeriodicalTitle>The Analysis Factor</b:PeriodicalTitle>
    <b:Author>
      <b:Author>
        <b:NameList>
          <b:Person>
            <b:Last>Grace-Martin</b:Last>
            <b:First>Karen</b:First>
          </b:Person>
        </b:NameList>
      </b:Author>
    </b:Author>
    <b:URL>https://www.theanalysisfactor.com/outliers-to-drop-or-not-to-drop/</b:URL>
    <b:RefOrder>34</b:RefOrder>
  </b:Source>
  <b:Source>
    <b:Tag>Fro19</b:Tag>
    <b:SourceType>ArticleInAPeriodical</b:SourceType>
    <b:Guid>{3F305E13-EE45-4926-B367-6F6BAB9BF19C}</b:Guid>
    <b:Title>Guidelines for Removing and Handling Outliers in Data</b:Title>
    <b:PeriodicalTitle>Statistics By Jim</b:PeriodicalTitle>
    <b:Year>2019</b:Year>
    <b:URL>https://statisticsbyjim.com/basics/remove-outliers/</b:URL>
    <b:Author>
      <b:Author>
        <b:NameList>
          <b:Person>
            <b:Last>Frost</b:Last>
            <b:First>Jim</b:First>
          </b:Person>
        </b:NameList>
      </b:Author>
    </b:Author>
    <b:RefOrder>35</b:RefOrder>
  </b:Source>
  <b:Source>
    <b:Tag>Dig14</b:Tag>
    <b:SourceType>InternetSite</b:SourceType>
    <b:Guid>{4E0676DC-4CCD-4CD2-9BF3-945A35B2CD70}</b:Guid>
    <b:Title>Confirmatieve factoranalyse</b:Title>
    <b:Year>2014</b:Year>
    <b:URL>https://www.bronso.nl/blog/gezondheid/confirmatieve-factoranalyse</b:URL>
    <b:Author>
      <b:Author>
        <b:Corporate>Digital Agency Bronso</b:Corporate>
      </b:Author>
    </b:Author>
    <b:RefOrder>45</b:RefOrder>
  </b:Source>
  <b:Source>
    <b:Tag>Uni13</b:Tag>
    <b:SourceType>DocumentFromInternetSite</b:SourceType>
    <b:Guid>{A853A034-49BE-4B26-9D9D-117FB1C81F01}</b:Guid>
    <b:Title>Confirmatory Factor Analysis: measurement models</b:Title>
    <b:InternetSiteTitle>UIUC</b:InternetSiteTitle>
    <b:Year>2013</b:Year>
    <b:URL>http://cda.psych.uiuc.edu/CovarianceStructureAnalysis/Lectures/PSYC588Lecture_07.pdf</b:URL>
    <b:Author>
      <b:Author>
        <b:Corporate>University of Illinois</b:Corporate>
      </b:Author>
    </b:Author>
    <b:RefOrder>46</b:RefOrder>
  </b:Source>
  <b:Source>
    <b:Tag>Fri12</b:Tag>
    <b:SourceType>DocumentFromInternetSite</b:SourceType>
    <b:Guid>{387BE2B5-7C8E-4C58-9DCC-3EC63D1056A9}</b:Guid>
    <b:Title>Confirmatory Factor Analysis (CFA)</b:Title>
    <b:InternetSiteTitle>UNC Charlotte</b:InternetSiteTitle>
    <b:Year>2012</b:Year>
    <b:URL>http://claudiaflowers.net/rsch8140/CFA.htm</b:URL>
    <b:Author>
      <b:Author>
        <b:NameList>
          <b:Person>
            <b:Last>Friendly</b:Last>
            <b:First>Michael</b:First>
          </b:Person>
        </b:NameList>
      </b:Author>
    </b:Author>
    <b:RefOrder>47</b:RefOrder>
  </b:Source>
  <b:Source>
    <b:Tag>Sag</b:Tag>
    <b:SourceType>DocumentFromInternetSite</b:SourceType>
    <b:Guid>{57A3EEED-3132-4E03-94D9-9F6BD3C431A0}</b:Guid>
    <b:Author>
      <b:Author>
        <b:Corporate>SAGE Research Methods Datasets</b:Corporate>
      </b:Author>
    </b:Author>
    <b:Title>Learn to Perform Confirmatory Factor Analysis</b:Title>
    <b:InternetSiteTitle>SAGE</b:InternetSiteTitle>
    <b:Year>2016</b:Year>
    <b:URL>https://methods-sagepub-com.tilburguniversity.idm.oclc.org/base/download/DatasetStudentGuide/confirmatory-factor-analysis-in-gss-2016</b:URL>
    <b:RefOrder>48</b:RefOrder>
  </b:Source>
  <b:Source>
    <b:Tag>Rey99</b:Tag>
    <b:SourceType>JournalArticle</b:SourceType>
    <b:Guid>{BB9C73E4-B8DD-425A-A661-A3977F75B6C2}</b:Guid>
    <b:Title>Cronbach's Alpha: A Tool for Assessing the Reliability of Scales</b:Title>
    <b:Year>1999</b:Year>
    <b:URL>https://www.joe.org/joe/1999april/tt3.php</b:URL>
    <b:JournalName>Tools of the Trade</b:JournalName>
    <b:Volume>37</b:Volume>
    <b:Issue>2</b:Issue>
    <b:Author>
      <b:Author>
        <b:NameList>
          <b:Person>
            <b:Last>Reynaldo</b:Last>
            <b:First>J.</b:First>
          </b:Person>
          <b:Person>
            <b:Last>Santos</b:Last>
            <b:First>A.</b:First>
          </b:Person>
        </b:NameList>
      </b:Author>
    </b:Author>
    <b:RefOrder>49</b:RefOrder>
  </b:Source>
  <b:Source>
    <b:Tag>van18</b:Tag>
    <b:SourceType>ArticleInAPeriodical</b:SourceType>
    <b:Guid>{0AF432A0-9401-4A72-ABA6-0FF9B3F651A9}</b:Guid>
    <b:Title>Regressieanalyse uitvoeren en interpreteren</b:Title>
    <b:Year>2018</b:Year>
    <b:PeriodicalTitle>Scribbr</b:PeriodicalTitle>
    <b:URL>https://www.scribbr.nl/statistiek/regressieanalyse/</b:URL>
    <b:Author>
      <b:Author>
        <b:NameList>
          <b:Person>
            <b:Last>van Heijst</b:Last>
            <b:First>Lars</b:First>
          </b:Person>
        </b:NameList>
      </b:Author>
    </b:Author>
    <b:RefOrder>50</b:RefOrder>
  </b:Source>
  <b:Source>
    <b:Tag>Fro17</b:Tag>
    <b:SourceType>ArticleInAPeriodical</b:SourceType>
    <b:Guid>{ABC9E668-75FA-48E8-A75C-710DBB037AF9}</b:Guid>
    <b:Title>How to Interpret Adjusted R-Squared and Predicted R-Squared in Regression Analysis</b:Title>
    <b:PeriodicalTitle>Statistics By Jim</b:PeriodicalTitle>
    <b:Year>2017</b:Year>
    <b:Author>
      <b:Author>
        <b:NameList>
          <b:Person>
            <b:Last>Frost</b:Last>
            <b:First>Jim</b:First>
          </b:Person>
        </b:NameList>
      </b:Author>
    </b:Author>
    <b:URL>https://statisticsbyjim.com/regression/interpret-adjusted-r-squared-predicted-r-squared-regression/</b:URL>
    <b:RefOrder>51</b:RefOrder>
  </b:Source>
  <b:Source>
    <b:Tag>van181</b:Tag>
    <b:SourceType>ArticleInAPeriodical</b:SourceType>
    <b:Guid>{26F62243-3DB3-49C4-ACD4-392728B5A0D7}</b:Guid>
    <b:Title>Aannames bij statistische toetsen</b:Title>
    <b:PeriodicalTitle>Scribbr</b:PeriodicalTitle>
    <b:Year>2018</b:Year>
    <b:Author>
      <b:Author>
        <b:NameList>
          <b:Person>
            <b:Last>van Heijst</b:Last>
            <b:First>Lars</b:First>
          </b:Person>
        </b:NameList>
      </b:Author>
    </b:Author>
    <b:URL>https://www.scribbr.nl/statistiek/aannames-statistiek/</b:URL>
    <b:RefOrder>52</b:RefOrder>
  </b:Source>
  <b:Source>
    <b:Tag>Sta15</b:Tag>
    <b:SourceType>ArticleInAPeriodical</b:SourceType>
    <b:Guid>{9276DEEF-8B4C-4C27-889B-2A0F892F0C77}</b:Guid>
    <b:Author>
      <b:Author>
        <b:Corporate>Statistics How To</b:Corporate>
      </b:Author>
    </b:Author>
    <b:Title>Variance Inflation Factor</b:Title>
    <b:PeriodicalTitle>Statistics How To</b:PeriodicalTitle>
    <b:Year>2015</b:Year>
    <b:URL>https://www.statisticshowto.com/variance-inflation-factor/</b:URL>
    <b:RefOrder>53</b:RefOrder>
  </b:Source>
  <b:Source>
    <b:Tag>Dez20</b:Tag>
    <b:SourceType>ArticleInAPeriodical</b:SourceType>
    <b:Guid>{D1D849F8-5396-45AA-AA03-E1E73B055EF3}</b:Guid>
    <b:Title>The Effect of a Small Sample Size Limitations</b:Title>
    <b:PeriodicalTitle>Sciencing</b:PeriodicalTitle>
    <b:Year>2020</b:Year>
    <b:Author>
      <b:Author>
        <b:NameList>
          <b:Person>
            <b:Last>Deziel</b:Last>
            <b:First>Chris</b:First>
          </b:Person>
        </b:NameList>
      </b:Author>
    </b:Author>
    <b:URL>https://sciencing.com/determine-size-quantitative-research-study-8072459.html</b:URL>
    <b:RefOrder>55</b:RefOrder>
  </b:Source>
  <b:Source>
    <b:Tag>GDP16</b:Tag>
    <b:SourceType>InternetSite</b:SourceType>
    <b:Guid>{617CBE2C-95DE-40AF-8218-B807BB86F7DB}</b:Guid>
    <b:Title>What is GDPR, the EU's new data protection law?</b:Title>
    <b:Year>2016</b:Year>
    <b:Author>
      <b:Author>
        <b:Corporate>GDPR Europe</b:Corporate>
      </b:Author>
    </b:Author>
    <b:InternetSiteTitle>gdpr.eu</b:InternetSiteTitle>
    <b:URL>https://gdpr.eu/what-is-gdpr/</b:URL>
    <b:RefOrder>41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E90AC7B-9120-440C-9872-5B07CCC20379}">
  <ds:schemaRefs/>
</ds:datastoreItem>
</file>

<file path=customXml/itemProps3.xml><?xml version="1.0" encoding="utf-8"?>
<ds:datastoreItem xmlns:ds="http://schemas.openxmlformats.org/officeDocument/2006/customXml" ds:itemID="{7D96B58F-E164-44C4-A50C-636F1167DECC}">
  <ds:schemaRefs/>
</ds:datastoreItem>
</file>

<file path=customXml/itemProps4.xml><?xml version="1.0" encoding="utf-8"?>
<ds:datastoreItem xmlns:ds="http://schemas.openxmlformats.org/officeDocument/2006/customXml" ds:itemID="{4C42B894-81E1-47F4-A1D0-1AAF5281DF97}">
  <ds:schemaRefs/>
</ds:datastoreItem>
</file>

<file path=customXml/itemProps5.xml><?xml version="1.0" encoding="utf-8"?>
<ds:datastoreItem xmlns:ds="http://schemas.openxmlformats.org/officeDocument/2006/customXml" ds:itemID="{C5F22BFB-613C-41D0-874A-454FBD6248EF}">
  <ds:schemaRefs/>
</ds:datastoreItem>
</file>

<file path=docProps/app.xml><?xml version="1.0" encoding="utf-8"?>
<Properties xmlns="http://schemas.openxmlformats.org/officeDocument/2006/extended-properties" xmlns:vt="http://schemas.openxmlformats.org/officeDocument/2006/docPropsVTypes">
  <Template>Normal.dotm</Template>
  <Pages>5</Pages>
  <Words>1436</Words>
  <Characters>8191</Characters>
  <Lines>68</Lines>
  <Paragraphs>19</Paragraphs>
  <TotalTime>47</TotalTime>
  <ScaleCrop>false</ScaleCrop>
  <LinksUpToDate>false</LinksUpToDate>
  <CharactersWithSpaces>9608</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2021-01-20T08:47:00Z</dcterms:created>
  <dc:creator>stan wiggers</dc:creator>
  <cp:lastModifiedBy>asus</cp:lastModifiedBy>
  <cp:lastPrinted>2020-09-20T20:07:00Z</cp:lastPrinted>
  <dcterms:modified xsi:type="dcterms:W3CDTF">2021-02-09T05:37:48Z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0x0101001BD1871898D8204BB81F9E5B64B35263</vt:lpwstr>
  </property>
  <property fmtid="{D5CDD505-2E9C-101B-9397-08002B2CF9AE}" pid="3" name="KSOProductBuildVer">
    <vt:lpwstr>1033-11.2.0.9984</vt:lpwstr>
  </property>
</Properties>
</file>