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100E6" w14:textId="1000F7B9" w:rsidR="00B40A6A" w:rsidRDefault="00B40A6A" w:rsidP="00B40A6A">
      <w:pPr>
        <w:rPr>
          <w:b/>
        </w:rPr>
      </w:pPr>
      <w:r>
        <w:rPr>
          <w:b/>
          <w:noProof/>
        </w:rPr>
        <mc:AlternateContent>
          <mc:Choice Requires="wps">
            <w:drawing>
              <wp:anchor distT="0" distB="0" distL="114300" distR="114300" simplePos="0" relativeHeight="251659264" behindDoc="0" locked="0" layoutInCell="1" allowOverlap="1" wp14:anchorId="73E0887C" wp14:editId="2E48ACBD">
                <wp:simplePos x="0" y="0"/>
                <wp:positionH relativeFrom="column">
                  <wp:posOffset>53009</wp:posOffset>
                </wp:positionH>
                <wp:positionV relativeFrom="paragraph">
                  <wp:posOffset>525</wp:posOffset>
                </wp:positionV>
                <wp:extent cx="5473065" cy="715617"/>
                <wp:effectExtent l="0" t="0" r="13335" b="8890"/>
                <wp:wrapTopAndBottom/>
                <wp:docPr id="1" name="Text Box 1"/>
                <wp:cNvGraphicFramePr/>
                <a:graphic xmlns:a="http://schemas.openxmlformats.org/drawingml/2006/main">
                  <a:graphicData uri="http://schemas.microsoft.com/office/word/2010/wordprocessingShape">
                    <wps:wsp>
                      <wps:cNvSpPr txBox="1"/>
                      <wps:spPr>
                        <a:xfrm>
                          <a:off x="0" y="0"/>
                          <a:ext cx="5473065" cy="715617"/>
                        </a:xfrm>
                        <a:prstGeom prst="roundRect">
                          <a:avLst>
                            <a:gd name="adj" fmla="val 10784"/>
                          </a:avLst>
                        </a:prstGeom>
                        <a:solidFill>
                          <a:schemeClr val="accent5">
                            <a:lumMod val="20000"/>
                            <a:lumOff val="80000"/>
                          </a:schemeClr>
                        </a:solidFill>
                        <a:ln w="6350">
                          <a:solidFill>
                            <a:prstClr val="black"/>
                          </a:solidFill>
                        </a:ln>
                      </wps:spPr>
                      <wps:txbx>
                        <w:txbxContent>
                          <w:p w14:paraId="68DDD005" w14:textId="77777777" w:rsidR="00B40A6A" w:rsidRPr="00B40A6A" w:rsidRDefault="00B40A6A" w:rsidP="00B40A6A">
                            <w:pPr>
                              <w:jc w:val="both"/>
                              <w:rPr>
                                <w:sz w:val="18"/>
                                <w:szCs w:val="22"/>
                              </w:rPr>
                            </w:pPr>
                            <w:r w:rsidRPr="00B40A6A">
                              <w:rPr>
                                <w:b/>
                                <w:sz w:val="18"/>
                                <w:szCs w:val="22"/>
                              </w:rPr>
                              <w:t xml:space="preserve">DECLARATION: </w:t>
                            </w:r>
                            <w:r w:rsidRPr="00B40A6A">
                              <w:rPr>
                                <w:sz w:val="18"/>
                                <w:szCs w:val="22"/>
                              </w:rPr>
                              <w:t xml:space="preserve">I understand that this is an </w:t>
                            </w:r>
                            <w:r w:rsidRPr="00B40A6A">
                              <w:rPr>
                                <w:b/>
                                <w:bCs/>
                                <w:sz w:val="18"/>
                                <w:szCs w:val="22"/>
                              </w:rPr>
                              <w:t xml:space="preserve">individual </w:t>
                            </w:r>
                            <w:r w:rsidRPr="00B40A6A">
                              <w:rPr>
                                <w:sz w:val="18"/>
                                <w:szCs w:val="22"/>
                              </w:rPr>
                              <w:t xml:space="preserve">assessment and that collaboration is not permitted. I have read and I understand the plagiarism provisions in the General Regulations of the University Calendar for the current year, found at </w:t>
                            </w:r>
                            <w:hyperlink r:id="rId8" w:history="1">
                              <w:r w:rsidRPr="00B40A6A">
                                <w:rPr>
                                  <w:rStyle w:val="Hyperlink"/>
                                  <w:sz w:val="18"/>
                                  <w:szCs w:val="18"/>
                                </w:rPr>
                                <w:t>http://www.tcd.ie/calendar</w:t>
                              </w:r>
                            </w:hyperlink>
                            <w:r w:rsidRPr="00B40A6A">
                              <w:rPr>
                                <w:sz w:val="18"/>
                                <w:szCs w:val="22"/>
                              </w:rPr>
                              <w:t xml:space="preserve">. I understand that by returning this declaration with my work, I am agreeing with the above statement. </w:t>
                            </w:r>
                          </w:p>
                          <w:p w14:paraId="4B0BCD3C" w14:textId="77777777" w:rsidR="00B40A6A" w:rsidRDefault="00B40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73E0887C" id="Text Box 1" o:spid="_x0000_s1026" style="position:absolute;margin-left:4.15pt;margin-top:.05pt;width:430.95pt;height:56.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70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" fillcolor="#deeaf6 [664]" strokeweight=".5pt">
                <v:textbox>
                  <w:txbxContent>
                    <w:p w14:paraId="68DDD005" w14:textId="77777777" w:rsidR="00B40A6A" w:rsidRPr="00B40A6A" w:rsidRDefault="00B40A6A" w:rsidP="00B40A6A">
                      <w:pPr>
                        <w:jc w:val="both"/>
                        <w:rPr>
                          <w:sz w:val="18"/>
                          <w:szCs w:val="22"/>
                        </w:rPr>
                      </w:pPr>
                      <w:r w:rsidRPr="00B40A6A">
                        <w:rPr>
                          <w:b/>
                          <w:sz w:val="18"/>
                          <w:szCs w:val="22"/>
                        </w:rPr>
                        <w:t xml:space="preserve">DECLARATION: </w:t>
                      </w:r>
                      <w:r w:rsidRPr="00B40A6A">
                        <w:rPr>
                          <w:sz w:val="18"/>
                          <w:szCs w:val="22"/>
                        </w:rPr>
                        <w:t xml:space="preserve">I understand that this is an </w:t>
                      </w:r>
                      <w:r w:rsidRPr="00B40A6A">
                        <w:rPr>
                          <w:b/>
                          <w:bCs/>
                          <w:sz w:val="18"/>
                          <w:szCs w:val="22"/>
                        </w:rPr>
                        <w:t xml:space="preserve">individual </w:t>
                      </w:r>
                      <w:r w:rsidRPr="00B40A6A">
                        <w:rPr>
                          <w:sz w:val="18"/>
                          <w:szCs w:val="22"/>
                        </w:rPr>
                        <w:t xml:space="preserve">assessment and that collaboration is not permitted. I have read and I understand the plagiarism provisions in the General Regulations of the University Calendar for the current year, found at </w:t>
                      </w:r>
                      <w:hyperlink r:id="rId9" w:history="1">
                        <w:r w:rsidRPr="00B40A6A">
                          <w:rPr>
                            <w:rStyle w:val="Hyperlink"/>
                            <w:sz w:val="18"/>
                            <w:szCs w:val="18"/>
                          </w:rPr>
                          <w:t>http://www.tcd.ie/calendar</w:t>
                        </w:r>
                      </w:hyperlink>
                      <w:r w:rsidRPr="00B40A6A">
                        <w:rPr>
                          <w:sz w:val="18"/>
                          <w:szCs w:val="22"/>
                        </w:rPr>
                        <w:t xml:space="preserve">. I understand that by returning this declaration with my work, I am agreeing with the above statement. </w:t>
                      </w:r>
                    </w:p>
                    <w:p w14:paraId="4B0BCD3C" w14:textId="77777777" w:rsidR="00B40A6A" w:rsidRDefault="00B40A6A"/>
                  </w:txbxContent>
                </v:textbox>
                <w10:wrap type="topAndBottom"/>
              </v:roundrect>
            </w:pict>
          </mc:Fallback>
        </mc:AlternateContent>
      </w:r>
    </w:p>
    <w:p w14:paraId="677DD942" w14:textId="52E14380" w:rsidR="008C0DA3" w:rsidRDefault="008C0DA3" w:rsidP="00B40A6A">
      <w:pPr>
        <w:rPr>
          <w:b/>
          <w:sz w:val="28"/>
          <w:szCs w:val="28"/>
        </w:rPr>
      </w:pPr>
      <w:r>
        <w:rPr>
          <w:b/>
          <w:sz w:val="28"/>
          <w:szCs w:val="28"/>
        </w:rPr>
        <w:t xml:space="preserve">  </w:t>
      </w:r>
      <w:r w:rsidR="003C0B6A">
        <w:rPr>
          <w:b/>
          <w:sz w:val="28"/>
          <w:szCs w:val="28"/>
        </w:rPr>
        <w:t xml:space="preserve">    Part 1:</w:t>
      </w:r>
    </w:p>
    <w:p w14:paraId="5464AA5B" w14:textId="77777777" w:rsidR="003C0B6A" w:rsidRDefault="008C0DA3" w:rsidP="00B40A6A">
      <w:pPr>
        <w:rPr>
          <w:b/>
          <w:sz w:val="28"/>
          <w:szCs w:val="28"/>
        </w:rPr>
      </w:pPr>
      <w:r>
        <w:rPr>
          <w:noProof/>
        </w:rPr>
        <w:drawing>
          <wp:inline distT="0" distB="0" distL="0" distR="0" wp14:anchorId="49B4117E" wp14:editId="3591F37A">
            <wp:extent cx="4903652" cy="275844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4909581" cy="2761775"/>
                    </a:xfrm>
                    <a:prstGeom prst="rect">
                      <a:avLst/>
                    </a:prstGeom>
                  </pic:spPr>
                </pic:pic>
              </a:graphicData>
            </a:graphic>
          </wp:inline>
        </w:drawing>
      </w:r>
    </w:p>
    <w:p w14:paraId="4D142E6E" w14:textId="48BA4598" w:rsidR="003C0B6A" w:rsidRPr="003C0B6A" w:rsidRDefault="003C0B6A" w:rsidP="00B40A6A">
      <w:pPr>
        <w:rPr>
          <w:b/>
          <w:sz w:val="28"/>
          <w:szCs w:val="28"/>
        </w:rPr>
      </w:pPr>
      <w:r>
        <w:rPr>
          <w:bCs/>
          <w:szCs w:val="20"/>
        </w:rPr>
        <w:t xml:space="preserve">The visualisation above is encoded year by X position and life expectancy by Y using </w:t>
      </w:r>
      <w:proofErr w:type="spellStart"/>
      <w:r>
        <w:rPr>
          <w:bCs/>
          <w:szCs w:val="20"/>
        </w:rPr>
        <w:t>color</w:t>
      </w:r>
      <w:proofErr w:type="spellEnd"/>
      <w:r>
        <w:rPr>
          <w:bCs/>
          <w:szCs w:val="20"/>
        </w:rPr>
        <w:t xml:space="preserve"> to encode the continent attribute. The  positions are randomized on the X axis within each graph to make it more readable. </w:t>
      </w:r>
    </w:p>
    <w:p w14:paraId="33C990B3" w14:textId="56C0FE4A" w:rsidR="008C0DA3" w:rsidRDefault="008C0DA3" w:rsidP="00B40A6A">
      <w:pPr>
        <w:rPr>
          <w:b/>
          <w:sz w:val="28"/>
          <w:szCs w:val="28"/>
        </w:rPr>
      </w:pPr>
    </w:p>
    <w:p w14:paraId="44E83FDD" w14:textId="4FD04F4E" w:rsidR="008C0DA3" w:rsidRDefault="008C0DA3" w:rsidP="00B40A6A">
      <w:pPr>
        <w:rPr>
          <w:b/>
          <w:sz w:val="28"/>
          <w:szCs w:val="28"/>
        </w:rPr>
      </w:pPr>
      <w:r>
        <w:rPr>
          <w:noProof/>
        </w:rPr>
        <w:drawing>
          <wp:inline distT="0" distB="0" distL="0" distR="0" wp14:anchorId="22AD0F5F" wp14:editId="168D8FBF">
            <wp:extent cx="4947939" cy="2659380"/>
            <wp:effectExtent l="0" t="0" r="508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4956678" cy="2664077"/>
                    </a:xfrm>
                    <a:prstGeom prst="rect">
                      <a:avLst/>
                    </a:prstGeom>
                  </pic:spPr>
                </pic:pic>
              </a:graphicData>
            </a:graphic>
          </wp:inline>
        </w:drawing>
      </w:r>
    </w:p>
    <w:p w14:paraId="057F30AA" w14:textId="7B7AAE9D" w:rsidR="008C0DA3" w:rsidRDefault="008C0DA3" w:rsidP="00B40A6A">
      <w:pPr>
        <w:rPr>
          <w:b/>
          <w:sz w:val="28"/>
          <w:szCs w:val="28"/>
        </w:rPr>
      </w:pPr>
    </w:p>
    <w:p w14:paraId="20667667" w14:textId="4E0DC7A6" w:rsidR="003C0B6A" w:rsidRPr="003C0B6A" w:rsidRDefault="003C0B6A" w:rsidP="003C0B6A">
      <w:pPr>
        <w:rPr>
          <w:b/>
          <w:sz w:val="28"/>
          <w:szCs w:val="28"/>
        </w:rPr>
      </w:pPr>
      <w:r>
        <w:rPr>
          <w:bCs/>
          <w:szCs w:val="20"/>
        </w:rPr>
        <w:t xml:space="preserve">The visualisation above is encoded year by X position and life expectancy by Y using </w:t>
      </w:r>
      <w:r>
        <w:rPr>
          <w:bCs/>
          <w:szCs w:val="20"/>
        </w:rPr>
        <w:t>shapes i.e. mark and colour</w:t>
      </w:r>
      <w:r w:rsidR="00C13223">
        <w:rPr>
          <w:bCs/>
          <w:szCs w:val="20"/>
        </w:rPr>
        <w:t xml:space="preserve"> </w:t>
      </w:r>
      <w:r w:rsidR="00C13223">
        <w:rPr>
          <w:bCs/>
          <w:szCs w:val="20"/>
        </w:rPr>
        <w:t>to encode the continent attribute</w:t>
      </w:r>
      <w:r>
        <w:rPr>
          <w:bCs/>
          <w:szCs w:val="20"/>
        </w:rPr>
        <w:t>.</w:t>
      </w:r>
      <w:r>
        <w:rPr>
          <w:bCs/>
          <w:szCs w:val="20"/>
        </w:rPr>
        <w:t xml:space="preserve"> </w:t>
      </w:r>
      <w:r>
        <w:rPr>
          <w:bCs/>
          <w:szCs w:val="20"/>
        </w:rPr>
        <w:t xml:space="preserve">The positions are randomized on the X axis within each graph to make it more readable. </w:t>
      </w:r>
    </w:p>
    <w:p w14:paraId="2C89BA77" w14:textId="3AC343C4" w:rsidR="008C0DA3" w:rsidRDefault="008C0DA3" w:rsidP="00B40A6A">
      <w:pPr>
        <w:rPr>
          <w:b/>
          <w:sz w:val="28"/>
          <w:szCs w:val="28"/>
        </w:rPr>
      </w:pPr>
    </w:p>
    <w:p w14:paraId="6CE11A5A" w14:textId="12BCDE44" w:rsidR="008C0DA3" w:rsidRDefault="008C0DA3" w:rsidP="00B40A6A">
      <w:pPr>
        <w:rPr>
          <w:b/>
          <w:sz w:val="28"/>
          <w:szCs w:val="28"/>
        </w:rPr>
      </w:pPr>
    </w:p>
    <w:p w14:paraId="72A79C02" w14:textId="02260633" w:rsidR="008C0DA3" w:rsidRDefault="008C0DA3" w:rsidP="00B40A6A">
      <w:pPr>
        <w:rPr>
          <w:b/>
          <w:sz w:val="28"/>
          <w:szCs w:val="28"/>
        </w:rPr>
      </w:pPr>
      <w:r>
        <w:rPr>
          <w:noProof/>
        </w:rPr>
        <w:drawing>
          <wp:inline distT="0" distB="0" distL="0" distR="0" wp14:anchorId="4DDDB15E" wp14:editId="28506F5C">
            <wp:extent cx="5077748" cy="2857500"/>
            <wp:effectExtent l="0" t="0" r="8890" b="0"/>
            <wp:docPr id="4" name="Picture 4"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 scatter chart&#10;&#10;Description automatically generated"/>
                    <pic:cNvPicPr/>
                  </pic:nvPicPr>
                  <pic:blipFill>
                    <a:blip r:embed="rId12"/>
                    <a:stretch>
                      <a:fillRect/>
                    </a:stretch>
                  </pic:blipFill>
                  <pic:spPr>
                    <a:xfrm>
                      <a:off x="0" y="0"/>
                      <a:ext cx="5088738" cy="2863684"/>
                    </a:xfrm>
                    <a:prstGeom prst="rect">
                      <a:avLst/>
                    </a:prstGeom>
                  </pic:spPr>
                </pic:pic>
              </a:graphicData>
            </a:graphic>
          </wp:inline>
        </w:drawing>
      </w:r>
    </w:p>
    <w:p w14:paraId="31E3B062" w14:textId="1547BB72" w:rsidR="003C0B6A" w:rsidRPr="003C0B6A" w:rsidRDefault="003C0B6A" w:rsidP="003C0B6A">
      <w:pPr>
        <w:rPr>
          <w:b/>
          <w:sz w:val="28"/>
          <w:szCs w:val="28"/>
        </w:rPr>
      </w:pPr>
      <w:r>
        <w:rPr>
          <w:bCs/>
          <w:szCs w:val="20"/>
        </w:rPr>
        <w:t xml:space="preserve">The visualisation above is encoded year by X position and life expectancy by Y using </w:t>
      </w:r>
      <w:r>
        <w:rPr>
          <w:bCs/>
          <w:szCs w:val="20"/>
        </w:rPr>
        <w:t>size</w:t>
      </w:r>
      <w:r w:rsidR="00C13223">
        <w:rPr>
          <w:bCs/>
          <w:szCs w:val="20"/>
        </w:rPr>
        <w:t xml:space="preserve"> </w:t>
      </w:r>
      <w:r w:rsidR="00C13223">
        <w:rPr>
          <w:bCs/>
          <w:szCs w:val="20"/>
        </w:rPr>
        <w:t>to encode the continent attribute</w:t>
      </w:r>
      <w:r>
        <w:rPr>
          <w:bCs/>
          <w:szCs w:val="20"/>
        </w:rPr>
        <w:t xml:space="preserve">. </w:t>
      </w:r>
      <w:r>
        <w:rPr>
          <w:bCs/>
          <w:szCs w:val="20"/>
        </w:rPr>
        <w:t xml:space="preserve">The positions are randomized on the X axis within each graph to make it more readable. </w:t>
      </w:r>
    </w:p>
    <w:p w14:paraId="07C88003" w14:textId="77777777" w:rsidR="003C0B6A" w:rsidRDefault="003C0B6A" w:rsidP="00B40A6A">
      <w:pPr>
        <w:rPr>
          <w:b/>
          <w:sz w:val="28"/>
          <w:szCs w:val="28"/>
        </w:rPr>
      </w:pPr>
    </w:p>
    <w:p w14:paraId="15E2570A" w14:textId="2731CD10" w:rsidR="003C0B6A" w:rsidRDefault="003C0B6A" w:rsidP="00B40A6A">
      <w:pPr>
        <w:rPr>
          <w:b/>
          <w:sz w:val="28"/>
          <w:szCs w:val="28"/>
        </w:rPr>
      </w:pPr>
    </w:p>
    <w:p w14:paraId="0613BF50" w14:textId="32BD21B0" w:rsidR="003C0B6A" w:rsidRDefault="003C0B6A" w:rsidP="00B40A6A">
      <w:pPr>
        <w:rPr>
          <w:b/>
          <w:sz w:val="28"/>
          <w:szCs w:val="28"/>
        </w:rPr>
      </w:pPr>
      <w:r>
        <w:rPr>
          <w:b/>
          <w:sz w:val="28"/>
          <w:szCs w:val="28"/>
        </w:rPr>
        <w:t xml:space="preserve">   Part 2:</w:t>
      </w:r>
    </w:p>
    <w:p w14:paraId="3DC62B6A" w14:textId="74B290D2" w:rsidR="008C0DA3" w:rsidRDefault="008C0DA3" w:rsidP="00B40A6A">
      <w:pPr>
        <w:rPr>
          <w:b/>
          <w:sz w:val="28"/>
          <w:szCs w:val="28"/>
        </w:rPr>
      </w:pPr>
      <w:r>
        <w:rPr>
          <w:noProof/>
        </w:rPr>
        <w:drawing>
          <wp:inline distT="0" distB="0" distL="0" distR="0" wp14:anchorId="2785122E" wp14:editId="37EC8D2C">
            <wp:extent cx="4849468" cy="2727960"/>
            <wp:effectExtent l="0" t="0" r="889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3"/>
                    <a:stretch>
                      <a:fillRect/>
                    </a:stretch>
                  </pic:blipFill>
                  <pic:spPr>
                    <a:xfrm>
                      <a:off x="0" y="0"/>
                      <a:ext cx="4866833" cy="2737728"/>
                    </a:xfrm>
                    <a:prstGeom prst="rect">
                      <a:avLst/>
                    </a:prstGeom>
                  </pic:spPr>
                </pic:pic>
              </a:graphicData>
            </a:graphic>
          </wp:inline>
        </w:drawing>
      </w:r>
    </w:p>
    <w:p w14:paraId="25BD1BD7" w14:textId="2BDB3619" w:rsidR="003C0B6A" w:rsidRPr="003C0B6A" w:rsidRDefault="003C0B6A" w:rsidP="00B40A6A">
      <w:pPr>
        <w:rPr>
          <w:bCs/>
          <w:szCs w:val="20"/>
        </w:rPr>
      </w:pPr>
      <w:r>
        <w:rPr>
          <w:bCs/>
          <w:szCs w:val="20"/>
        </w:rPr>
        <w:t xml:space="preserve">The visualisation above is encoded GDP per capita by X position and life expectancy by Y position and is encoded using </w:t>
      </w:r>
      <w:proofErr w:type="spellStart"/>
      <w:r>
        <w:rPr>
          <w:bCs/>
          <w:szCs w:val="20"/>
        </w:rPr>
        <w:t>color</w:t>
      </w:r>
      <w:proofErr w:type="spellEnd"/>
      <w:r w:rsidR="00C13223">
        <w:rPr>
          <w:bCs/>
          <w:szCs w:val="20"/>
        </w:rPr>
        <w:t xml:space="preserve"> to encode the population attribute.</w:t>
      </w:r>
    </w:p>
    <w:p w14:paraId="1BEBB574" w14:textId="7681FDE6" w:rsidR="008C0DA3" w:rsidRDefault="008C0DA3" w:rsidP="00B40A6A">
      <w:pPr>
        <w:rPr>
          <w:b/>
          <w:sz w:val="28"/>
          <w:szCs w:val="28"/>
        </w:rPr>
      </w:pPr>
      <w:r>
        <w:rPr>
          <w:noProof/>
        </w:rPr>
        <w:lastRenderedPageBreak/>
        <w:drawing>
          <wp:inline distT="0" distB="0" distL="0" distR="0" wp14:anchorId="4DFC4DE4" wp14:editId="204159AE">
            <wp:extent cx="5120388" cy="2880360"/>
            <wp:effectExtent l="0" t="0" r="4445"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a:stretch>
                      <a:fillRect/>
                    </a:stretch>
                  </pic:blipFill>
                  <pic:spPr>
                    <a:xfrm>
                      <a:off x="0" y="0"/>
                      <a:ext cx="5127168" cy="2884174"/>
                    </a:xfrm>
                    <a:prstGeom prst="rect">
                      <a:avLst/>
                    </a:prstGeom>
                  </pic:spPr>
                </pic:pic>
              </a:graphicData>
            </a:graphic>
          </wp:inline>
        </w:drawing>
      </w:r>
    </w:p>
    <w:p w14:paraId="4F3B1504" w14:textId="49487D4E" w:rsidR="003C0B6A" w:rsidRPr="003C0B6A" w:rsidRDefault="003C0B6A" w:rsidP="003C0B6A">
      <w:pPr>
        <w:rPr>
          <w:bCs/>
          <w:szCs w:val="20"/>
        </w:rPr>
      </w:pPr>
      <w:r>
        <w:rPr>
          <w:bCs/>
          <w:szCs w:val="20"/>
        </w:rPr>
        <w:t xml:space="preserve">The visualisation above is encoded GDP per capita by X position and life expectancy by Y position and is encoded using </w:t>
      </w:r>
      <w:r>
        <w:rPr>
          <w:bCs/>
          <w:szCs w:val="20"/>
        </w:rPr>
        <w:t xml:space="preserve">size and </w:t>
      </w:r>
      <w:proofErr w:type="spellStart"/>
      <w:r>
        <w:rPr>
          <w:bCs/>
          <w:szCs w:val="20"/>
        </w:rPr>
        <w:t>color</w:t>
      </w:r>
      <w:proofErr w:type="spellEnd"/>
      <w:r w:rsidR="00C13223">
        <w:rPr>
          <w:bCs/>
          <w:szCs w:val="20"/>
        </w:rPr>
        <w:t xml:space="preserve"> to encode the population attribute.</w:t>
      </w:r>
    </w:p>
    <w:p w14:paraId="73F66985" w14:textId="77777777" w:rsidR="003C0B6A" w:rsidRDefault="003C0B6A" w:rsidP="00B40A6A">
      <w:pPr>
        <w:rPr>
          <w:b/>
          <w:sz w:val="28"/>
          <w:szCs w:val="28"/>
        </w:rPr>
      </w:pPr>
    </w:p>
    <w:p w14:paraId="35EC5AD9" w14:textId="47660223" w:rsidR="008C0DA3" w:rsidRDefault="008C0DA3" w:rsidP="00B40A6A">
      <w:pPr>
        <w:rPr>
          <w:b/>
          <w:sz w:val="28"/>
          <w:szCs w:val="28"/>
        </w:rPr>
      </w:pPr>
    </w:p>
    <w:p w14:paraId="2F6CC13F" w14:textId="7A723282" w:rsidR="008C0DA3" w:rsidRDefault="008C0DA3" w:rsidP="00B40A6A">
      <w:pPr>
        <w:rPr>
          <w:b/>
          <w:sz w:val="28"/>
          <w:szCs w:val="28"/>
        </w:rPr>
      </w:pPr>
      <w:r>
        <w:rPr>
          <w:noProof/>
        </w:rPr>
        <w:drawing>
          <wp:inline distT="0" distB="0" distL="0" distR="0" wp14:anchorId="451AFACA" wp14:editId="677C1C51">
            <wp:extent cx="5120388" cy="2880360"/>
            <wp:effectExtent l="0" t="0" r="444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stretch>
                      <a:fillRect/>
                    </a:stretch>
                  </pic:blipFill>
                  <pic:spPr>
                    <a:xfrm>
                      <a:off x="0" y="0"/>
                      <a:ext cx="5132096" cy="2886946"/>
                    </a:xfrm>
                    <a:prstGeom prst="rect">
                      <a:avLst/>
                    </a:prstGeom>
                  </pic:spPr>
                </pic:pic>
              </a:graphicData>
            </a:graphic>
          </wp:inline>
        </w:drawing>
      </w:r>
    </w:p>
    <w:p w14:paraId="09A25492" w14:textId="0E47EC3F" w:rsidR="00C13223" w:rsidRPr="003C0B6A" w:rsidRDefault="00C13223" w:rsidP="00C13223">
      <w:pPr>
        <w:rPr>
          <w:bCs/>
          <w:szCs w:val="20"/>
        </w:rPr>
      </w:pPr>
      <w:r>
        <w:rPr>
          <w:bCs/>
          <w:szCs w:val="20"/>
        </w:rPr>
        <w:t xml:space="preserve">The visualisation above is encoded GDP per capita by X position and life expectancy by Y position and is encoded using </w:t>
      </w:r>
      <w:r>
        <w:rPr>
          <w:bCs/>
          <w:szCs w:val="20"/>
        </w:rPr>
        <w:t>mark</w:t>
      </w:r>
      <w:r>
        <w:rPr>
          <w:bCs/>
          <w:szCs w:val="20"/>
        </w:rPr>
        <w:t xml:space="preserve"> and </w:t>
      </w:r>
      <w:proofErr w:type="spellStart"/>
      <w:r>
        <w:rPr>
          <w:bCs/>
          <w:szCs w:val="20"/>
        </w:rPr>
        <w:t>color</w:t>
      </w:r>
      <w:proofErr w:type="spellEnd"/>
      <w:r>
        <w:rPr>
          <w:bCs/>
          <w:szCs w:val="20"/>
        </w:rPr>
        <w:t xml:space="preserve"> to encode the population attribute.</w:t>
      </w:r>
    </w:p>
    <w:p w14:paraId="0A08AB5A" w14:textId="77777777" w:rsidR="00C13223" w:rsidRPr="008C0DA3" w:rsidRDefault="00C13223" w:rsidP="00B40A6A">
      <w:pPr>
        <w:rPr>
          <w:b/>
          <w:sz w:val="28"/>
          <w:szCs w:val="28"/>
        </w:rPr>
      </w:pPr>
    </w:p>
    <w:p w14:paraId="52C77186" w14:textId="75C2DC1D" w:rsidR="008C0DA3" w:rsidRDefault="003C0B6A" w:rsidP="008C0DA3">
      <w:pPr>
        <w:pStyle w:val="Heading1"/>
        <w:numPr>
          <w:ilvl w:val="0"/>
          <w:numId w:val="0"/>
        </w:numPr>
      </w:pPr>
      <w:r>
        <w:lastRenderedPageBreak/>
        <w:t xml:space="preserve">       Part 3:</w:t>
      </w:r>
    </w:p>
    <w:p w14:paraId="681EF014" w14:textId="1ED13351" w:rsidR="008C0DA3" w:rsidRDefault="00913477" w:rsidP="008C0DA3">
      <w:pPr>
        <w:pStyle w:val="Heading1"/>
        <w:numPr>
          <w:ilvl w:val="0"/>
          <w:numId w:val="0"/>
        </w:numPr>
      </w:pPr>
      <w:r>
        <w:rPr>
          <w:noProof/>
        </w:rPr>
        <w:drawing>
          <wp:inline distT="0" distB="0" distL="0" distR="0" wp14:anchorId="5AAA61F2" wp14:editId="748FF68D">
            <wp:extent cx="5727700" cy="3215640"/>
            <wp:effectExtent l="0" t="0" r="6350" b="3810"/>
            <wp:docPr id="8" name="Picture 8" descr="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atter chart&#10;&#10;Description automatically generated"/>
                    <pic:cNvPicPr/>
                  </pic:nvPicPr>
                  <pic:blipFill>
                    <a:blip r:embed="rId16"/>
                    <a:stretch>
                      <a:fillRect/>
                    </a:stretch>
                  </pic:blipFill>
                  <pic:spPr>
                    <a:xfrm>
                      <a:off x="0" y="0"/>
                      <a:ext cx="5727700" cy="3215640"/>
                    </a:xfrm>
                    <a:prstGeom prst="rect">
                      <a:avLst/>
                    </a:prstGeom>
                  </pic:spPr>
                </pic:pic>
              </a:graphicData>
            </a:graphic>
          </wp:inline>
        </w:drawing>
      </w:r>
    </w:p>
    <w:p w14:paraId="7351EDA8" w14:textId="46FB66C8" w:rsidR="008C0DA3" w:rsidRDefault="00C13223" w:rsidP="008C0DA3">
      <w:pPr>
        <w:pStyle w:val="Heading1"/>
        <w:numPr>
          <w:ilvl w:val="0"/>
          <w:numId w:val="0"/>
        </w:numPr>
        <w:rPr>
          <w:b w:val="0"/>
          <w:bCs/>
          <w:sz w:val="20"/>
          <w:szCs w:val="20"/>
        </w:rPr>
      </w:pPr>
      <w:r>
        <w:rPr>
          <w:b w:val="0"/>
          <w:bCs/>
          <w:sz w:val="20"/>
          <w:szCs w:val="20"/>
        </w:rPr>
        <w:t xml:space="preserve">The visualisation above encodes all attributes. Continent is encoded using </w:t>
      </w:r>
      <w:proofErr w:type="spellStart"/>
      <w:r>
        <w:rPr>
          <w:b w:val="0"/>
          <w:bCs/>
          <w:sz w:val="20"/>
          <w:szCs w:val="20"/>
        </w:rPr>
        <w:t>color</w:t>
      </w:r>
      <w:proofErr w:type="spellEnd"/>
      <w:r>
        <w:rPr>
          <w:b w:val="0"/>
          <w:bCs/>
          <w:sz w:val="20"/>
          <w:szCs w:val="20"/>
        </w:rPr>
        <w:t xml:space="preserve">, population is encoded using size, life expectancy using Y axis, year across x axis for each graph and finally </w:t>
      </w:r>
      <w:proofErr w:type="spellStart"/>
      <w:r>
        <w:rPr>
          <w:b w:val="0"/>
          <w:bCs/>
          <w:sz w:val="20"/>
          <w:szCs w:val="20"/>
        </w:rPr>
        <w:t>gdp</w:t>
      </w:r>
      <w:proofErr w:type="spellEnd"/>
      <w:r>
        <w:rPr>
          <w:b w:val="0"/>
          <w:bCs/>
          <w:sz w:val="20"/>
          <w:szCs w:val="20"/>
        </w:rPr>
        <w:t xml:space="preserve"> per capita to scale for each graph where the lower </w:t>
      </w:r>
      <w:proofErr w:type="spellStart"/>
      <w:r>
        <w:rPr>
          <w:b w:val="0"/>
          <w:bCs/>
          <w:sz w:val="20"/>
          <w:szCs w:val="20"/>
        </w:rPr>
        <w:t>gdp</w:t>
      </w:r>
      <w:proofErr w:type="spellEnd"/>
      <w:r>
        <w:rPr>
          <w:b w:val="0"/>
          <w:bCs/>
          <w:sz w:val="20"/>
          <w:szCs w:val="20"/>
        </w:rPr>
        <w:t xml:space="preserve"> countries are towards the left side of each graph and the higher </w:t>
      </w:r>
      <w:proofErr w:type="spellStart"/>
      <w:r>
        <w:rPr>
          <w:b w:val="0"/>
          <w:bCs/>
          <w:sz w:val="20"/>
          <w:szCs w:val="20"/>
        </w:rPr>
        <w:t>gdp</w:t>
      </w:r>
      <w:proofErr w:type="spellEnd"/>
      <w:r>
        <w:rPr>
          <w:b w:val="0"/>
          <w:bCs/>
          <w:sz w:val="20"/>
          <w:szCs w:val="20"/>
        </w:rPr>
        <w:t xml:space="preserve"> countries on the right. Each and every country is also visualised.</w:t>
      </w:r>
    </w:p>
    <w:p w14:paraId="71925F48" w14:textId="776D9264" w:rsidR="00C13223" w:rsidRPr="00C13223" w:rsidRDefault="00C13223" w:rsidP="00C13223">
      <w:r>
        <w:t>All of these visualisations were created using processing without the use of any external libraries so essentially from scratch. In my opinion encoding all six attributes into the final graph makes it less readable and so the efficacy is quite low but a way to fix this could be to decrease the number of attributes or the number of datapoints that we are using and adapting it based on what information is most necessary</w:t>
      </w:r>
      <w:r w:rsidR="0055165E">
        <w:t>. I will be submitting the source code for all of these visualisations as a zip file as part of my submission.</w:t>
      </w:r>
    </w:p>
    <w:p w14:paraId="75578217" w14:textId="77777777" w:rsidR="008C0DA3" w:rsidRDefault="008C0DA3" w:rsidP="008C0DA3">
      <w:pPr>
        <w:pStyle w:val="Heading1"/>
        <w:numPr>
          <w:ilvl w:val="0"/>
          <w:numId w:val="0"/>
        </w:numPr>
      </w:pPr>
    </w:p>
    <w:p w14:paraId="216408C1" w14:textId="77777777" w:rsidR="008C0DA3" w:rsidRDefault="008C0DA3" w:rsidP="008C0DA3">
      <w:pPr>
        <w:pStyle w:val="Heading1"/>
        <w:numPr>
          <w:ilvl w:val="0"/>
          <w:numId w:val="0"/>
        </w:numPr>
      </w:pPr>
    </w:p>
    <w:sdt>
      <w:sdtPr>
        <w:rPr>
          <w:rFonts w:eastAsiaTheme="minorHAnsi" w:cstheme="minorBidi"/>
          <w:b w:val="0"/>
          <w:color w:val="auto"/>
          <w:sz w:val="20"/>
          <w:szCs w:val="24"/>
        </w:rPr>
        <w:id w:val="-272637626"/>
        <w:docPartObj>
          <w:docPartGallery w:val="Bibliographies"/>
          <w:docPartUnique/>
        </w:docPartObj>
      </w:sdtPr>
      <w:sdtContent>
        <w:p w14:paraId="1865853E" w14:textId="77777777" w:rsidR="00DC08EA" w:rsidRDefault="00DC08EA" w:rsidP="00DC08EA">
          <w:pPr>
            <w:pStyle w:val="Heading1"/>
            <w:numPr>
              <w:ilvl w:val="0"/>
              <w:numId w:val="0"/>
            </w:numPr>
            <w:spacing w:after="0"/>
            <w:ind w:left="397" w:hanging="397"/>
          </w:pPr>
          <w:r>
            <w:t>References</w:t>
          </w:r>
        </w:p>
        <w:sdt>
          <w:sdtPr>
            <w:id w:val="111145805"/>
            <w:bibliography/>
          </w:sdtPr>
          <w:sdtContent>
            <w:p w14:paraId="09B54D6E" w14:textId="77777777" w:rsidR="00DC08EA" w:rsidRPr="00DC08EA" w:rsidRDefault="00DC08EA">
              <w:pPr>
                <w:rPr>
                  <w:rFonts w:asciiTheme="minorHAnsi" w:hAnsiTheme="minorHAnsi"/>
                  <w:noProof/>
                  <w:sz w:val="8"/>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722"/>
              </w:tblGrid>
              <w:tr w:rsidR="00DC08EA" w14:paraId="042D3259" w14:textId="77777777" w:rsidTr="00C13223">
                <w:trPr>
                  <w:divId w:val="2060784151"/>
                  <w:tblCellSpacing w:w="15" w:type="dxa"/>
                </w:trPr>
                <w:tc>
                  <w:tcPr>
                    <w:tcW w:w="140" w:type="pct"/>
                    <w:hideMark/>
                  </w:tcPr>
                  <w:p w14:paraId="0B682764" w14:textId="77777777" w:rsidR="00DC08EA" w:rsidRDefault="00DC08EA">
                    <w:pPr>
                      <w:pStyle w:val="Bibliography"/>
                      <w:rPr>
                        <w:noProof/>
                        <w:sz w:val="24"/>
                      </w:rPr>
                    </w:pPr>
                    <w:r>
                      <w:rPr>
                        <w:noProof/>
                      </w:rPr>
                      <w:t xml:space="preserve">[1] </w:t>
                    </w:r>
                  </w:p>
                </w:tc>
                <w:tc>
                  <w:tcPr>
                    <w:tcW w:w="0" w:type="auto"/>
                    <w:hideMark/>
                  </w:tcPr>
                  <w:p w14:paraId="35BBE42C" w14:textId="77777777" w:rsidR="00DC08EA" w:rsidRDefault="00DC08EA">
                    <w:pPr>
                      <w:pStyle w:val="Bibliography"/>
                      <w:rPr>
                        <w:noProof/>
                      </w:rPr>
                    </w:pPr>
                    <w:r>
                      <w:rPr>
                        <w:noProof/>
                      </w:rPr>
                      <w:t xml:space="preserve">T. Munzner, Visualization Analysis and Design, AK Peters / CRC Press, 2014. </w:t>
                    </w:r>
                  </w:p>
                </w:tc>
              </w:tr>
              <w:tr w:rsidR="00DC08EA" w14:paraId="6103FC00" w14:textId="77777777" w:rsidTr="00C13223">
                <w:trPr>
                  <w:divId w:val="2060784151"/>
                  <w:trHeight w:val="536"/>
                  <w:tblCellSpacing w:w="15" w:type="dxa"/>
                </w:trPr>
                <w:tc>
                  <w:tcPr>
                    <w:tcW w:w="140" w:type="pct"/>
                    <w:hideMark/>
                  </w:tcPr>
                  <w:p w14:paraId="54F122F3" w14:textId="77777777" w:rsidR="00DC08EA" w:rsidRDefault="00DC08EA">
                    <w:pPr>
                      <w:pStyle w:val="Bibliography"/>
                      <w:rPr>
                        <w:noProof/>
                      </w:rPr>
                    </w:pPr>
                    <w:r>
                      <w:rPr>
                        <w:noProof/>
                      </w:rPr>
                      <w:t xml:space="preserve">[2] </w:t>
                    </w:r>
                  </w:p>
                </w:tc>
                <w:tc>
                  <w:tcPr>
                    <w:tcW w:w="0" w:type="auto"/>
                    <w:hideMark/>
                  </w:tcPr>
                  <w:p w14:paraId="41D69AF8" w14:textId="5CEE48A8" w:rsidR="00DC08EA" w:rsidRDefault="00C13223">
                    <w:pPr>
                      <w:pStyle w:val="Bibliography"/>
                      <w:rPr>
                        <w:noProof/>
                      </w:rPr>
                    </w:pPr>
                    <w:r>
                      <w:rPr>
                        <w:noProof/>
                      </w:rPr>
                      <w:t>Processing.org</w:t>
                    </w:r>
                  </w:p>
                </w:tc>
              </w:tr>
            </w:tbl>
            <w:p w14:paraId="22CD2487" w14:textId="77777777" w:rsidR="00DC08EA" w:rsidRDefault="00DC08EA">
              <w:pPr>
                <w:divId w:val="2060784151"/>
                <w:rPr>
                  <w:rFonts w:eastAsia="Times New Roman"/>
                  <w:noProof/>
                </w:rPr>
              </w:pPr>
            </w:p>
            <w:p w14:paraId="229706E7" w14:textId="783EF2CB" w:rsidR="00DC08EA" w:rsidRDefault="00DC08EA" w:rsidP="00C13223">
              <w:r>
                <w:rPr>
                  <w:b/>
                  <w:bCs/>
                  <w:noProof/>
                </w:rPr>
                <w:fldChar w:fldCharType="end"/>
              </w:r>
            </w:p>
          </w:sdtContent>
        </w:sdt>
      </w:sdtContent>
    </w:sdt>
    <w:sectPr w:rsidR="00DC08EA" w:rsidSect="00882F3E">
      <w:headerReference w:type="default" r:id="rId17"/>
      <w:pgSz w:w="11900" w:h="16840"/>
      <w:pgMar w:top="162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F03F6" w14:textId="77777777" w:rsidR="00927683" w:rsidRDefault="00927683" w:rsidP="003A5110">
      <w:pPr>
        <w:spacing w:after="0"/>
      </w:pPr>
      <w:r>
        <w:separator/>
      </w:r>
    </w:p>
  </w:endnote>
  <w:endnote w:type="continuationSeparator" w:id="0">
    <w:p w14:paraId="300795B6" w14:textId="77777777" w:rsidR="00927683" w:rsidRDefault="00927683" w:rsidP="003A51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87134" w14:textId="77777777" w:rsidR="00927683" w:rsidRDefault="00927683" w:rsidP="003A5110">
      <w:pPr>
        <w:spacing w:after="0"/>
      </w:pPr>
      <w:r>
        <w:separator/>
      </w:r>
    </w:p>
  </w:footnote>
  <w:footnote w:type="continuationSeparator" w:id="0">
    <w:p w14:paraId="652780E9" w14:textId="77777777" w:rsidR="00927683" w:rsidRDefault="00927683" w:rsidP="003A51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828"/>
      <w:gridCol w:w="5182"/>
    </w:tblGrid>
    <w:tr w:rsidR="003A5110" w:rsidRPr="003D15A2" w14:paraId="7DF54540" w14:textId="77777777" w:rsidTr="00B72D31">
      <w:trPr>
        <w:trHeight w:val="568"/>
      </w:trPr>
      <w:tc>
        <w:tcPr>
          <w:tcW w:w="3828" w:type="dxa"/>
          <w:shd w:val="clear" w:color="auto" w:fill="auto"/>
          <w:vAlign w:val="bottom"/>
        </w:tcPr>
        <w:p w14:paraId="6A2D583E" w14:textId="6D15F378" w:rsidR="003A5110" w:rsidRPr="003E0A22" w:rsidRDefault="00875C31" w:rsidP="00FC26CE">
          <w:pPr>
            <w:rPr>
              <w:szCs w:val="20"/>
            </w:rPr>
          </w:pPr>
          <w:r>
            <w:rPr>
              <w:szCs w:val="20"/>
            </w:rPr>
            <w:t>Alan Abraham (18322576)</w:t>
          </w:r>
        </w:p>
      </w:tc>
      <w:tc>
        <w:tcPr>
          <w:tcW w:w="5182" w:type="dxa"/>
          <w:vAlign w:val="bottom"/>
        </w:tcPr>
        <w:p w14:paraId="4028F2BE" w14:textId="1D7CEE37" w:rsidR="003A5110" w:rsidRPr="003D15A2" w:rsidRDefault="003A5110" w:rsidP="00FC26CE">
          <w:pPr>
            <w:jc w:val="right"/>
            <w:rPr>
              <w:szCs w:val="20"/>
            </w:rPr>
          </w:pPr>
          <w:r w:rsidRPr="003D15A2">
            <w:rPr>
              <w:szCs w:val="20"/>
            </w:rPr>
            <w:t>CS7DS4</w:t>
          </w:r>
          <w:r w:rsidR="003E0A22">
            <w:rPr>
              <w:szCs w:val="20"/>
            </w:rPr>
            <w:t xml:space="preserve">/CSU44056 </w:t>
          </w:r>
          <w:r w:rsidRPr="003D15A2">
            <w:rPr>
              <w:szCs w:val="20"/>
            </w:rPr>
            <w:t xml:space="preserve">Assignment </w:t>
          </w:r>
          <w:r w:rsidR="00875C31">
            <w:rPr>
              <w:szCs w:val="20"/>
            </w:rPr>
            <w:t>1.3</w:t>
          </w:r>
        </w:p>
      </w:tc>
    </w:tr>
  </w:tbl>
  <w:p w14:paraId="456EAD79" w14:textId="77777777" w:rsidR="003A5110" w:rsidRPr="00882F3E" w:rsidRDefault="003A5110" w:rsidP="00882F3E">
    <w:pPr>
      <w:pStyle w:val="Header"/>
      <w:rPr>
        <w:sz w:val="6"/>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3A6"/>
    <w:multiLevelType w:val="hybridMultilevel"/>
    <w:tmpl w:val="B84E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E0AAA"/>
    <w:multiLevelType w:val="hybridMultilevel"/>
    <w:tmpl w:val="B060FAAE"/>
    <w:lvl w:ilvl="0" w:tplc="5330D6F6">
      <w:start w:val="1"/>
      <w:numFmt w:val="decimal"/>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64B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2637137"/>
    <w:multiLevelType w:val="hybridMultilevel"/>
    <w:tmpl w:val="970C2E22"/>
    <w:lvl w:ilvl="0" w:tplc="04768D78">
      <w:start w:val="1"/>
      <w:numFmt w:val="decimal"/>
      <w:pStyle w:val="Heading1"/>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8033A2"/>
    <w:multiLevelType w:val="multilevel"/>
    <w:tmpl w:val="52E80900"/>
    <w:lvl w:ilvl="0">
      <w:start w:val="1"/>
      <w:numFmt w:val="decimal"/>
      <w:lvlText w:val="%1."/>
      <w:lvlJc w:val="left"/>
      <w:pPr>
        <w:ind w:left="567" w:hanging="56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89386217">
    <w:abstractNumId w:val="3"/>
  </w:num>
  <w:num w:numId="2" w16cid:durableId="1589195439">
    <w:abstractNumId w:val="4"/>
  </w:num>
  <w:num w:numId="3" w16cid:durableId="770128289">
    <w:abstractNumId w:val="1"/>
  </w:num>
  <w:num w:numId="4" w16cid:durableId="291056915">
    <w:abstractNumId w:val="2"/>
  </w:num>
  <w:num w:numId="5" w16cid:durableId="1135567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110"/>
    <w:rsid w:val="00103648"/>
    <w:rsid w:val="00375AFB"/>
    <w:rsid w:val="003A5110"/>
    <w:rsid w:val="003C0B6A"/>
    <w:rsid w:val="003D15A2"/>
    <w:rsid w:val="003E0A22"/>
    <w:rsid w:val="004F20E2"/>
    <w:rsid w:val="0055165E"/>
    <w:rsid w:val="005C7BC1"/>
    <w:rsid w:val="00835DE8"/>
    <w:rsid w:val="00875C31"/>
    <w:rsid w:val="00882F3E"/>
    <w:rsid w:val="008C0DA3"/>
    <w:rsid w:val="00913477"/>
    <w:rsid w:val="00927683"/>
    <w:rsid w:val="009F7D31"/>
    <w:rsid w:val="00A23200"/>
    <w:rsid w:val="00B40A6A"/>
    <w:rsid w:val="00B67A89"/>
    <w:rsid w:val="00B72D31"/>
    <w:rsid w:val="00C13223"/>
    <w:rsid w:val="00C63B1B"/>
    <w:rsid w:val="00D61391"/>
    <w:rsid w:val="00DC08EA"/>
    <w:rsid w:val="00F044A3"/>
    <w:rsid w:val="00FC26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59E7E"/>
  <w15:chartTrackingRefBased/>
  <w15:docId w15:val="{EA88725F-54C2-C949-BD75-255C7CF51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223"/>
    <w:pPr>
      <w:spacing w:after="120"/>
    </w:pPr>
    <w:rPr>
      <w:rFonts w:ascii="Helvetica" w:hAnsi="Helvetica"/>
      <w:sz w:val="20"/>
    </w:rPr>
  </w:style>
  <w:style w:type="paragraph" w:styleId="Heading1">
    <w:name w:val="heading 1"/>
    <w:basedOn w:val="Normal"/>
    <w:next w:val="Normal"/>
    <w:link w:val="Heading1Char"/>
    <w:uiPriority w:val="9"/>
    <w:qFormat/>
    <w:rsid w:val="00882F3E"/>
    <w:pPr>
      <w:keepNext/>
      <w:keepLines/>
      <w:numPr>
        <w:numId w:val="1"/>
      </w:numPr>
      <w:spacing w:before="280" w:after="28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D15A2"/>
    <w:pPr>
      <w:keepNext/>
      <w:keepLines/>
      <w:spacing w:before="240" w:after="2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3D15A2"/>
    <w:pPr>
      <w:keepNext/>
      <w:keepLines/>
      <w:spacing w:before="40" w:after="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5110"/>
    <w:pPr>
      <w:tabs>
        <w:tab w:val="center" w:pos="4680"/>
        <w:tab w:val="right" w:pos="9360"/>
      </w:tabs>
    </w:pPr>
  </w:style>
  <w:style w:type="character" w:customStyle="1" w:styleId="HeaderChar">
    <w:name w:val="Header Char"/>
    <w:basedOn w:val="DefaultParagraphFont"/>
    <w:link w:val="Header"/>
    <w:uiPriority w:val="99"/>
    <w:rsid w:val="003A5110"/>
  </w:style>
  <w:style w:type="paragraph" w:styleId="Footer">
    <w:name w:val="footer"/>
    <w:basedOn w:val="Normal"/>
    <w:link w:val="FooterChar"/>
    <w:uiPriority w:val="99"/>
    <w:unhideWhenUsed/>
    <w:rsid w:val="003A5110"/>
    <w:pPr>
      <w:tabs>
        <w:tab w:val="center" w:pos="4680"/>
        <w:tab w:val="right" w:pos="9360"/>
      </w:tabs>
    </w:pPr>
  </w:style>
  <w:style w:type="character" w:customStyle="1" w:styleId="FooterChar">
    <w:name w:val="Footer Char"/>
    <w:basedOn w:val="DefaultParagraphFont"/>
    <w:link w:val="Footer"/>
    <w:uiPriority w:val="99"/>
    <w:rsid w:val="003A5110"/>
  </w:style>
  <w:style w:type="table" w:styleId="TableGrid">
    <w:name w:val="Table Grid"/>
    <w:basedOn w:val="TableNormal"/>
    <w:uiPriority w:val="39"/>
    <w:rsid w:val="003A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2F3E"/>
    <w:rPr>
      <w:rFonts w:ascii="Helvetica" w:eastAsiaTheme="majorEastAsia" w:hAnsi="Helvetica" w:cstheme="majorBidi"/>
      <w:b/>
      <w:color w:val="000000" w:themeColor="text1"/>
      <w:sz w:val="28"/>
      <w:szCs w:val="32"/>
    </w:rPr>
  </w:style>
  <w:style w:type="character" w:customStyle="1" w:styleId="Heading2Char">
    <w:name w:val="Heading 2 Char"/>
    <w:basedOn w:val="DefaultParagraphFont"/>
    <w:link w:val="Heading2"/>
    <w:uiPriority w:val="9"/>
    <w:rsid w:val="003D15A2"/>
    <w:rPr>
      <w:rFonts w:ascii="Helvetica" w:eastAsiaTheme="majorEastAsia" w:hAnsi="Helvetica" w:cstheme="majorBidi"/>
      <w:b/>
      <w:color w:val="000000" w:themeColor="text1"/>
      <w:szCs w:val="26"/>
    </w:rPr>
  </w:style>
  <w:style w:type="character" w:customStyle="1" w:styleId="Heading3Char">
    <w:name w:val="Heading 3 Char"/>
    <w:basedOn w:val="DefaultParagraphFont"/>
    <w:link w:val="Heading3"/>
    <w:uiPriority w:val="9"/>
    <w:rsid w:val="003D15A2"/>
    <w:rPr>
      <w:rFonts w:ascii="Helvetica" w:eastAsiaTheme="majorEastAsia" w:hAnsi="Helvetica" w:cstheme="majorBidi"/>
      <w:b/>
      <w:color w:val="000000" w:themeColor="text1"/>
      <w:sz w:val="20"/>
    </w:rPr>
  </w:style>
  <w:style w:type="paragraph" w:styleId="ListParagraph">
    <w:name w:val="List Paragraph"/>
    <w:basedOn w:val="Normal"/>
    <w:uiPriority w:val="34"/>
    <w:qFormat/>
    <w:rsid w:val="00882F3E"/>
    <w:pPr>
      <w:ind w:left="720"/>
      <w:contextualSpacing/>
    </w:pPr>
  </w:style>
  <w:style w:type="paragraph" w:styleId="Bibliography">
    <w:name w:val="Bibliography"/>
    <w:basedOn w:val="Normal"/>
    <w:next w:val="Normal"/>
    <w:uiPriority w:val="37"/>
    <w:unhideWhenUsed/>
    <w:rsid w:val="00DC08EA"/>
  </w:style>
  <w:style w:type="character" w:styleId="Hyperlink">
    <w:name w:val="Hyperlink"/>
    <w:basedOn w:val="DefaultParagraphFont"/>
    <w:uiPriority w:val="99"/>
    <w:unhideWhenUsed/>
    <w:rsid w:val="00B40A6A"/>
    <w:rPr>
      <w:color w:val="0563C1" w:themeColor="hyperlink"/>
      <w:u w:val="single"/>
    </w:rPr>
  </w:style>
  <w:style w:type="character" w:styleId="UnresolvedMention">
    <w:name w:val="Unresolved Mention"/>
    <w:basedOn w:val="DefaultParagraphFont"/>
    <w:uiPriority w:val="99"/>
    <w:semiHidden/>
    <w:unhideWhenUsed/>
    <w:rsid w:val="00B40A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0229">
      <w:bodyDiv w:val="1"/>
      <w:marLeft w:val="0"/>
      <w:marRight w:val="0"/>
      <w:marTop w:val="0"/>
      <w:marBottom w:val="0"/>
      <w:divBdr>
        <w:top w:val="none" w:sz="0" w:space="0" w:color="auto"/>
        <w:left w:val="none" w:sz="0" w:space="0" w:color="auto"/>
        <w:bottom w:val="none" w:sz="0" w:space="0" w:color="auto"/>
        <w:right w:val="none" w:sz="0" w:space="0" w:color="auto"/>
      </w:divBdr>
    </w:div>
    <w:div w:id="455293609">
      <w:bodyDiv w:val="1"/>
      <w:marLeft w:val="0"/>
      <w:marRight w:val="0"/>
      <w:marTop w:val="0"/>
      <w:marBottom w:val="0"/>
      <w:divBdr>
        <w:top w:val="none" w:sz="0" w:space="0" w:color="auto"/>
        <w:left w:val="none" w:sz="0" w:space="0" w:color="auto"/>
        <w:bottom w:val="none" w:sz="0" w:space="0" w:color="auto"/>
        <w:right w:val="none" w:sz="0" w:space="0" w:color="auto"/>
      </w:divBdr>
    </w:div>
    <w:div w:id="781847786">
      <w:bodyDiv w:val="1"/>
      <w:marLeft w:val="0"/>
      <w:marRight w:val="0"/>
      <w:marTop w:val="0"/>
      <w:marBottom w:val="0"/>
      <w:divBdr>
        <w:top w:val="none" w:sz="0" w:space="0" w:color="auto"/>
        <w:left w:val="none" w:sz="0" w:space="0" w:color="auto"/>
        <w:bottom w:val="none" w:sz="0" w:space="0" w:color="auto"/>
        <w:right w:val="none" w:sz="0" w:space="0" w:color="auto"/>
      </w:divBdr>
      <w:divsChild>
        <w:div w:id="1152140974">
          <w:marLeft w:val="0"/>
          <w:marRight w:val="0"/>
          <w:marTop w:val="0"/>
          <w:marBottom w:val="0"/>
          <w:divBdr>
            <w:top w:val="none" w:sz="0" w:space="0" w:color="auto"/>
            <w:left w:val="none" w:sz="0" w:space="0" w:color="auto"/>
            <w:bottom w:val="none" w:sz="0" w:space="0" w:color="auto"/>
            <w:right w:val="none" w:sz="0" w:space="0" w:color="auto"/>
          </w:divBdr>
          <w:divsChild>
            <w:div w:id="653876139">
              <w:marLeft w:val="0"/>
              <w:marRight w:val="0"/>
              <w:marTop w:val="0"/>
              <w:marBottom w:val="0"/>
              <w:divBdr>
                <w:top w:val="none" w:sz="0" w:space="0" w:color="auto"/>
                <w:left w:val="none" w:sz="0" w:space="0" w:color="auto"/>
                <w:bottom w:val="none" w:sz="0" w:space="0" w:color="auto"/>
                <w:right w:val="none" w:sz="0" w:space="0" w:color="auto"/>
              </w:divBdr>
              <w:divsChild>
                <w:div w:id="5257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10190">
      <w:bodyDiv w:val="1"/>
      <w:marLeft w:val="0"/>
      <w:marRight w:val="0"/>
      <w:marTop w:val="0"/>
      <w:marBottom w:val="0"/>
      <w:divBdr>
        <w:top w:val="none" w:sz="0" w:space="0" w:color="auto"/>
        <w:left w:val="none" w:sz="0" w:space="0" w:color="auto"/>
        <w:bottom w:val="none" w:sz="0" w:space="0" w:color="auto"/>
        <w:right w:val="none" w:sz="0" w:space="0" w:color="auto"/>
      </w:divBdr>
      <w:divsChild>
        <w:div w:id="847912460">
          <w:marLeft w:val="0"/>
          <w:marRight w:val="0"/>
          <w:marTop w:val="0"/>
          <w:marBottom w:val="0"/>
          <w:divBdr>
            <w:top w:val="none" w:sz="0" w:space="0" w:color="auto"/>
            <w:left w:val="none" w:sz="0" w:space="0" w:color="auto"/>
            <w:bottom w:val="none" w:sz="0" w:space="0" w:color="auto"/>
            <w:right w:val="none" w:sz="0" w:space="0" w:color="auto"/>
          </w:divBdr>
        </w:div>
        <w:div w:id="1390035204">
          <w:marLeft w:val="0"/>
          <w:marRight w:val="0"/>
          <w:marTop w:val="0"/>
          <w:marBottom w:val="0"/>
          <w:divBdr>
            <w:top w:val="none" w:sz="0" w:space="0" w:color="auto"/>
            <w:left w:val="none" w:sz="0" w:space="0" w:color="auto"/>
            <w:bottom w:val="none" w:sz="0" w:space="0" w:color="auto"/>
            <w:right w:val="none" w:sz="0" w:space="0" w:color="auto"/>
          </w:divBdr>
        </w:div>
        <w:div w:id="1355889165">
          <w:marLeft w:val="0"/>
          <w:marRight w:val="0"/>
          <w:marTop w:val="0"/>
          <w:marBottom w:val="0"/>
          <w:divBdr>
            <w:top w:val="none" w:sz="0" w:space="0" w:color="auto"/>
            <w:left w:val="none" w:sz="0" w:space="0" w:color="auto"/>
            <w:bottom w:val="none" w:sz="0" w:space="0" w:color="auto"/>
            <w:right w:val="none" w:sz="0" w:space="0" w:color="auto"/>
          </w:divBdr>
        </w:div>
        <w:div w:id="703752477">
          <w:marLeft w:val="0"/>
          <w:marRight w:val="0"/>
          <w:marTop w:val="0"/>
          <w:marBottom w:val="0"/>
          <w:divBdr>
            <w:top w:val="none" w:sz="0" w:space="0" w:color="auto"/>
            <w:left w:val="none" w:sz="0" w:space="0" w:color="auto"/>
            <w:bottom w:val="none" w:sz="0" w:space="0" w:color="auto"/>
            <w:right w:val="none" w:sz="0" w:space="0" w:color="auto"/>
          </w:divBdr>
        </w:div>
        <w:div w:id="299724288">
          <w:marLeft w:val="0"/>
          <w:marRight w:val="0"/>
          <w:marTop w:val="0"/>
          <w:marBottom w:val="0"/>
          <w:divBdr>
            <w:top w:val="none" w:sz="0" w:space="0" w:color="auto"/>
            <w:left w:val="none" w:sz="0" w:space="0" w:color="auto"/>
            <w:bottom w:val="none" w:sz="0" w:space="0" w:color="auto"/>
            <w:right w:val="none" w:sz="0" w:space="0" w:color="auto"/>
          </w:divBdr>
        </w:div>
        <w:div w:id="820776998">
          <w:marLeft w:val="0"/>
          <w:marRight w:val="0"/>
          <w:marTop w:val="0"/>
          <w:marBottom w:val="0"/>
          <w:divBdr>
            <w:top w:val="none" w:sz="0" w:space="0" w:color="auto"/>
            <w:left w:val="none" w:sz="0" w:space="0" w:color="auto"/>
            <w:bottom w:val="none" w:sz="0" w:space="0" w:color="auto"/>
            <w:right w:val="none" w:sz="0" w:space="0" w:color="auto"/>
          </w:divBdr>
        </w:div>
        <w:div w:id="47195207">
          <w:marLeft w:val="0"/>
          <w:marRight w:val="0"/>
          <w:marTop w:val="0"/>
          <w:marBottom w:val="0"/>
          <w:divBdr>
            <w:top w:val="none" w:sz="0" w:space="0" w:color="auto"/>
            <w:left w:val="none" w:sz="0" w:space="0" w:color="auto"/>
            <w:bottom w:val="none" w:sz="0" w:space="0" w:color="auto"/>
            <w:right w:val="none" w:sz="0" w:space="0" w:color="auto"/>
          </w:divBdr>
        </w:div>
        <w:div w:id="1289511076">
          <w:marLeft w:val="0"/>
          <w:marRight w:val="0"/>
          <w:marTop w:val="0"/>
          <w:marBottom w:val="0"/>
          <w:divBdr>
            <w:top w:val="none" w:sz="0" w:space="0" w:color="auto"/>
            <w:left w:val="none" w:sz="0" w:space="0" w:color="auto"/>
            <w:bottom w:val="none" w:sz="0" w:space="0" w:color="auto"/>
            <w:right w:val="none" w:sz="0" w:space="0" w:color="auto"/>
          </w:divBdr>
        </w:div>
        <w:div w:id="289168508">
          <w:marLeft w:val="0"/>
          <w:marRight w:val="0"/>
          <w:marTop w:val="0"/>
          <w:marBottom w:val="0"/>
          <w:divBdr>
            <w:top w:val="none" w:sz="0" w:space="0" w:color="auto"/>
            <w:left w:val="none" w:sz="0" w:space="0" w:color="auto"/>
            <w:bottom w:val="none" w:sz="0" w:space="0" w:color="auto"/>
            <w:right w:val="none" w:sz="0" w:space="0" w:color="auto"/>
          </w:divBdr>
        </w:div>
        <w:div w:id="861019575">
          <w:marLeft w:val="0"/>
          <w:marRight w:val="0"/>
          <w:marTop w:val="0"/>
          <w:marBottom w:val="0"/>
          <w:divBdr>
            <w:top w:val="none" w:sz="0" w:space="0" w:color="auto"/>
            <w:left w:val="none" w:sz="0" w:space="0" w:color="auto"/>
            <w:bottom w:val="none" w:sz="0" w:space="0" w:color="auto"/>
            <w:right w:val="none" w:sz="0" w:space="0" w:color="auto"/>
          </w:divBdr>
        </w:div>
        <w:div w:id="1991523072">
          <w:marLeft w:val="0"/>
          <w:marRight w:val="0"/>
          <w:marTop w:val="0"/>
          <w:marBottom w:val="0"/>
          <w:divBdr>
            <w:top w:val="none" w:sz="0" w:space="0" w:color="auto"/>
            <w:left w:val="none" w:sz="0" w:space="0" w:color="auto"/>
            <w:bottom w:val="none" w:sz="0" w:space="0" w:color="auto"/>
            <w:right w:val="none" w:sz="0" w:space="0" w:color="auto"/>
          </w:divBdr>
        </w:div>
        <w:div w:id="412748855">
          <w:marLeft w:val="0"/>
          <w:marRight w:val="0"/>
          <w:marTop w:val="0"/>
          <w:marBottom w:val="0"/>
          <w:divBdr>
            <w:top w:val="none" w:sz="0" w:space="0" w:color="auto"/>
            <w:left w:val="none" w:sz="0" w:space="0" w:color="auto"/>
            <w:bottom w:val="none" w:sz="0" w:space="0" w:color="auto"/>
            <w:right w:val="none" w:sz="0" w:space="0" w:color="auto"/>
          </w:divBdr>
        </w:div>
        <w:div w:id="314265921">
          <w:marLeft w:val="0"/>
          <w:marRight w:val="0"/>
          <w:marTop w:val="0"/>
          <w:marBottom w:val="0"/>
          <w:divBdr>
            <w:top w:val="none" w:sz="0" w:space="0" w:color="auto"/>
            <w:left w:val="none" w:sz="0" w:space="0" w:color="auto"/>
            <w:bottom w:val="none" w:sz="0" w:space="0" w:color="auto"/>
            <w:right w:val="none" w:sz="0" w:space="0" w:color="auto"/>
          </w:divBdr>
        </w:div>
        <w:div w:id="1236933526">
          <w:marLeft w:val="0"/>
          <w:marRight w:val="0"/>
          <w:marTop w:val="0"/>
          <w:marBottom w:val="0"/>
          <w:divBdr>
            <w:top w:val="none" w:sz="0" w:space="0" w:color="auto"/>
            <w:left w:val="none" w:sz="0" w:space="0" w:color="auto"/>
            <w:bottom w:val="none" w:sz="0" w:space="0" w:color="auto"/>
            <w:right w:val="none" w:sz="0" w:space="0" w:color="auto"/>
          </w:divBdr>
        </w:div>
        <w:div w:id="1248924393">
          <w:marLeft w:val="0"/>
          <w:marRight w:val="0"/>
          <w:marTop w:val="0"/>
          <w:marBottom w:val="0"/>
          <w:divBdr>
            <w:top w:val="none" w:sz="0" w:space="0" w:color="auto"/>
            <w:left w:val="none" w:sz="0" w:space="0" w:color="auto"/>
            <w:bottom w:val="none" w:sz="0" w:space="0" w:color="auto"/>
            <w:right w:val="none" w:sz="0" w:space="0" w:color="auto"/>
          </w:divBdr>
        </w:div>
        <w:div w:id="81535560">
          <w:marLeft w:val="0"/>
          <w:marRight w:val="0"/>
          <w:marTop w:val="0"/>
          <w:marBottom w:val="0"/>
          <w:divBdr>
            <w:top w:val="none" w:sz="0" w:space="0" w:color="auto"/>
            <w:left w:val="none" w:sz="0" w:space="0" w:color="auto"/>
            <w:bottom w:val="none" w:sz="0" w:space="0" w:color="auto"/>
            <w:right w:val="none" w:sz="0" w:space="0" w:color="auto"/>
          </w:divBdr>
        </w:div>
        <w:div w:id="928656381">
          <w:marLeft w:val="0"/>
          <w:marRight w:val="0"/>
          <w:marTop w:val="0"/>
          <w:marBottom w:val="0"/>
          <w:divBdr>
            <w:top w:val="none" w:sz="0" w:space="0" w:color="auto"/>
            <w:left w:val="none" w:sz="0" w:space="0" w:color="auto"/>
            <w:bottom w:val="none" w:sz="0" w:space="0" w:color="auto"/>
            <w:right w:val="none" w:sz="0" w:space="0" w:color="auto"/>
          </w:divBdr>
        </w:div>
        <w:div w:id="412702800">
          <w:marLeft w:val="0"/>
          <w:marRight w:val="0"/>
          <w:marTop w:val="0"/>
          <w:marBottom w:val="0"/>
          <w:divBdr>
            <w:top w:val="none" w:sz="0" w:space="0" w:color="auto"/>
            <w:left w:val="none" w:sz="0" w:space="0" w:color="auto"/>
            <w:bottom w:val="none" w:sz="0" w:space="0" w:color="auto"/>
            <w:right w:val="none" w:sz="0" w:space="0" w:color="auto"/>
          </w:divBdr>
        </w:div>
        <w:div w:id="571426212">
          <w:marLeft w:val="0"/>
          <w:marRight w:val="0"/>
          <w:marTop w:val="0"/>
          <w:marBottom w:val="0"/>
          <w:divBdr>
            <w:top w:val="none" w:sz="0" w:space="0" w:color="auto"/>
            <w:left w:val="none" w:sz="0" w:space="0" w:color="auto"/>
            <w:bottom w:val="none" w:sz="0" w:space="0" w:color="auto"/>
            <w:right w:val="none" w:sz="0" w:space="0" w:color="auto"/>
          </w:divBdr>
        </w:div>
        <w:div w:id="1305113509">
          <w:marLeft w:val="0"/>
          <w:marRight w:val="0"/>
          <w:marTop w:val="0"/>
          <w:marBottom w:val="0"/>
          <w:divBdr>
            <w:top w:val="none" w:sz="0" w:space="0" w:color="auto"/>
            <w:left w:val="none" w:sz="0" w:space="0" w:color="auto"/>
            <w:bottom w:val="none" w:sz="0" w:space="0" w:color="auto"/>
            <w:right w:val="none" w:sz="0" w:space="0" w:color="auto"/>
          </w:divBdr>
        </w:div>
        <w:div w:id="598683795">
          <w:marLeft w:val="0"/>
          <w:marRight w:val="0"/>
          <w:marTop w:val="0"/>
          <w:marBottom w:val="0"/>
          <w:divBdr>
            <w:top w:val="none" w:sz="0" w:space="0" w:color="auto"/>
            <w:left w:val="none" w:sz="0" w:space="0" w:color="auto"/>
            <w:bottom w:val="none" w:sz="0" w:space="0" w:color="auto"/>
            <w:right w:val="none" w:sz="0" w:space="0" w:color="auto"/>
          </w:divBdr>
        </w:div>
        <w:div w:id="126823794">
          <w:marLeft w:val="0"/>
          <w:marRight w:val="0"/>
          <w:marTop w:val="0"/>
          <w:marBottom w:val="0"/>
          <w:divBdr>
            <w:top w:val="none" w:sz="0" w:space="0" w:color="auto"/>
            <w:left w:val="none" w:sz="0" w:space="0" w:color="auto"/>
            <w:bottom w:val="none" w:sz="0" w:space="0" w:color="auto"/>
            <w:right w:val="none" w:sz="0" w:space="0" w:color="auto"/>
          </w:divBdr>
        </w:div>
        <w:div w:id="2077124102">
          <w:marLeft w:val="0"/>
          <w:marRight w:val="0"/>
          <w:marTop w:val="0"/>
          <w:marBottom w:val="0"/>
          <w:divBdr>
            <w:top w:val="none" w:sz="0" w:space="0" w:color="auto"/>
            <w:left w:val="none" w:sz="0" w:space="0" w:color="auto"/>
            <w:bottom w:val="none" w:sz="0" w:space="0" w:color="auto"/>
            <w:right w:val="none" w:sz="0" w:space="0" w:color="auto"/>
          </w:divBdr>
        </w:div>
        <w:div w:id="765733830">
          <w:marLeft w:val="0"/>
          <w:marRight w:val="0"/>
          <w:marTop w:val="0"/>
          <w:marBottom w:val="0"/>
          <w:divBdr>
            <w:top w:val="none" w:sz="0" w:space="0" w:color="auto"/>
            <w:left w:val="none" w:sz="0" w:space="0" w:color="auto"/>
            <w:bottom w:val="none" w:sz="0" w:space="0" w:color="auto"/>
            <w:right w:val="none" w:sz="0" w:space="0" w:color="auto"/>
          </w:divBdr>
        </w:div>
        <w:div w:id="1622808472">
          <w:marLeft w:val="0"/>
          <w:marRight w:val="0"/>
          <w:marTop w:val="0"/>
          <w:marBottom w:val="0"/>
          <w:divBdr>
            <w:top w:val="none" w:sz="0" w:space="0" w:color="auto"/>
            <w:left w:val="none" w:sz="0" w:space="0" w:color="auto"/>
            <w:bottom w:val="none" w:sz="0" w:space="0" w:color="auto"/>
            <w:right w:val="none" w:sz="0" w:space="0" w:color="auto"/>
          </w:divBdr>
        </w:div>
        <w:div w:id="920678253">
          <w:marLeft w:val="0"/>
          <w:marRight w:val="0"/>
          <w:marTop w:val="0"/>
          <w:marBottom w:val="0"/>
          <w:divBdr>
            <w:top w:val="none" w:sz="0" w:space="0" w:color="auto"/>
            <w:left w:val="none" w:sz="0" w:space="0" w:color="auto"/>
            <w:bottom w:val="none" w:sz="0" w:space="0" w:color="auto"/>
            <w:right w:val="none" w:sz="0" w:space="0" w:color="auto"/>
          </w:divBdr>
        </w:div>
        <w:div w:id="1554845712">
          <w:marLeft w:val="0"/>
          <w:marRight w:val="0"/>
          <w:marTop w:val="0"/>
          <w:marBottom w:val="0"/>
          <w:divBdr>
            <w:top w:val="none" w:sz="0" w:space="0" w:color="auto"/>
            <w:left w:val="none" w:sz="0" w:space="0" w:color="auto"/>
            <w:bottom w:val="none" w:sz="0" w:space="0" w:color="auto"/>
            <w:right w:val="none" w:sz="0" w:space="0" w:color="auto"/>
          </w:divBdr>
        </w:div>
        <w:div w:id="1288465028">
          <w:marLeft w:val="0"/>
          <w:marRight w:val="0"/>
          <w:marTop w:val="0"/>
          <w:marBottom w:val="0"/>
          <w:divBdr>
            <w:top w:val="none" w:sz="0" w:space="0" w:color="auto"/>
            <w:left w:val="none" w:sz="0" w:space="0" w:color="auto"/>
            <w:bottom w:val="none" w:sz="0" w:space="0" w:color="auto"/>
            <w:right w:val="none" w:sz="0" w:space="0" w:color="auto"/>
          </w:divBdr>
        </w:div>
        <w:div w:id="1693416688">
          <w:marLeft w:val="0"/>
          <w:marRight w:val="0"/>
          <w:marTop w:val="0"/>
          <w:marBottom w:val="0"/>
          <w:divBdr>
            <w:top w:val="none" w:sz="0" w:space="0" w:color="auto"/>
            <w:left w:val="none" w:sz="0" w:space="0" w:color="auto"/>
            <w:bottom w:val="none" w:sz="0" w:space="0" w:color="auto"/>
            <w:right w:val="none" w:sz="0" w:space="0" w:color="auto"/>
          </w:divBdr>
        </w:div>
        <w:div w:id="1027566822">
          <w:marLeft w:val="0"/>
          <w:marRight w:val="0"/>
          <w:marTop w:val="0"/>
          <w:marBottom w:val="0"/>
          <w:divBdr>
            <w:top w:val="none" w:sz="0" w:space="0" w:color="auto"/>
            <w:left w:val="none" w:sz="0" w:space="0" w:color="auto"/>
            <w:bottom w:val="none" w:sz="0" w:space="0" w:color="auto"/>
            <w:right w:val="none" w:sz="0" w:space="0" w:color="auto"/>
          </w:divBdr>
        </w:div>
        <w:div w:id="1814174846">
          <w:marLeft w:val="0"/>
          <w:marRight w:val="0"/>
          <w:marTop w:val="0"/>
          <w:marBottom w:val="0"/>
          <w:divBdr>
            <w:top w:val="none" w:sz="0" w:space="0" w:color="auto"/>
            <w:left w:val="none" w:sz="0" w:space="0" w:color="auto"/>
            <w:bottom w:val="none" w:sz="0" w:space="0" w:color="auto"/>
            <w:right w:val="none" w:sz="0" w:space="0" w:color="auto"/>
          </w:divBdr>
        </w:div>
        <w:div w:id="627780616">
          <w:marLeft w:val="0"/>
          <w:marRight w:val="0"/>
          <w:marTop w:val="0"/>
          <w:marBottom w:val="0"/>
          <w:divBdr>
            <w:top w:val="none" w:sz="0" w:space="0" w:color="auto"/>
            <w:left w:val="none" w:sz="0" w:space="0" w:color="auto"/>
            <w:bottom w:val="none" w:sz="0" w:space="0" w:color="auto"/>
            <w:right w:val="none" w:sz="0" w:space="0" w:color="auto"/>
          </w:divBdr>
        </w:div>
        <w:div w:id="1331525533">
          <w:marLeft w:val="0"/>
          <w:marRight w:val="0"/>
          <w:marTop w:val="0"/>
          <w:marBottom w:val="0"/>
          <w:divBdr>
            <w:top w:val="none" w:sz="0" w:space="0" w:color="auto"/>
            <w:left w:val="none" w:sz="0" w:space="0" w:color="auto"/>
            <w:bottom w:val="none" w:sz="0" w:space="0" w:color="auto"/>
            <w:right w:val="none" w:sz="0" w:space="0" w:color="auto"/>
          </w:divBdr>
        </w:div>
        <w:div w:id="1874344095">
          <w:marLeft w:val="0"/>
          <w:marRight w:val="0"/>
          <w:marTop w:val="0"/>
          <w:marBottom w:val="0"/>
          <w:divBdr>
            <w:top w:val="none" w:sz="0" w:space="0" w:color="auto"/>
            <w:left w:val="none" w:sz="0" w:space="0" w:color="auto"/>
            <w:bottom w:val="none" w:sz="0" w:space="0" w:color="auto"/>
            <w:right w:val="none" w:sz="0" w:space="0" w:color="auto"/>
          </w:divBdr>
        </w:div>
      </w:divsChild>
    </w:div>
    <w:div w:id="1386446838">
      <w:bodyDiv w:val="1"/>
      <w:marLeft w:val="0"/>
      <w:marRight w:val="0"/>
      <w:marTop w:val="0"/>
      <w:marBottom w:val="0"/>
      <w:divBdr>
        <w:top w:val="none" w:sz="0" w:space="0" w:color="auto"/>
        <w:left w:val="none" w:sz="0" w:space="0" w:color="auto"/>
        <w:bottom w:val="none" w:sz="0" w:space="0" w:color="auto"/>
        <w:right w:val="none" w:sz="0" w:space="0" w:color="auto"/>
      </w:divBdr>
    </w:div>
    <w:div w:id="1952853577">
      <w:bodyDiv w:val="1"/>
      <w:marLeft w:val="0"/>
      <w:marRight w:val="0"/>
      <w:marTop w:val="0"/>
      <w:marBottom w:val="0"/>
      <w:divBdr>
        <w:top w:val="none" w:sz="0" w:space="0" w:color="auto"/>
        <w:left w:val="none" w:sz="0" w:space="0" w:color="auto"/>
        <w:bottom w:val="none" w:sz="0" w:space="0" w:color="auto"/>
        <w:right w:val="none" w:sz="0" w:space="0" w:color="auto"/>
      </w:divBdr>
    </w:div>
    <w:div w:id="2035300662">
      <w:bodyDiv w:val="1"/>
      <w:marLeft w:val="0"/>
      <w:marRight w:val="0"/>
      <w:marTop w:val="0"/>
      <w:marBottom w:val="0"/>
      <w:divBdr>
        <w:top w:val="none" w:sz="0" w:space="0" w:color="auto"/>
        <w:left w:val="none" w:sz="0" w:space="0" w:color="auto"/>
        <w:bottom w:val="none" w:sz="0" w:space="0" w:color="auto"/>
        <w:right w:val="none" w:sz="0" w:space="0" w:color="auto"/>
      </w:divBdr>
      <w:divsChild>
        <w:div w:id="183639359">
          <w:marLeft w:val="0"/>
          <w:marRight w:val="0"/>
          <w:marTop w:val="0"/>
          <w:marBottom w:val="0"/>
          <w:divBdr>
            <w:top w:val="none" w:sz="0" w:space="0" w:color="auto"/>
            <w:left w:val="none" w:sz="0" w:space="0" w:color="auto"/>
            <w:bottom w:val="none" w:sz="0" w:space="0" w:color="auto"/>
            <w:right w:val="none" w:sz="0" w:space="0" w:color="auto"/>
          </w:divBdr>
          <w:divsChild>
            <w:div w:id="476149271">
              <w:marLeft w:val="0"/>
              <w:marRight w:val="0"/>
              <w:marTop w:val="0"/>
              <w:marBottom w:val="0"/>
              <w:divBdr>
                <w:top w:val="none" w:sz="0" w:space="0" w:color="auto"/>
                <w:left w:val="none" w:sz="0" w:space="0" w:color="auto"/>
                <w:bottom w:val="none" w:sz="0" w:space="0" w:color="auto"/>
                <w:right w:val="none" w:sz="0" w:space="0" w:color="auto"/>
              </w:divBdr>
              <w:divsChild>
                <w:div w:id="1125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8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cd.ie/calendar"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cd.ie/calenda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Tam14</b:Tag>
    <b:SourceType>Book</b:SourceType>
    <b:Guid>{42FD3C32-0991-E24E-80FD-A1E0D4F8E23F}</b:Guid>
    <b:Author>
      <b:Author>
        <b:NameList>
          <b:Person>
            <b:Last>Munzner</b:Last>
            <b:First>Tamara</b:First>
          </b:Person>
        </b:NameList>
      </b:Author>
    </b:Author>
    <b:Title>Visualization Analysis and Design</b:Title>
    <b:Publisher>AK Peters / CRC Press</b:Publisher>
    <b:Year>2014</b:Year>
    <b:RefOrder>1</b:RefOrder>
  </b:Source>
  <b:Source>
    <b:Tag>Ove</b:Tag>
    <b:SourceType>InternetSite</b:SourceType>
    <b:Guid>{63341DEF-A163-1D41-9840-9D6F847B690D}</b:Guid>
    <b:Title>Overleaf</b:Title>
    <b:URL>http://www.overleaf.com</b:URL>
    <b:RefOrder>2</b:RefOrder>
  </b:Source>
  <b:Source>
    <b:Tag>Knu</b:Tag>
    <b:SourceType>InternetSite</b:SourceType>
    <b:Guid>{F3CD4611-7E86-8543-B373-771F9D5F3B4D}</b:Guid>
    <b:Author>
      <b:Author>
        <b:NameList>
          <b:Person>
            <b:Last>Knuth</b:Last>
          </b:Person>
        </b:NameList>
      </b:Author>
    </b:Author>
    <b:Title>Computers and Typefaces</b:Title>
    <b:URL>http://www-cs-faculty.stanford.edu/ ̃uno/abcde.html</b:URL>
    <b:RefOrder>3</b:RefOrder>
  </b:Source>
</b:Sources>
</file>

<file path=customXml/itemProps1.xml><?xml version="1.0" encoding="utf-8"?>
<ds:datastoreItem xmlns:ds="http://schemas.openxmlformats.org/officeDocument/2006/customXml" ds:itemID="{F6C8C7CE-2BB4-4ED5-AFDA-B07C563B2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Dingliana</dc:creator>
  <cp:keywords/>
  <dc:description/>
  <cp:lastModifiedBy>Alan Abraham</cp:lastModifiedBy>
  <cp:revision>12</cp:revision>
  <cp:lastPrinted>2022-10-26T21:46:00Z</cp:lastPrinted>
  <dcterms:created xsi:type="dcterms:W3CDTF">2019-03-30T07:29:00Z</dcterms:created>
  <dcterms:modified xsi:type="dcterms:W3CDTF">2022-10-26T21:46:00Z</dcterms:modified>
</cp:coreProperties>
</file>