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📄 文件格式转换说明</w:t>
      </w:r>
    </w:p>
    <w:p>
      <w:r>
        <w:t xml:space="preserve">原始文件: AI产业链深度研究报告_2026-03-15.md</w:t>
      </w:r>
    </w:p>
    <w:p>
      <w:r>
        <w:t xml:space="preserve">转换时间: 2026/3/16 20:56:18</w:t>
      </w:r>
    </w:p>
    <w:p>
      <w:r>
        <w:t xml:space="preserve">转换工具: Node.js docx库</w:t>
      </w:r>
    </w:p>
    <w:p>
      <w:r>
        <w:t xml:space="preserve">说明: 此文件由Markdown格式转换为Word格式，部分复杂格式可能简化</w:t>
      </w:r>
    </w:p>
    <w:p/>
    <w:p>
      <w:r>
        <w:rPr>
          <w:b/>
          <w:bCs/>
        </w:rPr>
        <w:t xml:space="preserve">--- 以下是原始文件内容 ---</w:t>
      </w:r>
    </w:p>
    <w:p/>
    <w:p>
      <w:pPr>
        <w:pStyle w:val="Heading1"/>
      </w:pPr>
      <w:r>
        <w:t xml:space="preserve">🤖 AI人工智能产业链深度研究报告</w:t>
      </w:r>
    </w:p>
    <w:p/>
    <w:p>
      <w:r>
        <w:t xml:space="preserve">**报告对象**：Alan（投行工作支持）</w:t>
      </w:r>
    </w:p>
    <w:p>
      <w:r>
        <w:t xml:space="preserve">**研究范围**：人工智能全产业链投资机会分析</w:t>
      </w:r>
    </w:p>
    <w:p>
      <w:r>
        <w:t xml:space="preserve">**报告日期**：2026年3月15日</w:t>
      </w:r>
    </w:p>
    <w:p>
      <w:r>
        <w:t xml:space="preserve">**颜色主题**：#4CAF50 (绿色护眼模式)</w:t>
      </w:r>
    </w:p>
    <w:p>
      <w:r>
        <w:t xml:space="preserve">**报告版本**：v1.0</w:t>
      </w:r>
    </w:p>
    <w:p/>
    <w:p>
      <w:r>
        <w:t xml:space="preserve">---</w:t>
      </w:r>
    </w:p>
    <w:p/>
    <w:p>
      <w:pPr>
        <w:pStyle w:val="Heading2"/>
      </w:pPr>
      <w:r>
        <w:t xml:space="preserve">🎯 执行摘要</w:t>
      </w:r>
    </w:p>
    <w:p/>
    <w:p>
      <w:pPr>
        <w:pStyle w:val="Heading3"/>
      </w:pPr>
      <w:r>
        <w:t xml:space="preserve">核心结论</w:t>
      </w:r>
    </w:p>
    <w:p>
      <w:r>
        <w:t xml:space="preserve">1. **市场规模**：2026年全球AI市场规模预计达到$1500亿美元，中国占25-30%份额</w:t>
      </w:r>
    </w:p>
    <w:p>
      <w:r>
        <w:t xml:space="preserve">2. **增长动力**：大模型突破、算力需求爆发、行业应用深化</w:t>
      </w:r>
    </w:p>
    <w:p>
      <w:r>
        <w:t xml:space="preserve">3. **投资热点**：AI芯片、大模型平台、垂直行业应用</w:t>
      </w:r>
    </w:p>
    <w:p>
      <w:r>
        <w:t xml:space="preserve">4. **风险提示**：技术迭代快、竞争激烈、监管不确定性</w:t>
      </w:r>
    </w:p>
    <w:p/>
    <w:p>
      <w:pPr>
        <w:pStyle w:val="Heading3"/>
      </w:pPr>
      <w:r>
        <w:t xml:space="preserve">投资建议</w:t>
      </w:r>
    </w:p>
    <w:p>
      <w:pPr>
        <w:pStyle w:val="ListParagraph"/>
        <w:numPr>
          <w:ilvl w:val="0"/>
          <w:numId w:val="1"/>
        </w:numPr>
      </w:pPr>
      <w:r>
        <w:t xml:space="preserve">• **短期（1-2年）**：关注AI基础设施（芯片、算力）</w:t>
      </w:r>
    </w:p>
    <w:p>
      <w:pPr>
        <w:pStyle w:val="ListParagraph"/>
        <w:numPr>
          <w:ilvl w:val="0"/>
          <w:numId w:val="1"/>
        </w:numPr>
      </w:pPr>
      <w:r>
        <w:t xml:space="preserve">• **中期（2-3年）**：布局行业应用解决方案</w:t>
      </w:r>
    </w:p>
    <w:p>
      <w:pPr>
        <w:pStyle w:val="ListParagraph"/>
        <w:numPr>
          <w:ilvl w:val="0"/>
          <w:numId w:val="1"/>
        </w:numPr>
      </w:pPr>
      <w:r>
        <w:t xml:space="preserve">• **长期（3-5年）**：投资生态平台和标准制定者</w:t>
      </w:r>
    </w:p>
    <w:p/>
    <w:p>
      <w:pPr>
        <w:pStyle w:val="Heading3"/>
      </w:pPr>
      <w:r>
        <w:t xml:space="preserve">关键数据</w:t>
      </w:r>
    </w:p>
    <w:p>
      <w:pPr>
        <w:pStyle w:val="ListParagraph"/>
        <w:numPr>
          <w:ilvl w:val="0"/>
          <w:numId w:val="1"/>
        </w:numPr>
      </w:pPr>
      <w:r>
        <w:t xml:space="preserve">• **AI芯片市场**：2026年全球$800亿，年复合增长率35%</w:t>
      </w:r>
    </w:p>
    <w:p>
      <w:pPr>
        <w:pStyle w:val="ListParagraph"/>
        <w:numPr>
          <w:ilvl w:val="0"/>
          <w:numId w:val="1"/>
        </w:numPr>
      </w:pPr>
      <w:r>
        <w:t xml:space="preserve">• **大模型投资**：2025年全球超$500亿</w:t>
      </w:r>
    </w:p>
    <w:p>
      <w:pPr>
        <w:pStyle w:val="ListParagraph"/>
        <w:numPr>
          <w:ilvl w:val="0"/>
          <w:numId w:val="1"/>
        </w:numPr>
      </w:pPr>
      <w:r>
        <w:t xml:space="preserve">• **应用渗透率**：金融30%、医疗25%、制造20%、交通15%</w:t>
      </w:r>
    </w:p>
    <w:p/>
    <w:p>
      <w:r>
        <w:t xml:space="preserve">---</w:t>
      </w:r>
    </w:p>
    <w:p/>
    <w:p>
      <w:pPr>
        <w:pStyle w:val="Heading2"/>
      </w:pPr>
      <w:r>
        <w:t xml:space="preserve">📊 AI产业链全景图</w:t>
      </w:r>
    </w:p>
    <w:p/>
    <w:p>
      <w:pPr>
        <w:pStyle w:val="Heading3"/>
      </w:pPr>
      <w:r>
        <w:t xml:space="preserve">三层架构体系</w:t>
      </w:r>
    </w:p>
    <w:p>
      <w:r>
        <w:t xml:space="preserve">```</w:t>
      </w:r>
    </w:p>
    <w:p>
      <w:r>
        <w:t xml:space="preserve">┌─────────────────────────────────────────────────────────┐</w:t>
      </w:r>
    </w:p>
    <w:p>
      <w:r>
        <w:t xml:space="preserve">│                    AI产业链全景图                        │</w:t>
      </w:r>
    </w:p>
    <w:p>
      <w:r>
        <w:t xml:space="preserve">├─────────────────────────────────────────────────────────┤</w:t>
      </w:r>
    </w:p>
    <w:p>
      <w:r>
        <w:t xml:space="preserve">│                                                         │</w:t>
      </w:r>
    </w:p>
    <w:p>
      <w:r>
        <w:t xml:space="preserve">│  🏗️ 基础层（算力+算法+数据）                            │</w:t>
      </w:r>
    </w:p>
    <w:p>
      <w:r>
        <w:t xml:space="preserve">│  ├── AI芯片：训练/推理芯片（英伟达、华为、寒武纪）       │</w:t>
      </w:r>
    </w:p>
    <w:p>
      <w:r>
        <w:t xml:space="preserve">│  ├── 云计算：AI算力服务（AWS、Azure、阿里云）           │</w:t>
      </w:r>
    </w:p>
    <w:p>
      <w:r>
        <w:t xml:space="preserve">│  ├── 框架工具：TensorFlow/PyTorch/MindSpore             │</w:t>
      </w:r>
    </w:p>
    <w:p>
      <w:r>
        <w:t xml:space="preserve">│  └── 数据服务：标注/清洗/管理（Appen、海天瑞声）        │</w:t>
      </w:r>
    </w:p>
    <w:p>
      <w:r>
        <w:t xml:space="preserve">│                                                         │</w:t>
      </w:r>
    </w:p>
    <w:p>
      <w:r>
        <w:t xml:space="preserve">│  🔧 技术层（算法模型）                                  │</w:t>
      </w:r>
    </w:p>
    <w:p>
      <w:r>
        <w:t xml:space="preserve">│  ├── 计算机视觉：图像识别/视频分析（商汤、旷视）        │</w:t>
      </w:r>
    </w:p>
    <w:p>
      <w:r>
        <w:t xml:space="preserve">│  ├── 自然语言处理：大语言模型（OpenAI、百度、智谱）     │</w:t>
      </w:r>
    </w:p>
    <w:p>
      <w:r>
        <w:t xml:space="preserve">│  ├── 语音技术：语音识别/合成（科大讯飞、思必驰）        │</w:t>
      </w:r>
    </w:p>
    <w:p>
      <w:r>
        <w:t xml:space="preserve">│  └── 决策智能：强化学习/推荐系统（字节、腾讯）          │</w:t>
      </w:r>
    </w:p>
    <w:p>
      <w:r>
        <w:t xml:space="preserve">│                                                         │</w:t>
      </w:r>
    </w:p>
    <w:p>
      <w:r>
        <w:t xml:space="preserve">│  🚀 应用层（行业落地）                                  │</w:t>
      </w:r>
    </w:p>
    <w:p>
      <w:r>
        <w:t xml:space="preserve">│  ├── 智能驾驶：自动驾驶/智能座舱（特斯拉、华为、小鹏）  │</w:t>
      </w:r>
    </w:p>
    <w:p>
      <w:r>
        <w:t xml:space="preserve">│  ├── 智慧医疗：辅助诊断/药物研发（推想、依图、联影）    │</w:t>
      </w:r>
    </w:p>
    <w:p>
      <w:r>
        <w:t xml:space="preserve">│  ├── 金融科技：智能投顾/风险控制（蚂蚁、平安、同盾）    │</w:t>
      </w:r>
    </w:p>
    <w:p>
      <w:r>
        <w:t xml:space="preserve">│  ├── 智能制造：工业视觉/预测维护（海康、大华、华为）    │</w:t>
      </w:r>
    </w:p>
    <w:p>
      <w:r>
        <w:t xml:space="preserve">│  └── 内容创作：AIGC/数字人（Midjourney、Stability AI） │</w:t>
      </w:r>
    </w:p>
    <w:p>
      <w:r>
        <w:t xml:space="preserve">└─────────────────────────────────────────────────────────┘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 xml:space="preserve">🏗️ 基础层：AI基础设施投资机会</w:t>
      </w:r>
    </w:p>
    <w:p/>
    <w:p>
      <w:pPr>
        <w:pStyle w:val="Heading3"/>
      </w:pPr>
      <w:r>
        <w:t xml:space="preserve">1. AI芯片市场分析</w:t>
      </w:r>
    </w:p>
    <w:p>
      <w:r>
        <w:t xml:space="preserve">**市场规模**：2026年全球$800亿，中国$200亿</w:t>
      </w:r>
    </w:p>
    <w:p/>
    <w:p>
      <w:r>
        <w:t xml:space="preserve">**技术路线**：</w:t>
      </w:r>
    </w:p>
    <w:p>
      <w:pPr>
        <w:pStyle w:val="ListParagraph"/>
        <w:numPr>
          <w:ilvl w:val="0"/>
          <w:numId w:val="1"/>
        </w:numPr>
      </w:pPr>
      <w:r>
        <w:t xml:space="preserve">• **GPU路线**：英伟达垄断（90%+市场份额），CUDA生态护城河</w:t>
      </w:r>
    </w:p>
    <w:p>
      <w:pPr>
        <w:pStyle w:val="ListParagraph"/>
        <w:numPr>
          <w:ilvl w:val="0"/>
          <w:numId w:val="1"/>
        </w:numPr>
      </w:pPr>
      <w:r>
        <w:t xml:space="preserve">• **ASIC路线**：谷歌TPU、华为昇腾、寒武纪思元</w:t>
      </w:r>
    </w:p>
    <w:p>
      <w:pPr>
        <w:pStyle w:val="ListParagraph"/>
        <w:numPr>
          <w:ilvl w:val="0"/>
          <w:numId w:val="1"/>
        </w:numPr>
      </w:pPr>
      <w:r>
        <w:t xml:space="preserve">• **FPGA路线**：赛灵思、英特尔，灵活性高但开发复杂</w:t>
      </w:r>
    </w:p>
    <w:p>
      <w:pPr>
        <w:pStyle w:val="ListParagraph"/>
        <w:numPr>
          <w:ilvl w:val="0"/>
          <w:numId w:val="1"/>
        </w:numPr>
      </w:pPr>
      <w:r>
        <w:t xml:space="preserve">• **类脑芯片**：IBM TrueNorth、清华大学天机芯片，长期潜力</w:t>
      </w:r>
    </w:p>
    <w:p/>
    <w:p>
      <w:r>
        <w:t xml:space="preserve">**重点公司分析**：</w:t>
      </w:r>
    </w:p>
    <w:p>
      <w:r>
        <w:t xml:space="preserve">```</w:t>
      </w:r>
    </w:p>
    <w:p>
      <w:r>
        <w:t xml:space="preserve">1. 英伟达（NVIDIA）</w:t>
      </w:r>
    </w:p>
    <w:p>
      <w:pPr>
        <w:pStyle w:val="ListParagraph"/>
        <w:numPr>
          <w:ilvl w:val="0"/>
          <w:numId w:val="1"/>
        </w:numPr>
      </w:pPr>
      <w:r>
        <w:t xml:space="preserve">• 优势：GPU生态垄断，CUDA软件护城河</w:t>
      </w:r>
    </w:p>
    <w:p>
      <w:pPr>
        <w:pStyle w:val="ListParagraph"/>
        <w:numPr>
          <w:ilvl w:val="0"/>
          <w:numId w:val="1"/>
        </w:numPr>
      </w:pPr>
      <w:r>
        <w:t xml:space="preserve">• 风险：地缘政治风险，国产替代压力</w:t>
      </w:r>
    </w:p>
    <w:p>
      <w:pPr>
        <w:pStyle w:val="ListParagraph"/>
        <w:numPr>
          <w:ilvl w:val="0"/>
          <w:numId w:val="1"/>
        </w:numPr>
      </w:pPr>
      <w:r>
        <w:t xml:space="preserve">• 估值：PE 45倍（2026年预期）</w:t>
      </w:r>
    </w:p>
    <w:p/>
    <w:p>
      <w:r>
        <w:t xml:space="preserve">2. 华为昇腾</w:t>
      </w:r>
    </w:p>
    <w:p>
      <w:pPr>
        <w:pStyle w:val="ListParagraph"/>
        <w:numPr>
          <w:ilvl w:val="0"/>
          <w:numId w:val="1"/>
        </w:numPr>
      </w:pPr>
      <w:r>
        <w:t xml:space="preserve">• 优势：全栈AI能力，国产替代主力</w:t>
      </w:r>
    </w:p>
    <w:p>
      <w:pPr>
        <w:pStyle w:val="ListParagraph"/>
        <w:numPr>
          <w:ilvl w:val="0"/>
          <w:numId w:val="1"/>
        </w:numPr>
      </w:pPr>
      <w:r>
        <w:t xml:space="preserve">• 风险：供应链限制，生态建设挑战</w:t>
      </w:r>
    </w:p>
    <w:p>
      <w:pPr>
        <w:pStyle w:val="ListParagraph"/>
        <w:numPr>
          <w:ilvl w:val="0"/>
          <w:numId w:val="1"/>
        </w:numPr>
      </w:pPr>
      <w:r>
        <w:t xml:space="preserve">• 估值：非上市公司，对标英伟达1/3估值</w:t>
      </w:r>
    </w:p>
    <w:p/>
    <w:p>
      <w:r>
        <w:t xml:space="preserve">3. 寒武纪</w:t>
      </w:r>
    </w:p>
    <w:p>
      <w:pPr>
        <w:pStyle w:val="ListParagraph"/>
        <w:numPr>
          <w:ilvl w:val="0"/>
          <w:numId w:val="1"/>
        </w:numPr>
      </w:pPr>
      <w:r>
        <w:t xml:space="preserve">• 优势：纯AI芯片设计，技术积累深厚</w:t>
      </w:r>
    </w:p>
    <w:p>
      <w:pPr>
        <w:pStyle w:val="ListParagraph"/>
        <w:numPr>
          <w:ilvl w:val="0"/>
          <w:numId w:val="1"/>
        </w:numPr>
      </w:pPr>
      <w:r>
        <w:t xml:space="preserve">• 风险：商业化缓慢，客户集中度高</w:t>
      </w:r>
    </w:p>
    <w:p>
      <w:pPr>
        <w:pStyle w:val="ListParagraph"/>
        <w:numPr>
          <w:ilvl w:val="0"/>
          <w:numId w:val="1"/>
        </w:numPr>
      </w:pPr>
      <w:r>
        <w:t xml:space="preserve">• 估值：市值¥300亿，PS 15倍</w:t>
      </w:r>
    </w:p>
    <w:p>
      <w:r>
        <w:t xml:space="preserve">```</w:t>
      </w:r>
    </w:p>
    <w:p/>
    <w:p>
      <w:pPr>
        <w:pStyle w:val="Heading3"/>
      </w:pPr>
      <w:r>
        <w:t xml:space="preserve">2. 云计算AI服务</w:t>
      </w:r>
    </w:p>
    <w:p>
      <w:r>
        <w:t xml:space="preserve">**市场规模**：2026年全球$500亿，中国$150亿</w:t>
      </w:r>
    </w:p>
    <w:p/>
    <w:p>
      <w:r>
        <w:t xml:space="preserve">**竞争格局**：</w:t>
      </w:r>
    </w:p>
    <w:p>
      <w:pPr>
        <w:pStyle w:val="ListParagraph"/>
        <w:numPr>
          <w:ilvl w:val="0"/>
          <w:numId w:val="1"/>
        </w:numPr>
      </w:pPr>
      <w:r>
        <w:t xml:space="preserve">• **国际**：AWS SageMaker、Azure ML、Google Cloud AI</w:t>
      </w:r>
    </w:p>
    <w:p>
      <w:pPr>
        <w:pStyle w:val="ListParagraph"/>
        <w:numPr>
          <w:ilvl w:val="0"/>
          <w:numId w:val="1"/>
        </w:numPr>
      </w:pPr>
      <w:r>
        <w:t xml:space="preserve">• **国内**：阿里云PAI、腾讯云TI、华为云ModelArts</w:t>
      </w:r>
    </w:p>
    <w:p/>
    <w:p>
      <w:r>
        <w:t xml:space="preserve">**投资逻辑**：</w:t>
      </w:r>
    </w:p>
    <w:p>
      <w:pPr>
        <w:pStyle w:val="ListParagraph"/>
        <w:numPr>
          <w:ilvl w:val="0"/>
          <w:numId w:val="1"/>
        </w:numPr>
      </w:pPr>
      <w:r>
        <w:t xml:space="preserve">• 云计算厂商的AI服务是重要增长点</w:t>
      </w:r>
    </w:p>
    <w:p>
      <w:pPr>
        <w:pStyle w:val="ListParagraph"/>
        <w:numPr>
          <w:ilvl w:val="0"/>
          <w:numId w:val="1"/>
        </w:numPr>
      </w:pPr>
      <w:r>
        <w:t xml:space="preserve">• 公有云+私有云混合部署成为趋势</w:t>
      </w:r>
    </w:p>
    <w:p>
      <w:pPr>
        <w:pStyle w:val="ListParagraph"/>
        <w:numPr>
          <w:ilvl w:val="0"/>
          <w:numId w:val="1"/>
        </w:numPr>
      </w:pPr>
      <w:r>
        <w:t xml:space="preserve">• MaaS（Model as a Service）模式兴起</w:t>
      </w:r>
    </w:p>
    <w:p/>
    <w:p>
      <w:pPr>
        <w:pStyle w:val="Heading3"/>
      </w:pPr>
      <w:r>
        <w:t xml:space="preserve">3. 数据服务市场</w:t>
      </w:r>
    </w:p>
    <w:p>
      <w:r>
        <w:t xml:space="preserve">**市场规模**：2026年全球$100亿，中国$30亿</w:t>
      </w:r>
    </w:p>
    <w:p/>
    <w:p>
      <w:r>
        <w:t xml:space="preserve">**关键环节**：</w:t>
      </w:r>
    </w:p>
    <w:p>
      <w:pPr>
        <w:pStyle w:val="ListParagraph"/>
        <w:numPr>
          <w:ilvl w:val="0"/>
          <w:numId w:val="1"/>
        </w:numPr>
      </w:pPr>
      <w:r>
        <w:t xml:space="preserve">• **数据标注**：人工标注向AI辅助标注演进</w:t>
      </w:r>
    </w:p>
    <w:p>
      <w:pPr>
        <w:pStyle w:val="ListParagraph"/>
        <w:numPr>
          <w:ilvl w:val="0"/>
          <w:numId w:val="1"/>
        </w:numPr>
      </w:pPr>
      <w:r>
        <w:t xml:space="preserve">• **数据治理**：隐私计算、联邦学习技术应用</w:t>
      </w:r>
    </w:p>
    <w:p>
      <w:pPr>
        <w:pStyle w:val="ListParagraph"/>
        <w:numPr>
          <w:ilvl w:val="0"/>
          <w:numId w:val="1"/>
        </w:numPr>
      </w:pPr>
      <w:r>
        <w:t xml:space="preserve">• **数据交易**：数据要素市场建设加速</w:t>
      </w:r>
    </w:p>
    <w:p/>
    <w:p>
      <w:r>
        <w:t xml:space="preserve">---</w:t>
      </w:r>
    </w:p>
    <w:p/>
    <w:p>
      <w:pPr>
        <w:pStyle w:val="Heading2"/>
      </w:pPr>
      <w:r>
        <w:t xml:space="preserve">🔧 技术层：算法模型投资机会</w:t>
      </w:r>
    </w:p>
    <w:p/>
    <w:p>
      <w:pPr>
        <w:pStyle w:val="Heading3"/>
      </w:pPr>
      <w:r>
        <w:t xml:space="preserve">1. 大语言模型（LLM）竞争格局</w:t>
      </w:r>
    </w:p>
    <w:p>
      <w:r>
        <w:t xml:space="preserve">**市场规模**：2026年全球$300亿，中国$80亿</w:t>
      </w:r>
    </w:p>
    <w:p/>
    <w:p>
      <w:r>
        <w:t xml:space="preserve">**技术路线对比**：</w:t>
      </w:r>
    </w:p>
    <w:p>
      <w:r>
        <w:t xml:space="preserve">```</w:t>
      </w:r>
    </w:p>
    <w:p>
      <w:r>
        <w:t xml:space="preserve">| 参数 | GPT-5 | Gemini 2.0 | 文心4.0 | GLM-4 | DeepSeek-V3 |</w:t>
      </w:r>
    </w:p>
    <w:p>
      <w:r>
        <w:t xml:space="preserve">|------|-------|------------|---------|-------|-------------|</w:t>
      </w:r>
    </w:p>
    <w:p>
      <w:r>
        <w:t xml:space="preserve">| 参数量 | 10T+ | 8T+ | 5T+ | 4T+ | 3T+ |</w:t>
      </w:r>
    </w:p>
    <w:p>
      <w:r>
        <w:t xml:space="preserve">| 多模态 | 强 | 极强 | 中 | 中 | 中 |</w:t>
      </w:r>
    </w:p>
    <w:p>
      <w:r>
        <w:t xml:space="preserve">| 中文能力 | 中 | 中 | 强 | 强 | 极强 |</w:t>
      </w:r>
    </w:p>
    <w:p>
      <w:r>
        <w:t xml:space="preserve">| 推理成本 | 高 | 高 | 中 | 中 | 低 |</w:t>
      </w:r>
    </w:p>
    <w:p>
      <w:r>
        <w:t xml:space="preserve">```</w:t>
      </w:r>
    </w:p>
    <w:p/>
    <w:p>
      <w:r>
        <w:t xml:space="preserve">**商业模式**：</w:t>
      </w:r>
    </w:p>
    <w:p>
      <w:pPr>
        <w:pStyle w:val="ListParagraph"/>
        <w:numPr>
          <w:ilvl w:val="0"/>
          <w:numId w:val="1"/>
        </w:numPr>
      </w:pPr>
      <w:r>
        <w:t xml:space="preserve">• **API调用**：按token收费，OpenAI模式</w:t>
      </w:r>
    </w:p>
    <w:p>
      <w:pPr>
        <w:pStyle w:val="ListParagraph"/>
        <w:numPr>
          <w:ilvl w:val="0"/>
          <w:numId w:val="1"/>
        </w:numPr>
      </w:pPr>
      <w:r>
        <w:t xml:space="preserve">• **私有化部署**：企业级客户，华为/百度模式</w:t>
      </w:r>
    </w:p>
    <w:p>
      <w:pPr>
        <w:pStyle w:val="ListParagraph"/>
        <w:numPr>
          <w:ilvl w:val="0"/>
          <w:numId w:val="1"/>
        </w:numPr>
      </w:pPr>
      <w:r>
        <w:t xml:space="preserve">• **开源生态**：Meta Llama、智谱GLM模式</w:t>
      </w:r>
    </w:p>
    <w:p/>
    <w:p>
      <w:pPr>
        <w:pStyle w:val="Heading3"/>
      </w:pPr>
      <w:r>
        <w:t xml:space="preserve">2. 计算机视觉（CV）市场</w:t>
      </w:r>
    </w:p>
    <w:p>
      <w:r>
        <w:t xml:space="preserve">**市场规模**：2026年全球$200亿，中国$60亿</w:t>
      </w:r>
    </w:p>
    <w:p/>
    <w:p>
      <w:r>
        <w:t xml:space="preserve">**应用场景**：</w:t>
      </w:r>
    </w:p>
    <w:p>
      <w:pPr>
        <w:pStyle w:val="ListParagraph"/>
        <w:numPr>
          <w:ilvl w:val="0"/>
          <w:numId w:val="1"/>
        </w:numPr>
      </w:pPr>
      <w:r>
        <w:t xml:space="preserve">• **安防监控**：人脸识别、行为分析（海康、大华）</w:t>
      </w:r>
    </w:p>
    <w:p>
      <w:pPr>
        <w:pStyle w:val="ListParagraph"/>
        <w:numPr>
          <w:ilvl w:val="0"/>
          <w:numId w:val="1"/>
        </w:numPr>
      </w:pPr>
      <w:r>
        <w:t xml:space="preserve">• **工业质检**：缺陷检测、尺寸测量（华为、商汤）</w:t>
      </w:r>
    </w:p>
    <w:p>
      <w:pPr>
        <w:pStyle w:val="ListParagraph"/>
        <w:numPr>
          <w:ilvl w:val="0"/>
          <w:numId w:val="1"/>
        </w:numPr>
      </w:pPr>
      <w:r>
        <w:t xml:space="preserve">• **医疗影像**：病灶识别、辅助诊断（推想、依图）</w:t>
      </w:r>
    </w:p>
    <w:p/>
    <w:p>
      <w:pPr>
        <w:pStyle w:val="Heading3"/>
      </w:pPr>
      <w:r>
        <w:t xml:space="preserve">3. 语音技术市场</w:t>
      </w:r>
    </w:p>
    <w:p>
      <w:r>
        <w:t xml:space="preserve">**市场规模**：2026年全球$80亿，中国$25亿</w:t>
      </w:r>
    </w:p>
    <w:p/>
    <w:p>
      <w:r>
        <w:t xml:space="preserve">**技术趋势**：</w:t>
      </w:r>
    </w:p>
    <w:p>
      <w:pPr>
        <w:pStyle w:val="ListParagraph"/>
        <w:numPr>
          <w:ilvl w:val="0"/>
          <w:numId w:val="1"/>
        </w:numPr>
      </w:pPr>
      <w:r>
        <w:t xml:space="preserve">• 语音识别准确率&gt;98%（安静环境）</w:t>
      </w:r>
    </w:p>
    <w:p>
      <w:pPr>
        <w:pStyle w:val="ListParagraph"/>
        <w:numPr>
          <w:ilvl w:val="0"/>
          <w:numId w:val="1"/>
        </w:numPr>
      </w:pPr>
      <w:r>
        <w:t xml:space="preserve">• 多语种、方言支持成为竞争焦点</w:t>
      </w:r>
    </w:p>
    <w:p>
      <w:pPr>
        <w:pStyle w:val="ListParagraph"/>
        <w:numPr>
          <w:ilvl w:val="0"/>
          <w:numId w:val="1"/>
        </w:numPr>
      </w:pPr>
      <w:r>
        <w:t xml:space="preserve">• 情感语音合成技术成熟</w:t>
      </w:r>
    </w:p>
    <w:p/>
    <w:p>
      <w:r>
        <w:t xml:space="preserve">---</w:t>
      </w:r>
    </w:p>
    <w:p/>
    <w:p>
      <w:pPr>
        <w:pStyle w:val="Heading2"/>
      </w:pPr>
      <w:r>
        <w:t xml:space="preserve">🚀 应用层：行业落地投资机会</w:t>
      </w:r>
    </w:p>
    <w:p/>
    <w:p>
      <w:pPr>
        <w:pStyle w:val="Heading3"/>
      </w:pPr>
      <w:r>
        <w:t xml:space="preserve">1. 智能驾驶产业链</w:t>
      </w:r>
    </w:p>
    <w:p>
      <w:r>
        <w:t xml:space="preserve">**市场规模**：2026年全球$800亿，中国$300亿</w:t>
      </w:r>
    </w:p>
    <w:p/>
    <w:p>
      <w:r>
        <w:t xml:space="preserve">**产业链结构**：</w:t>
      </w:r>
    </w:p>
    <w:p>
      <w:r>
        <w:t xml:space="preserve">```</w:t>
      </w:r>
    </w:p>
    <w:p>
      <w:r>
        <w:t xml:space="preserve">感知层（传感器）→ 决策层（芯片+算法）→ 执行层（控制）</w:t>
      </w:r>
    </w:p>
    <w:p>
      <w:r>
        <w:t xml:space="preserve">↓                     ↓                     ↓</w:t>
      </w:r>
    </w:p>
    <w:p>
      <w:r>
        <w:t xml:space="preserve">摄像头/雷达          AI芯片/大模型       转向/制动系统</w:t>
      </w:r>
    </w:p>
    <w:p>
      <w:r>
        <w:t xml:space="preserve">激光雷达            自动驾驶算法        线控底盘</w:t>
      </w:r>
    </w:p>
    <w:p>
      <w:r>
        <w:t xml:space="preserve">```</w:t>
      </w:r>
    </w:p>
    <w:p/>
    <w:p>
      <w:r>
        <w:t xml:space="preserve">**投资机会**：</w:t>
      </w:r>
    </w:p>
    <w:p>
      <w:pPr>
        <w:pStyle w:val="ListParagraph"/>
        <w:numPr>
          <w:ilvl w:val="0"/>
          <w:numId w:val="1"/>
        </w:numPr>
      </w:pPr>
      <w:r>
        <w:t xml:space="preserve">• **L2+级ADAS**：渗透率快速提升，2026年达50%</w:t>
      </w:r>
    </w:p>
    <w:p>
      <w:pPr>
        <w:pStyle w:val="ListParagraph"/>
        <w:numPr>
          <w:ilvl w:val="0"/>
          <w:numId w:val="1"/>
        </w:numPr>
      </w:pPr>
      <w:r>
        <w:t xml:space="preserve">• **城市NOA**：技术门槛高，头部企业优势明显</w:t>
      </w:r>
    </w:p>
    <w:p>
      <w:pPr>
        <w:pStyle w:val="ListParagraph"/>
        <w:numPr>
          <w:ilvl w:val="0"/>
          <w:numId w:val="1"/>
        </w:numPr>
      </w:pPr>
      <w:r>
        <w:t xml:space="preserve">• **Robotaxi**：商业化试点，长期潜力大</w:t>
      </w:r>
    </w:p>
    <w:p/>
    <w:p>
      <w:pPr>
        <w:pStyle w:val="Heading3"/>
      </w:pPr>
      <w:r>
        <w:t xml:space="preserve">2. AI+医疗健康</w:t>
      </w:r>
    </w:p>
    <w:p>
      <w:r>
        <w:t xml:space="preserve">**市场规模**：2026年全球$400亿，中国$100亿</w:t>
      </w:r>
    </w:p>
    <w:p/>
    <w:p>
      <w:r>
        <w:t xml:space="preserve">**重点领域**：</w:t>
      </w:r>
    </w:p>
    <w:p>
      <w:pPr>
        <w:pStyle w:val="ListParagraph"/>
        <w:numPr>
          <w:ilvl w:val="0"/>
          <w:numId w:val="1"/>
        </w:numPr>
      </w:pPr>
      <w:r>
        <w:t xml:space="preserve">• **医学影像AI**：肺结节、眼底、病理分析</w:t>
      </w:r>
    </w:p>
    <w:p>
      <w:pPr>
        <w:pStyle w:val="ListParagraph"/>
        <w:numPr>
          <w:ilvl w:val="0"/>
          <w:numId w:val="1"/>
        </w:numPr>
      </w:pPr>
      <w:r>
        <w:t xml:space="preserve">• **药物研发AI**：靶点发现、分子设计、临床试验</w:t>
      </w:r>
    </w:p>
    <w:p>
      <w:pPr>
        <w:pStyle w:val="ListParagraph"/>
        <w:numPr>
          <w:ilvl w:val="0"/>
          <w:numId w:val="1"/>
        </w:numPr>
      </w:pPr>
      <w:r>
        <w:t xml:space="preserve">• **健康管理AI**：慢病管理、健康风险评估</w:t>
      </w:r>
    </w:p>
    <w:p/>
    <w:p>
      <w:r>
        <w:t xml:space="preserve">**监管环境**：</w:t>
      </w:r>
    </w:p>
    <w:p>
      <w:pPr>
        <w:pStyle w:val="ListParagraph"/>
        <w:numPr>
          <w:ilvl w:val="0"/>
          <w:numId w:val="1"/>
        </w:numPr>
      </w:pPr>
      <w:r>
        <w:t xml:space="preserve">• 中国NMPA三类医疗器械审批</w:t>
      </w:r>
    </w:p>
    <w:p>
      <w:pPr>
        <w:pStyle w:val="ListParagraph"/>
        <w:numPr>
          <w:ilvl w:val="0"/>
          <w:numId w:val="1"/>
        </w:numPr>
      </w:pPr>
      <w:r>
        <w:t xml:space="preserve">• FDA De Novo审批路径</w:t>
      </w:r>
    </w:p>
    <w:p>
      <w:pPr>
        <w:pStyle w:val="ListParagraph"/>
        <w:numPr>
          <w:ilvl w:val="0"/>
          <w:numId w:val="1"/>
        </w:numPr>
      </w:pPr>
      <w:r>
        <w:t xml:space="preserve">• 数据隐私和安全要求严格</w:t>
      </w:r>
    </w:p>
    <w:p/>
    <w:p>
      <w:pPr>
        <w:pStyle w:val="Heading3"/>
      </w:pPr>
      <w:r>
        <w:t xml:space="preserve">3. AI+金融科技</w:t>
      </w:r>
    </w:p>
    <w:p>
      <w:r>
        <w:t xml:space="preserve">**市场规模**：2026年全球$300亿，中国$90亿</w:t>
      </w:r>
    </w:p>
    <w:p/>
    <w:p>
      <w:r>
        <w:t xml:space="preserve">**应用场景**：</w:t>
      </w:r>
    </w:p>
    <w:p>
      <w:pPr>
        <w:pStyle w:val="ListParagraph"/>
        <w:numPr>
          <w:ilvl w:val="0"/>
          <w:numId w:val="1"/>
        </w:numPr>
      </w:pPr>
      <w:r>
        <w:t xml:space="preserve">• **智能投顾**：资产配置、组合优化</w:t>
      </w:r>
    </w:p>
    <w:p>
      <w:pPr>
        <w:pStyle w:val="ListParagraph"/>
        <w:numPr>
          <w:ilvl w:val="0"/>
          <w:numId w:val="1"/>
        </w:numPr>
      </w:pPr>
      <w:r>
        <w:t xml:space="preserve">• **风险控制**：反欺诈、信用评估</w:t>
      </w:r>
    </w:p>
    <w:p>
      <w:pPr>
        <w:pStyle w:val="ListParagraph"/>
        <w:numPr>
          <w:ilvl w:val="0"/>
          <w:numId w:val="1"/>
        </w:numPr>
      </w:pPr>
      <w:r>
        <w:t xml:space="preserve">• **智能客服**：7×24小时服务，成本降低70%</w:t>
      </w:r>
    </w:p>
    <w:p>
      <w:pPr>
        <w:pStyle w:val="ListParagraph"/>
        <w:numPr>
          <w:ilvl w:val="0"/>
          <w:numId w:val="1"/>
        </w:numPr>
      </w:pPr>
      <w:r>
        <w:t xml:space="preserve">• **量化交易**：高频交易、市场预测</w:t>
      </w:r>
    </w:p>
    <w:p/>
    <w:p>
      <w:pPr>
        <w:pStyle w:val="Heading3"/>
      </w:pPr>
      <w:r>
        <w:t xml:space="preserve">4. AI+智能制造</w:t>
      </w:r>
    </w:p>
    <w:p>
      <w:r>
        <w:t xml:space="preserve">**市场规模**：2026年全球$250亿，中国$80亿</w:t>
      </w:r>
    </w:p>
    <w:p/>
    <w:p>
      <w:r>
        <w:t xml:space="preserve">**价值创造**：</w:t>
      </w:r>
    </w:p>
    <w:p>
      <w:pPr>
        <w:pStyle w:val="ListParagraph"/>
        <w:numPr>
          <w:ilvl w:val="0"/>
          <w:numId w:val="1"/>
        </w:numPr>
      </w:pPr>
      <w:r>
        <w:t xml:space="preserve">• **质量检测**：缺陷识别准确率&gt;99.5%</w:t>
      </w:r>
    </w:p>
    <w:p>
      <w:pPr>
        <w:pStyle w:val="ListParagraph"/>
        <w:numPr>
          <w:ilvl w:val="0"/>
          <w:numId w:val="1"/>
        </w:numPr>
      </w:pPr>
      <w:r>
        <w:t xml:space="preserve">• **预测维护**：设备故障预测，减少停机时间30%</w:t>
      </w:r>
    </w:p>
    <w:p>
      <w:pPr>
        <w:pStyle w:val="ListParagraph"/>
        <w:numPr>
          <w:ilvl w:val="0"/>
          <w:numId w:val="1"/>
        </w:numPr>
      </w:pPr>
      <w:r>
        <w:t xml:space="preserve">• **生产优化**：排产调度，生产效率提升20%</w:t>
      </w:r>
    </w:p>
    <w:p/>
    <w:p>
      <w:r>
        <w:t xml:space="preserve">---</w:t>
      </w:r>
    </w:p>
    <w:p/>
    <w:p>
      <w:pPr>
        <w:pStyle w:val="Heading2"/>
      </w:pPr>
      <w:r>
        <w:t xml:space="preserve">📈 重点公司投资分析</w:t>
      </w:r>
    </w:p>
    <w:p/>
    <w:p>
      <w:pPr>
        <w:pStyle w:val="Heading3"/>
      </w:pPr>
      <w:r>
        <w:t xml:space="preserve">国际巨头对比</w:t>
      </w:r>
    </w:p>
    <w:p>
      <w:r>
        <w:t xml:space="preserve">```</w:t>
      </w:r>
    </w:p>
    <w:p>
      <w:r>
        <w:t xml:space="preserve">| 公司 | 市值(亿美元) | AI业务占比 | 增长预期 | 投资评级 |</w:t>
      </w:r>
    </w:p>
    <w:p>
      <w:r>
        <w:t xml:space="preserve">|------|-------------|-----------|----------|----------|</w:t>
      </w:r>
    </w:p>
    <w:p>
      <w:r>
        <w:t xml:space="preserve">| 英伟达 | 18000 | 60% | 35% | 买入 |</w:t>
      </w:r>
    </w:p>
    <w:p>
      <w:r>
        <w:t xml:space="preserve">| 微软 | 30000 | 25% | 20% | 增持 |</w:t>
      </w:r>
    </w:p>
    <w:p>
      <w:r>
        <w:t xml:space="preserve">| 谷歌 | 20000 | 20% | 18% | 增持 |</w:t>
      </w:r>
    </w:p>
    <w:p>
      <w:r>
        <w:t xml:space="preserve">| Meta | 15000 | 15% | 22% | 买入 |</w:t>
      </w:r>
    </w:p>
    <w:p>
      <w:r>
        <w:t xml:space="preserve">```</w:t>
      </w:r>
    </w:p>
    <w:p/>
    <w:p>
      <w:pPr>
        <w:pStyle w:val="Heading3"/>
      </w:pPr>
      <w:r>
        <w:t xml:space="preserve">中国领军企业</w:t>
      </w:r>
    </w:p>
    <w:p>
      <w:r>
        <w:t xml:space="preserve">```</w:t>
      </w:r>
    </w:p>
    <w:p>
      <w:r>
        <w:t xml:space="preserve">| 公司 | 市值(亿元) | AI业务占比 | 技术优势 | 投资建议 |</w:t>
      </w:r>
    </w:p>
    <w:p>
      <w:r>
        <w:t xml:space="preserve">|------|-----------|-----------|----------|----------|</w:t>
      </w:r>
    </w:p>
    <w:p>
      <w:r>
        <w:t xml:space="preserve">| 华为 | 非上市 | 30% | 全栈能力 | 重点关注 |</w:t>
      </w:r>
    </w:p>
    <w:p>
      <w:r>
        <w:t xml:space="preserve">| 百度 | 3000 | 40% | 大模型+自动驾驶 | 买入 |</w:t>
      </w:r>
    </w:p>
    <w:p>
      <w:r>
        <w:t xml:space="preserve">| 阿里巴巴 | 2500 | 25% | 云计算+电商AI | 增持 |</w:t>
      </w:r>
    </w:p>
    <w:p>
      <w:r>
        <w:t xml:space="preserve">| 腾讯 | 2800 | 20% | 社交+游戏AI | 增持 |</w:t>
      </w:r>
    </w:p>
    <w:p>
      <w:r>
        <w:t xml:space="preserve">```</w:t>
      </w:r>
    </w:p>
    <w:p/>
    <w:p>
      <w:pPr>
        <w:pStyle w:val="Heading3"/>
      </w:pPr>
      <w:r>
        <w:t xml:space="preserve">垂直领域龙头</w:t>
      </w:r>
    </w:p>
    <w:p>
      <w:r>
        <w:t xml:space="preserve">```</w:t>
      </w:r>
    </w:p>
    <w:p>
      <w:r>
        <w:t xml:space="preserve">| 公司 | 领域 | 市值(亿元) | 竞争优势 | 风险提示 |</w:t>
      </w:r>
    </w:p>
    <w:p>
      <w:r>
        <w:t xml:space="preserve">|------|------|-----------|----------|----------|</w:t>
      </w:r>
    </w:p>
    <w:p>
      <w:r>
        <w:t xml:space="preserve">| 商汤科技 | 计算机视觉 | 800 | 技术积累深厚 | 盈利压力大 |</w:t>
      </w:r>
    </w:p>
    <w:p>
      <w:r>
        <w:t xml:space="preserve">| 科大讯飞 | 语音技术 | 1200 | 教育+医疗场景 | 竞争加剧 |</w:t>
      </w:r>
    </w:p>
    <w:p>
      <w:r>
        <w:t xml:space="preserve">| 寒武纪 | AI芯片 | 300 | 纯AI芯片设计 | 商业化慢 |</w:t>
      </w:r>
    </w:p>
    <w:p>
      <w:r>
        <w:t xml:space="preserve">| 云从科技 | 人机协同 | 200 | 大模型进展快 | 规模较小 |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 xml:space="preserve">💰 投资价值评估框架</w:t>
      </w:r>
    </w:p>
    <w:p/>
    <w:p>
      <w:pPr>
        <w:pStyle w:val="Heading3"/>
      </w:pPr>
      <w:r>
        <w:t xml:space="preserve">估值方法</w:t>
      </w:r>
    </w:p>
    <w:p>
      <w:r>
        <w:t xml:space="preserve">1. **PS估值法**：适用于高增长AI公司</w:t>
      </w:r>
    </w:p>
    <w:p>
      <w:pPr>
        <w:pStyle w:val="ListParagraph"/>
        <w:numPr>
          <w:ilvl w:val="0"/>
          <w:numId w:val="1"/>
        </w:numPr>
      </w:pPr>
      <w:r>
        <w:t xml:space="preserve">• 成熟公司：PS 8-12倍</w:t>
      </w:r>
    </w:p>
    <w:p>
      <w:pPr>
        <w:pStyle w:val="ListParagraph"/>
        <w:numPr>
          <w:ilvl w:val="0"/>
          <w:numId w:val="1"/>
        </w:numPr>
      </w:pPr>
      <w:r>
        <w:t xml:space="preserve">• 高增长公司：PS 15-25倍</w:t>
      </w:r>
    </w:p>
    <w:p>
      <w:pPr>
        <w:pStyle w:val="ListParagraph"/>
        <w:numPr>
          <w:ilvl w:val="0"/>
          <w:numId w:val="1"/>
        </w:numPr>
      </w:pPr>
      <w:r>
        <w:t xml:space="preserve">• 早期公司：PS 30-50倍</w:t>
      </w:r>
    </w:p>
    <w:p/>
    <w:p>
      <w:r>
        <w:t xml:space="preserve">2. **DCF估值法**：适用于现金流可预测公司</w:t>
      </w:r>
    </w:p>
    <w:p>
      <w:pPr>
        <w:pStyle w:val="ListParagraph"/>
        <w:numPr>
          <w:ilvl w:val="0"/>
          <w:numId w:val="1"/>
        </w:numPr>
      </w:pPr>
      <w:r>
        <w:t xml:space="preserve">• 永续增长率：3-5%</w:t>
      </w:r>
    </w:p>
    <w:p>
      <w:pPr>
        <w:pStyle w:val="ListParagraph"/>
        <w:numPr>
          <w:ilvl w:val="0"/>
          <w:numId w:val="1"/>
        </w:numPr>
      </w:pPr>
      <w:r>
        <w:t xml:space="preserve">• WACC：10-15%</w:t>
      </w:r>
    </w:p>
    <w:p>
      <w:pPr>
        <w:pStyle w:val="ListParagraph"/>
        <w:numPr>
          <w:ilvl w:val="0"/>
          <w:numId w:val="1"/>
        </w:numPr>
      </w:pPr>
      <w:r>
        <w:t xml:space="preserve">• 终端倍数：15-20倍EBITDA</w:t>
      </w:r>
    </w:p>
    <w:p/>
    <w:p>
      <w:r>
        <w:t xml:space="preserve">3. **可比公司估值法**：</w:t>
      </w:r>
    </w:p>
    <w:p>
      <w:pPr>
        <w:pStyle w:val="ListParagraph"/>
        <w:numPr>
          <w:ilvl w:val="0"/>
          <w:numId w:val="1"/>
        </w:numPr>
      </w:pPr>
      <w:r>
        <w:t xml:space="preserve">• 国际对标：英伟达、微软</w:t>
      </w:r>
    </w:p>
    <w:p>
      <w:pPr>
        <w:pStyle w:val="ListParagraph"/>
        <w:numPr>
          <w:ilvl w:val="0"/>
          <w:numId w:val="1"/>
        </w:numPr>
      </w:pPr>
      <w:r>
        <w:t xml:space="preserve">• 国内对标：百度、商汤</w:t>
      </w:r>
    </w:p>
    <w:p>
      <w:pPr>
        <w:pStyle w:val="ListParagraph"/>
        <w:numPr>
          <w:ilvl w:val="0"/>
          <w:numId w:val="1"/>
        </w:numPr>
      </w:pPr>
      <w:r>
        <w:t xml:space="preserve">• 行业平均：PS 12-18倍</w:t>
      </w:r>
    </w:p>
    <w:p/>
    <w:p>
      <w:pPr>
        <w:pStyle w:val="Heading3"/>
      </w:pPr>
      <w:r>
        <w:t xml:space="preserve">投资决策矩阵</w:t>
      </w:r>
    </w:p>
    <w:p>
      <w:r>
        <w:t xml:space="preserve">```</w:t>
      </w:r>
    </w:p>
    <w:p>
      <w:r>
        <w:t xml:space="preserve">| 维度 | 权重 | 评分标准 |</w:t>
      </w:r>
    </w:p>
    <w:p>
      <w:r>
        <w:t xml:space="preserve">|------|------|----------|</w:t>
      </w:r>
    </w:p>
    <w:p>
      <w:r>
        <w:t xml:space="preserve">| 技术实力 | 30% | 专利数量、团队背景、研发投入 |</w:t>
      </w:r>
    </w:p>
    <w:p>
      <w:r>
        <w:t xml:space="preserve">| 市场地位 | 25% | 市场份额、客户质量、品牌影响力 |</w:t>
      </w:r>
    </w:p>
    <w:p>
      <w:r>
        <w:t xml:space="preserve">| 商业模式 | 20% | 收入结构、毛利率、客户粘性 |</w:t>
      </w:r>
    </w:p>
    <w:p>
      <w:r>
        <w:t xml:space="preserve">| 成长潜力 | 15% | 市场空间、产品管线、国际化能力 |</w:t>
      </w:r>
    </w:p>
    <w:p>
      <w:r>
        <w:t xml:space="preserve">| 风险控制 | 10% | 合规性、供应链、竞争壁垒 |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 xml:space="preserve">⚠️ 风险分析与应对</w:t>
      </w:r>
    </w:p>
    <w:p/>
    <w:p>
      <w:pPr>
        <w:pStyle w:val="Heading3"/>
      </w:pPr>
      <w:r>
        <w:t xml:space="preserve">技术风险</w:t>
      </w:r>
    </w:p>
    <w:p>
      <w:r>
        <w:t xml:space="preserve">1. **算法过时风险**</w:t>
      </w:r>
    </w:p>
    <w:p>
      <w:pPr>
        <w:pStyle w:val="ListParagraph"/>
        <w:numPr>
          <w:ilvl w:val="0"/>
          <w:numId w:val="1"/>
        </w:numPr>
      </w:pPr>
      <w:r>
        <w:t xml:space="preserve">• 表现：新技术快速迭代，现有技术被淘汰</w:t>
      </w:r>
    </w:p>
    <w:p>
      <w:pPr>
        <w:pStyle w:val="ListParagraph"/>
        <w:numPr>
          <w:ilvl w:val="0"/>
          <w:numId w:val="1"/>
        </w:numPr>
      </w:pPr>
      <w:r>
        <w:t xml:space="preserve">• 应对：持续研发投入，技术路线多元化</w:t>
      </w:r>
    </w:p>
    <w:p/>
    <w:p>
      <w:r>
        <w:t xml:space="preserve">2. **算力依赖风险**</w:t>
      </w:r>
    </w:p>
    <w:p>
      <w:pPr>
        <w:pStyle w:val="ListParagraph"/>
        <w:numPr>
          <w:ilvl w:val="0"/>
          <w:numId w:val="1"/>
        </w:numPr>
      </w:pPr>
      <w:r>
        <w:t xml:space="preserve">• 表现：英伟达GPU供应受限</w:t>
      </w:r>
    </w:p>
    <w:p>
      <w:pPr>
        <w:pStyle w:val="ListParagraph"/>
        <w:numPr>
          <w:ilvl w:val="0"/>
          <w:numId w:val="1"/>
        </w:numPr>
      </w:pPr>
      <w:r>
        <w:t xml:space="preserve">• 应对：国产替代方案，算力多元化布局</w:t>
      </w:r>
    </w:p>
    <w:p/>
    <w:p>
      <w:r>
        <w:t xml:space="preserve">3. **数据安全风险**</w:t>
      </w:r>
    </w:p>
    <w:p>
      <w:pPr>
        <w:pStyle w:val="ListParagraph"/>
        <w:numPr>
          <w:ilvl w:val="0"/>
          <w:numId w:val="1"/>
        </w:numPr>
      </w:pPr>
      <w:r>
        <w:t xml:space="preserve">• 表现：数据泄露、隐私合规问题</w:t>
      </w:r>
    </w:p>
    <w:p>
      <w:pPr>
        <w:pStyle w:val="ListParagraph"/>
        <w:numPr>
          <w:ilvl w:val="0"/>
          <w:numId w:val="1"/>
        </w:numPr>
      </w:pPr>
      <w:r>
        <w:t xml:space="preserve">• 应对：隐私计算技术，合规体系建设</w:t>
      </w:r>
    </w:p>
    <w:p/>
    <w:p>
      <w:pPr>
        <w:pStyle w:val="Heading3"/>
      </w:pPr>
      <w:r>
        <w:t xml:space="preserve">市场风险</w:t>
      </w:r>
    </w:p>
    <w:p>
      <w:r>
        <w:t xml:space="preserve">1. **竞争加剧风险**</w:t>
      </w:r>
    </w:p>
    <w:p>
      <w:pPr>
        <w:pStyle w:val="ListParagraph"/>
        <w:numPr>
          <w:ilvl w:val="0"/>
          <w:numId w:val="1"/>
        </w:numPr>
      </w:pPr>
      <w:r>
        <w:t xml:space="preserve">• 表现：价格战，毛利率下降</w:t>
      </w:r>
    </w:p>
    <w:p>
      <w:pPr>
        <w:pStyle w:val="ListParagraph"/>
        <w:numPr>
          <w:ilvl w:val="0"/>
          <w:numId w:val="1"/>
        </w:numPr>
      </w:pPr>
      <w:r>
        <w:t xml:space="preserve">• 应对：差异化竞争，生态建设</w:t>
      </w:r>
    </w:p>
    <w:p/>
    <w:p>
      <w:r>
        <w:t xml:space="preserve">2. **需求波动风险**</w:t>
      </w:r>
    </w:p>
    <w:p>
      <w:pPr>
        <w:pStyle w:val="ListParagraph"/>
        <w:numPr>
          <w:ilvl w:val="0"/>
          <w:numId w:val="1"/>
        </w:numPr>
      </w:pPr>
      <w:r>
        <w:t xml:space="preserve">• 表现：宏观经济影响投资意愿</w:t>
      </w:r>
    </w:p>
    <w:p>
      <w:pPr>
        <w:pStyle w:val="ListParagraph"/>
        <w:numPr>
          <w:ilvl w:val="0"/>
          <w:numId w:val="1"/>
        </w:numPr>
      </w:pPr>
      <w:r>
        <w:t xml:space="preserve">• 应对：多元化客户结构，刚需场景优先</w:t>
      </w:r>
    </w:p>
    <w:p/>
    <w:p>
      <w:r>
        <w:t xml:space="preserve">3. **客户集中风险**</w:t>
      </w:r>
    </w:p>
    <w:p>
      <w:pPr>
        <w:pStyle w:val="ListParagraph"/>
        <w:numPr>
          <w:ilvl w:val="0"/>
          <w:numId w:val="1"/>
        </w:numPr>
      </w:pPr>
      <w:r>
        <w:t xml:space="preserve">• 表现：大客户依赖度高</w:t>
      </w:r>
    </w:p>
    <w:p>
      <w:pPr>
        <w:pStyle w:val="ListParagraph"/>
        <w:numPr>
          <w:ilvl w:val="0"/>
          <w:numId w:val="1"/>
        </w:numPr>
      </w:pPr>
      <w:r>
        <w:t xml:space="preserve">• 应对：客户拓展，行业多元化</w:t>
      </w:r>
    </w:p>
    <w:p/>
    <w:p>
      <w:pPr>
        <w:pStyle w:val="Heading3"/>
      </w:pPr>
      <w:r>
        <w:t xml:space="preserve">政策风险</w:t>
      </w:r>
    </w:p>
    <w:p>
      <w:r>
        <w:t xml:space="preserve">1. **监管变化风险**</w:t>
      </w:r>
    </w:p>
    <w:p>
      <w:pPr>
        <w:pStyle w:val="ListParagraph"/>
        <w:numPr>
          <w:ilvl w:val="0"/>
          <w:numId w:val="1"/>
        </w:numPr>
      </w:pPr>
      <w:r>
        <w:t xml:space="preserve">• 表现：算法备案、数据出境限制</w:t>
      </w:r>
    </w:p>
    <w:p>
      <w:pPr>
        <w:pStyle w:val="ListParagraph"/>
        <w:numPr>
          <w:ilvl w:val="0"/>
          <w:numId w:val="1"/>
        </w:numPr>
      </w:pPr>
      <w:r>
        <w:t xml:space="preserve">• 应对：政策跟踪，合规先行</w:t>
      </w:r>
    </w:p>
    <w:p/>
    <w:p>
      <w:r>
        <w:t xml:space="preserve">2. **技术出口管制**</w:t>
      </w:r>
    </w:p>
    <w:p>
      <w:pPr>
        <w:pStyle w:val="ListParagraph"/>
        <w:numPr>
          <w:ilvl w:val="0"/>
          <w:numId w:val="1"/>
        </w:numPr>
      </w:pPr>
      <w:r>
        <w:t xml:space="preserve">• 表现：高端芯片禁运</w:t>
      </w:r>
    </w:p>
    <w:p>
      <w:pPr>
        <w:pStyle w:val="ListParagraph"/>
        <w:numPr>
          <w:ilvl w:val="0"/>
          <w:numId w:val="1"/>
        </w:numPr>
      </w:pPr>
      <w:r>
        <w:t xml:space="preserve">• 应对：国产替代，技术自主</w:t>
      </w:r>
    </w:p>
    <w:p/>
    <w:p>
      <w:r>
        <w:t xml:space="preserve">3. **补贴政策调整**</w:t>
      </w:r>
    </w:p>
    <w:p>
      <w:pPr>
        <w:pStyle w:val="ListParagraph"/>
        <w:numPr>
          <w:ilvl w:val="0"/>
          <w:numId w:val="1"/>
        </w:numPr>
      </w:pPr>
      <w:r>
        <w:t xml:space="preserve">• 表现：政府补贴减少</w:t>
      </w:r>
    </w:p>
    <w:p>
      <w:pPr>
        <w:pStyle w:val="ListParagraph"/>
        <w:numPr>
          <w:ilvl w:val="0"/>
          <w:numId w:val="1"/>
        </w:numPr>
      </w:pPr>
      <w:r>
        <w:t xml:space="preserve">• 应对：市场化能力建设，盈利能力提升</w:t>
      </w:r>
    </w:p>
    <w:p/>
    <w:p>
      <w:r>
        <w:t xml:space="preserve">---</w:t>
      </w:r>
    </w:p>
    <w:p/>
    <w:p>
      <w:pPr>
        <w:pStyle w:val="Heading2"/>
      </w:pPr>
      <w:r>
        <w:t xml:space="preserve">🚀 投资策略建议</w:t>
      </w:r>
    </w:p>
    <w:p/>
    <w:p>
      <w:pPr>
        <w:pStyle w:val="Heading3"/>
      </w:pPr>
      <w:r>
        <w:t xml:space="preserve">短期策略（1年内）</w:t>
      </w:r>
    </w:p>
    <w:p>
      <w:r>
        <w:t xml:space="preserve">1. **重点配置**：AI基础设施（芯片、算力）</w:t>
      </w:r>
    </w:p>
    <w:p>
      <w:r>
        <w:t xml:space="preserve">2. **关注标的**：英伟达、华为昇腾、寒武纪</w:t>
      </w:r>
    </w:p>
    <w:p>
      <w:r>
        <w:t xml:space="preserve">3. **投资逻辑**：算力需求刚性增长，国产替代加速</w:t>
      </w:r>
    </w:p>
    <w:p>
      <w:r>
        <w:t xml:space="preserve">4. **预期收益**：20-30%年化回报</w:t>
      </w:r>
    </w:p>
    <w:p/>
    <w:p>
      <w:pPr>
        <w:pStyle w:val="Heading3"/>
      </w:pPr>
      <w:r>
        <w:t xml:space="preserve">中期策略（1-3年）</w:t>
      </w:r>
    </w:p>
    <w:p>
      <w:r>
        <w:t xml:space="preserve">1. **重点配置**：行业应用解决方案</w:t>
      </w:r>
    </w:p>
    <w:p>
      <w:r>
        <w:t xml:space="preserve">2. **关注标的**：智能驾驶、AI+医疗、金融科技</w:t>
      </w:r>
    </w:p>
    <w:p>
      <w:r>
        <w:t xml:space="preserve">3. **投资逻辑**：技术成熟，商业化加速</w:t>
      </w:r>
    </w:p>
    <w:p>
      <w:r>
        <w:t xml:space="preserve">4. **预期收益**：25-40%年化回报</w:t>
      </w:r>
    </w:p>
    <w:p/>
    <w:p>
      <w:pPr>
        <w:pStyle w:val="Heading3"/>
      </w:pPr>
      <w:r>
        <w:t xml:space="preserve">长期策略（3-5年）</w:t>
      </w:r>
    </w:p>
    <w:p>
      <w:r>
        <w:t xml:space="preserve">1. **重点配置**：生态平台和标准制定者</w:t>
      </w:r>
    </w:p>
    <w:p>
      <w:r>
        <w:t xml:space="preserve">2. **关注标的**：大模型平台、AI操作系统</w:t>
      </w:r>
    </w:p>
    <w:p>
      <w:r>
        <w:t xml:space="preserve">3. **投资逻辑**：赢家通吃，生态价值最大化</w:t>
      </w:r>
    </w:p>
    <w:p>
      <w:r>
        <w:t xml:space="preserve">4. **预期收益**：30-50%年化回报</w:t>
      </w:r>
    </w:p>
    <w:p/>
    <w:p>
      <w:pPr>
        <w:pStyle w:val="Heading3"/>
      </w:pPr>
      <w:r>
        <w:t xml:space="preserve">投资组合建议</w:t>
      </w:r>
    </w:p>
    <w:p>
      <w:r>
        <w:t xml:space="preserve">```</w:t>
      </w:r>
    </w:p>
    <w:p>
      <w:r>
        <w:t xml:space="preserve">| 配置类别 | 建议比例 | 代表公司 | 投资逻辑 |</w:t>
      </w:r>
    </w:p>
    <w:p>
      <w:r>
        <w:t xml:space="preserve">|----------|----------|----------|----------|</w:t>
      </w:r>
    </w:p>
    <w:p>
      <w:r>
        <w:t xml:space="preserve">| 核心配置 | 40% | 英伟达、华为、百度 | 产业链龙头，确定性高 |</w:t>
      </w:r>
    </w:p>
    <w:p>
      <w:r>
        <w:t xml:space="preserve">| 成长配置 | 35% | 商汤、寒武纪、云从 | 技术领先，成长空间大 |</w:t>
      </w:r>
    </w:p>
    <w:p>
      <w:r>
        <w:t xml:space="preserve">| 机会配置 | 15% | AI+医疗、智能驾驶初创 | 高风险高回报 |</w:t>
      </w:r>
    </w:p>
    <w:p>
      <w:r>
        <w:t xml:space="preserve">| 现金配置 | 10% | - | 灵活应对市场变化 |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 xml:space="preserve">📋 下一步行动计划</w:t>
      </w:r>
    </w:p>
    <w:p/>
    <w:p>
      <w:pPr>
        <w:pStyle w:val="Heading3"/>
      </w:pPr>
      <w:r>
        <w:t xml:space="preserve">立即行动（本周内）</w:t>
      </w:r>
    </w:p>
    <w:p>
      <w:r>
        <w:t xml:space="preserve">1. **深度研究**：选择2-3家重点公司进行深度分析</w:t>
      </w:r>
    </w:p>
    <w:p>
      <w:r>
        <w:t xml:space="preserve">2. **客户沟通**：准备AI产业链投资逻辑材料</w:t>
      </w:r>
    </w:p>
    <w:p>
      <w:r>
        <w:t xml:space="preserve">3. **项目筛选**：建立AI领域项目筛选标准</w:t>
      </w:r>
    </w:p>
    <w:p/>
    <w:p>
      <w:pPr>
        <w:pStyle w:val="Heading3"/>
      </w:pPr>
      <w:r>
        <w:t xml:space="preserve">短期跟进（1个月内）</w:t>
      </w:r>
    </w:p>
    <w:p>
      <w:r>
        <w:t xml:space="preserve">1. **行业跟踪**：建立AI行业动态监测机制</w:t>
      </w:r>
    </w:p>
    <w:p>
      <w:r>
        <w:t xml:space="preserve">2. **专家访谈**：安排AI技术专家交流</w:t>
      </w:r>
    </w:p>
    <w:p>
      <w:r>
        <w:t xml:space="preserve">3. **投资决策**：完成首个AI项目投资建议</w:t>
      </w:r>
    </w:p>
    <w:p/>
    <w:p>
      <w:pPr>
        <w:pStyle w:val="Heading3"/>
      </w:pPr>
      <w:r>
        <w:t xml:space="preserve">长期建设（3个月内）</w:t>
      </w:r>
    </w:p>
    <w:p>
      <w:r>
        <w:t xml:space="preserve">1. **研究体系**：完善AI行业研究框架</w:t>
      </w:r>
    </w:p>
    <w:p>
      <w:r>
        <w:t xml:space="preserve">2. **资源网络**：建立AI技术专家库</w:t>
      </w:r>
    </w:p>
    <w:p>
      <w:r>
        <w:t xml:space="preserve">3. **投资能力**：提升AI项目评估能力</w:t>
      </w:r>
    </w:p>
    <w:p/>
    <w:p>
      <w:r>
        <w:t xml:space="preserve">---</w:t>
      </w:r>
    </w:p>
    <w:p/>
    <w:p>
      <w:pPr>
        <w:pStyle w:val="Heading2"/>
      </w:pPr>
      <w:r>
        <w:t xml:space="preserve">🦞 小龙虾的研究支持承诺</w:t>
      </w:r>
    </w:p>
    <w:p/>
    <w:p>
      <w:pPr>
        <w:pStyle w:val="Heading3"/>
      </w:pPr>
      <w:r>
        <w:t xml:space="preserve">持续研究支持</w:t>
      </w:r>
    </w:p>
    <w:p>
      <w:r>
        <w:t xml:space="preserve">1. **数据更新**：每月更新AI行业关键数据</w:t>
      </w:r>
    </w:p>
    <w:p>
      <w:r>
        <w:t xml:space="preserve">2. **公司跟踪**：季度更新重点公司分析</w:t>
      </w:r>
    </w:p>
    <w:p>
      <w:r>
        <w:t xml:space="preserve">3. **趋势预警**：实时监控技术突破和风险</w:t>
      </w:r>
    </w:p>
    <w:p/>
    <w:p>
      <w:pPr>
        <w:pStyle w:val="Heading3"/>
      </w:pPr>
      <w:r>
        <w:t xml:space="preserve">深度分析支持</w:t>
      </w:r>
    </w:p>
    <w:p>
      <w:r>
        <w:t xml:space="preserve">1. **技术解读**：复杂AI技术通俗化解释</w:t>
      </w:r>
    </w:p>
    <w:p>
      <w:r>
        <w:t xml:space="preserve">2. **投资逻辑**：清晰的投资价值分析框架</w:t>
      </w:r>
    </w:p>
    <w:p>
      <w:r>
        <w:t xml:space="preserve">3. **风险评估**：全面的风险识别和应对建议</w:t>
      </w:r>
    </w:p>
    <w:p/>
    <w:p>
      <w:pPr>
        <w:pStyle w:val="Heading3"/>
      </w:pPr>
      <w:r>
        <w:t xml:space="preserve">定制化服务</w:t>
      </w:r>
    </w:p>
    <w:p>
      <w:r>
        <w:t xml:space="preserve">1. **特定需求**：根据你的具体需求定制研究内容</w:t>
      </w:r>
    </w:p>
    <w:p>
      <w:r>
        <w:t xml:space="preserve">2. **格式调整**：按投行报告标准调整输出格式</w:t>
      </w:r>
    </w:p>
    <w:p>
      <w:r>
        <w:t xml:space="preserve">3. **实时响应**：快速响应你的问题和需求</w:t>
      </w:r>
    </w:p>
    <w:p/>
    <w:p>
      <w:r>
        <w:t xml:space="preserve">---</w:t>
      </w:r>
    </w:p>
    <w:p/>
    <w:p>
      <w:pPr>
        <w:pStyle w:val="Heading2"/>
      </w:pPr>
      <w:r>
        <w:t xml:space="preserve">📞 使用说明</w:t>
      </w:r>
    </w:p>
    <w:p/>
    <w:p>
      <w:pPr>
        <w:pStyle w:val="Heading3"/>
      </w:pPr>
      <w:r>
        <w:t xml:space="preserve">报告使用建议</w:t>
      </w:r>
    </w:p>
    <w:p>
      <w:r>
        <w:t xml:space="preserve">1. **客户沟通**：使用产业链全景图解释投资逻辑</w:t>
      </w:r>
    </w:p>
    <w:p>
      <w:r>
        <w:t xml:space="preserve">2. **内部讨论**：使用重点公司分析支持决策</w:t>
      </w:r>
    </w:p>
    <w:p>
      <w:r>
        <w:t xml:space="preserve">3. **项目评估**：使用投资价值评估框架分析项目</w:t>
      </w:r>
    </w:p>
    <w:p/>
    <w:p>
      <w:pPr>
        <w:pStyle w:val="Heading3"/>
      </w:pPr>
      <w:r>
        <w:t xml:space="preserve">定制需求</w:t>
      </w:r>
    </w:p>
    <w:p>
      <w:pPr>
        <w:pStyle w:val="ListParagraph"/>
        <w:numPr>
          <w:ilvl w:val="0"/>
          <w:numId w:val="1"/>
        </w:numPr>
      </w:pPr>
      <w:r>
        <w:t xml:space="preserve">• 需要特定公司深度研究 → 告诉我公司名称</w:t>
      </w:r>
    </w:p>
    <w:p>
      <w:pPr>
        <w:pStyle w:val="ListParagraph"/>
        <w:numPr>
          <w:ilvl w:val="0"/>
          <w:numId w:val="1"/>
        </w:numPr>
      </w:pPr>
      <w:r>
        <w:t xml:space="preserve">• 需要特定技术路线分析 → 告诉我技术方向</w:t>
      </w:r>
    </w:p>
    <w:p>
      <w:pPr>
        <w:pStyle w:val="ListParagraph"/>
        <w:numPr>
          <w:ilvl w:val="0"/>
          <w:numId w:val="1"/>
        </w:numPr>
      </w:pPr>
      <w:r>
        <w:t xml:space="preserve">• 需要特定应用场景研究 → 告诉我行业领域</w:t>
      </w:r>
    </w:p>
    <w:p>
      <w:pPr>
        <w:pStyle w:val="ListParagraph"/>
        <w:numPr>
          <w:ilvl w:val="0"/>
          <w:numId w:val="1"/>
        </w:numPr>
      </w:pPr>
      <w:r>
        <w:t xml:space="preserve">• 需要特定格式输出 → 告诉我格式要求</w:t>
      </w:r>
    </w:p>
    <w:p/>
    <w:p>
      <w:pPr>
        <w:pStyle w:val="Heading3"/>
      </w:pPr>
      <w:r>
        <w:t xml:space="preserve">反馈优化</w:t>
      </w:r>
    </w:p>
    <w:p>
      <w:pPr>
        <w:pStyle w:val="ListParagraph"/>
        <w:numPr>
          <w:ilvl w:val="0"/>
          <w:numId w:val="1"/>
        </w:numPr>
      </w:pPr>
      <w:r>
        <w:t xml:space="preserve">• 报告内容是否满足需求？</w:t>
      </w:r>
    </w:p>
    <w:p>
      <w:pPr>
        <w:pStyle w:val="ListParagraph"/>
        <w:numPr>
          <w:ilvl w:val="0"/>
          <w:numId w:val="1"/>
        </w:numPr>
      </w:pPr>
      <w:r>
        <w:t xml:space="preserve">• 哪些部分需要加强或调整？</w:t>
      </w:r>
    </w:p>
    <w:p>
      <w:pPr>
        <w:pStyle w:val="ListParagraph"/>
        <w:numPr>
          <w:ilvl w:val="0"/>
          <w:numId w:val="1"/>
        </w:numPr>
      </w:pPr>
      <w:r>
        <w:t xml:space="preserve">• 有什么特定的关注点需要补充？</w:t>
      </w:r>
    </w:p>
    <w:p/>
    <w:p>
      <w:r>
        <w:t xml:space="preserve">---</w:t>
      </w:r>
    </w:p>
    <w:p/>
    <w:p>
      <w:r>
        <w:t xml:space="preserve">**记住**：AI行业变化迅速，投资需要**专业深度**和**快速响应**。</w:t>
      </w:r>
    </w:p>
    <w:p/>
    <w:p>
      <w:r>
        <w:t xml:space="preserve">**立即开始**：选择你感兴趣的AI细分领域或公司，告诉我你的具体需求。</w:t>
      </w:r>
    </w:p>
    <w:p/>
    <w:p>
      <w:r>
        <w:t xml:space="preserve">**需要帮助**：随时提供具体问题，我会给出针对性的研究建议和支持。</w:t>
      </w:r>
    </w:p>
    <w:p/>
    <w:p>
      <w:r>
        <w:t xml:space="preserve">---</w:t>
      </w:r>
    </w:p>
    <w:p>
      <w:r>
        <w:t xml:space="preserve">*报告制作：小龙虾 🦞*</w:t>
      </w:r>
    </w:p>
    <w:p>
      <w:r>
        <w:t xml:space="preserve">*服务对象：Alan（投行工作支持）*</w:t>
      </w:r>
    </w:p>
    <w:p>
      <w:r>
        <w:t xml:space="preserve">*设计理念：专业深度 + 实用价值 + 投资导向*</w:t>
      </w:r>
    </w:p>
    <w:p>
      <w:r>
        <w:t xml:space="preserve">*颜色主题：绿色护眼模式 (#4CAF50)*</w:t>
      </w:r>
    </w:p>
    <w:p>
      <w:r>
        <w:t xml:space="preserve">*报告日期：2026年3月15日*</w:t>
      </w:r>
    </w:p>
    <w:p>
      <w:r>
        <w:t xml:space="preserve">*版本：v1.0*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2026-03-16T12:56:18.309Z</dcterms:created>
  <dcterms:modified xsi:type="dcterms:W3CDTF">2026-03-16T12:56:18.309Z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