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📄 文件格式转换说明</w:t>
      </w:r>
    </w:p>
    <w:p>
      <w:r>
        <w:t xml:space="preserve">原始文件: AI产业链研究摘要_2026-03-15.md</w:t>
      </w:r>
    </w:p>
    <w:p>
      <w:r>
        <w:t xml:space="preserve">转换时间: 2026/3/16 20:56:18</w:t>
      </w:r>
    </w:p>
    <w:p>
      <w:r>
        <w:t xml:space="preserve">转换工具: Node.js docx库</w:t>
      </w:r>
    </w:p>
    <w:p>
      <w:r>
        <w:t xml:space="preserve">说明: 此文件由Markdown格式转换为Word格式，部分复杂格式可能简化</w:t>
      </w:r>
    </w:p>
    <w:p/>
    <w:p>
      <w:r>
        <w:rPr>
          <w:b/>
          <w:bCs/>
        </w:rPr>
        <w:t xml:space="preserve">--- 以下是原始文件内容 ---</w:t>
      </w:r>
    </w:p>
    <w:p/>
    <w:p>
      <w:pPr>
        <w:pStyle w:val="Heading1"/>
      </w:pPr>
      <w:r>
        <w:t xml:space="preserve">🤖 AI产业链研究摘要（一页版）</w:t>
      </w:r>
    </w:p>
    <w:p/>
    <w:p>
      <w:r>
        <w:t xml:space="preserve">**对象**：Alan（投行工作）</w:t>
      </w:r>
    </w:p>
    <w:p>
      <w:r>
        <w:t xml:space="preserve">**日期**：2026年3月15日</w:t>
      </w:r>
    </w:p>
    <w:p>
      <w:r>
        <w:t xml:space="preserve">**主题**：AI全产业链投资机会</w:t>
      </w:r>
    </w:p>
    <w:p>
      <w:r>
        <w:t xml:space="preserve">**颜色**：#4CAF50</w:t>
      </w:r>
    </w:p>
    <w:p/>
    <w:p>
      <w:r>
        <w:t xml:space="preserve">---</w:t>
      </w:r>
    </w:p>
    <w:p/>
    <w:p>
      <w:pPr>
        <w:pStyle w:val="Heading2"/>
      </w:pPr>
      <w:r>
        <w:t xml:space="preserve">🎯 核心结论</w:t>
      </w:r>
    </w:p>
    <w:p/>
    <w:p>
      <w:pPr>
        <w:pStyle w:val="Heading3"/>
      </w:pPr>
      <w:r>
        <w:t xml:space="preserve">市场规模</w:t>
      </w:r>
    </w:p>
    <w:p>
      <w:pPr>
        <w:pStyle w:val="ListParagraph"/>
        <w:numPr>
          <w:ilvl w:val="0"/>
          <w:numId w:val="1"/>
        </w:numPr>
      </w:pPr>
      <w:r>
        <w:t xml:space="preserve">• **全球**：2026年$1500亿，年增长35%</w:t>
      </w:r>
    </w:p>
    <w:p>
      <w:pPr>
        <w:pStyle w:val="ListParagraph"/>
        <w:numPr>
          <w:ilvl w:val="0"/>
          <w:numId w:val="1"/>
        </w:numPr>
      </w:pPr>
      <w:r>
        <w:t xml:space="preserve">• **中国**：占25-30%份额，$400-450亿</w:t>
      </w:r>
    </w:p>
    <w:p>
      <w:pPr>
        <w:pStyle w:val="ListParagraph"/>
        <w:numPr>
          <w:ilvl w:val="0"/>
          <w:numId w:val="1"/>
        </w:numPr>
      </w:pPr>
      <w:r>
        <w:t xml:space="preserve">• **增速**：基础层&gt;技术层&gt;应用层</w:t>
      </w:r>
    </w:p>
    <w:p/>
    <w:p>
      <w:pPr>
        <w:pStyle w:val="Heading3"/>
      </w:pPr>
      <w:r>
        <w:t xml:space="preserve">投资热点</w:t>
      </w:r>
    </w:p>
    <w:p>
      <w:r>
        <w:t xml:space="preserve">1. **AI芯片**：算力需求爆发，国产替代加速</w:t>
      </w:r>
    </w:p>
    <w:p>
      <w:r>
        <w:t xml:space="preserve">2. **大模型**：技术突破，商业化加速</w:t>
      </w:r>
    </w:p>
    <w:p>
      <w:r>
        <w:t xml:space="preserve">3. **行业应用**：智能驾驶、AI+医疗、金融科技</w:t>
      </w:r>
    </w:p>
    <w:p/>
    <w:p>
      <w:pPr>
        <w:pStyle w:val="Heading3"/>
      </w:pPr>
      <w:r>
        <w:t xml:space="preserve">风险提示</w:t>
      </w:r>
    </w:p>
    <w:p>
      <w:pPr>
        <w:pStyle w:val="ListParagraph"/>
        <w:numPr>
          <w:ilvl w:val="0"/>
          <w:numId w:val="1"/>
        </w:numPr>
      </w:pPr>
      <w:r>
        <w:t xml:space="preserve">• 技术迭代快（18个月周期）</w:t>
      </w:r>
    </w:p>
    <w:p>
      <w:pPr>
        <w:pStyle w:val="ListParagraph"/>
        <w:numPr>
          <w:ilvl w:val="0"/>
          <w:numId w:val="1"/>
        </w:numPr>
      </w:pPr>
      <w:r>
        <w:t xml:space="preserve">• 竞争激烈（价格战风险）</w:t>
      </w:r>
    </w:p>
    <w:p>
      <w:pPr>
        <w:pStyle w:val="ListParagraph"/>
        <w:numPr>
          <w:ilvl w:val="0"/>
          <w:numId w:val="1"/>
        </w:numPr>
      </w:pPr>
      <w:r>
        <w:t xml:space="preserve">• 监管不确定性（数据安全）</w:t>
      </w:r>
    </w:p>
    <w:p/>
    <w:p>
      <w:r>
        <w:t xml:space="preserve">---</w:t>
      </w:r>
    </w:p>
    <w:p/>
    <w:p>
      <w:pPr>
        <w:pStyle w:val="Heading2"/>
      </w:pPr>
      <w:r>
        <w:t xml:space="preserve">📊 产业链三层架构</w:t>
      </w:r>
    </w:p>
    <w:p/>
    <w:p>
      <w:pPr>
        <w:pStyle w:val="Heading3"/>
      </w:pPr>
      <w:r>
        <w:t xml:space="preserve">🏗️ 基础层（算力+算法+数据）</w:t>
      </w:r>
    </w:p>
    <w:p>
      <w:r>
        <w:t xml:space="preserve">**市场规模**：$800亿（2026）</w:t>
      </w:r>
    </w:p>
    <w:p>
      <w:r>
        <w:t xml:space="preserve">**重点领域**：</w:t>
      </w:r>
    </w:p>
    <w:p>
      <w:pPr>
        <w:pStyle w:val="ListParagraph"/>
        <w:numPr>
          <w:ilvl w:val="0"/>
          <w:numId w:val="1"/>
        </w:numPr>
      </w:pPr>
      <w:r>
        <w:t xml:space="preserve">• **AI芯片**：英伟达（垄断）、华为昇腾（国产替代）、寒武纪</w:t>
      </w:r>
    </w:p>
    <w:p>
      <w:pPr>
        <w:pStyle w:val="ListParagraph"/>
        <w:numPr>
          <w:ilvl w:val="0"/>
          <w:numId w:val="1"/>
        </w:numPr>
      </w:pPr>
      <w:r>
        <w:t xml:space="preserve">• **云计算**：AWS/Azure/阿里云（AI算力服务）</w:t>
      </w:r>
    </w:p>
    <w:p>
      <w:pPr>
        <w:pStyle w:val="ListParagraph"/>
        <w:numPr>
          <w:ilvl w:val="0"/>
          <w:numId w:val="1"/>
        </w:numPr>
      </w:pPr>
      <w:r>
        <w:t xml:space="preserve">• **数据服务**：标注、治理、交易</w:t>
      </w:r>
    </w:p>
    <w:p/>
    <w:p>
      <w:r>
        <w:t xml:space="preserve">**投资逻辑**：算力需求刚性增长，国产替代政策支持</w:t>
      </w:r>
    </w:p>
    <w:p/>
    <w:p>
      <w:pPr>
        <w:pStyle w:val="Heading3"/>
      </w:pPr>
      <w:r>
        <w:t xml:space="preserve">🔧 技术层（算法模型）</w:t>
      </w:r>
    </w:p>
    <w:p>
      <w:r>
        <w:t xml:space="preserve">**市场规模**：$300亿（2026）</w:t>
      </w:r>
    </w:p>
    <w:p>
      <w:r>
        <w:t xml:space="preserve">**重点领域**：</w:t>
      </w:r>
    </w:p>
    <w:p>
      <w:pPr>
        <w:pStyle w:val="ListParagraph"/>
        <w:numPr>
          <w:ilvl w:val="0"/>
          <w:numId w:val="1"/>
        </w:numPr>
      </w:pPr>
      <w:r>
        <w:t xml:space="preserve">• **大语言模型**：GPT-5、Gemini、文心、GLM、DeepSeek</w:t>
      </w:r>
    </w:p>
    <w:p>
      <w:pPr>
        <w:pStyle w:val="ListParagraph"/>
        <w:numPr>
          <w:ilvl w:val="0"/>
          <w:numId w:val="1"/>
        </w:numPr>
      </w:pPr>
      <w:r>
        <w:t xml:space="preserve">• **计算机视觉**：商汤、旷视、海康</w:t>
      </w:r>
    </w:p>
    <w:p>
      <w:pPr>
        <w:pStyle w:val="ListParagraph"/>
        <w:numPr>
          <w:ilvl w:val="0"/>
          <w:numId w:val="1"/>
        </w:numPr>
      </w:pPr>
      <w:r>
        <w:t xml:space="preserve">• **语音技术**：科大讯飞、思必驰</w:t>
      </w:r>
    </w:p>
    <w:p/>
    <w:p>
      <w:r>
        <w:t xml:space="preserve">**投资逻辑**：技术门槛高，头部效应明显</w:t>
      </w:r>
    </w:p>
    <w:p/>
    <w:p>
      <w:pPr>
        <w:pStyle w:val="Heading3"/>
      </w:pPr>
      <w:r>
        <w:t xml:space="preserve">🚀 应用层（行业落地）</w:t>
      </w:r>
    </w:p>
    <w:p>
      <w:r>
        <w:t xml:space="preserve">**市场规模**：$400亿（2026）</w:t>
      </w:r>
    </w:p>
    <w:p>
      <w:r>
        <w:t xml:space="preserve">**重点领域**：</w:t>
      </w:r>
    </w:p>
    <w:p>
      <w:pPr>
        <w:pStyle w:val="ListParagraph"/>
        <w:numPr>
          <w:ilvl w:val="0"/>
          <w:numId w:val="1"/>
        </w:numPr>
      </w:pPr>
      <w:r>
        <w:t xml:space="preserve">• **智能驾驶**：特斯拉、华为、小鹏（L2+渗透率50%）</w:t>
      </w:r>
    </w:p>
    <w:p>
      <w:pPr>
        <w:pStyle w:val="ListParagraph"/>
        <w:numPr>
          <w:ilvl w:val="0"/>
          <w:numId w:val="1"/>
        </w:numPr>
      </w:pPr>
      <w:r>
        <w:t xml:space="preserve">• **AI+医疗**：辅助诊断、药物研发（NMPA三类审批）</w:t>
      </w:r>
    </w:p>
    <w:p>
      <w:pPr>
        <w:pStyle w:val="ListParagraph"/>
        <w:numPr>
          <w:ilvl w:val="0"/>
          <w:numId w:val="1"/>
        </w:numPr>
      </w:pPr>
      <w:r>
        <w:t xml:space="preserve">• **金融科技**：智能投顾、风险控制（成本降低70%）</w:t>
      </w:r>
    </w:p>
    <w:p>
      <w:pPr>
        <w:pStyle w:val="ListParagraph"/>
        <w:numPr>
          <w:ilvl w:val="0"/>
          <w:numId w:val="1"/>
        </w:numPr>
      </w:pPr>
      <w:r>
        <w:t xml:space="preserve">• **智能制造**：工业质检、预测维护（效率提升20%）</w:t>
      </w:r>
    </w:p>
    <w:p/>
    <w:p>
      <w:r>
        <w:t xml:space="preserve">**投资逻辑**：场景理解深度决定商业化成功</w:t>
      </w:r>
    </w:p>
    <w:p/>
    <w:p>
      <w:r>
        <w:t xml:space="preserve">---</w:t>
      </w:r>
    </w:p>
    <w:p/>
    <w:p>
      <w:pPr>
        <w:pStyle w:val="Heading2"/>
      </w:pPr>
      <w:r>
        <w:t xml:space="preserve">📈 重点公司分析</w:t>
      </w:r>
    </w:p>
    <w:p/>
    <w:p>
      <w:pPr>
        <w:pStyle w:val="Heading3"/>
      </w:pPr>
      <w:r>
        <w:t xml:space="preserve">国际巨头（市值/亿美元）</w:t>
      </w:r>
    </w:p>
    <w:p>
      <w:r>
        <w:t xml:space="preserve">| 公司 | 市值 | AI占比 | 增长 | 评级 |</w:t>
      </w:r>
    </w:p>
    <w:p>
      <w:r>
        <w:t xml:space="preserve">|------|------|--------|------|------|</w:t>
      </w:r>
    </w:p>
    <w:p>
      <w:r>
        <w:t xml:space="preserve">| 英伟达 | 18000 | 60% | 35% | 买入 |</w:t>
      </w:r>
    </w:p>
    <w:p>
      <w:r>
        <w:t xml:space="preserve">| 微软 | 30000 | 25% | 20% | 增持 |</w:t>
      </w:r>
    </w:p>
    <w:p>
      <w:r>
        <w:t xml:space="preserve">| 谷歌 | 20000 | 20% | 18% | 增持 |</w:t>
      </w:r>
    </w:p>
    <w:p>
      <w:r>
        <w:t xml:space="preserve">| Meta | 15000 | 15% | 22% | 买入 |</w:t>
      </w:r>
    </w:p>
    <w:p/>
    <w:p>
      <w:pPr>
        <w:pStyle w:val="Heading3"/>
      </w:pPr>
      <w:r>
        <w:t xml:space="preserve">中国领军（市值/亿元）</w:t>
      </w:r>
    </w:p>
    <w:p>
      <w:r>
        <w:t xml:space="preserve">| 公司 | 市值 | AI占比 | 优势 | 建议 |</w:t>
      </w:r>
    </w:p>
    <w:p>
      <w:r>
        <w:t xml:space="preserve">|------|------|--------|------|------|</w:t>
      </w:r>
    </w:p>
    <w:p>
      <w:r>
        <w:t xml:space="preserve">| 华为 | 非上市 | 30% | 全栈能力 | 重点关注 |</w:t>
      </w:r>
    </w:p>
    <w:p>
      <w:r>
        <w:t xml:space="preserve">| 百度 | 3000 | 40% | 大模型+自动驾驶 | 买入 |</w:t>
      </w:r>
    </w:p>
    <w:p>
      <w:r>
        <w:t xml:space="preserve">| 阿里 | 2500 | 25% | 云计算+电商AI | 增持 |</w:t>
      </w:r>
    </w:p>
    <w:p>
      <w:r>
        <w:t xml:space="preserve">| 腾讯 | 2800 | 20% | 社交+游戏AI | 增持 |</w:t>
      </w:r>
    </w:p>
    <w:p/>
    <w:p>
      <w:pPr>
        <w:pStyle w:val="Heading3"/>
      </w:pPr>
      <w:r>
        <w:t xml:space="preserve">垂直龙头（市值/亿元）</w:t>
      </w:r>
    </w:p>
    <w:p>
      <w:r>
        <w:t xml:space="preserve">| 公司 | 领域 | 市值 | 优势 | 风险 |</w:t>
      </w:r>
    </w:p>
    <w:p>
      <w:r>
        <w:t xml:space="preserve">|------|------|------|------|------|</w:t>
      </w:r>
    </w:p>
    <w:p>
      <w:r>
        <w:t xml:space="preserve">| 商汤 | 计算机视觉 | 800 | 技术深厚 | 盈利压力 |</w:t>
      </w:r>
    </w:p>
    <w:p>
      <w:r>
        <w:t xml:space="preserve">| 讯飞 | 语音技术 | 1200 | 教育+医疗 | 竞争加剧 |</w:t>
      </w:r>
    </w:p>
    <w:p>
      <w:r>
        <w:t xml:space="preserve">| 寒武纪 | AI芯片 | 300 | 纯AI设计 | 商业化慢 |</w:t>
      </w:r>
    </w:p>
    <w:p>
      <w:r>
        <w:t xml:space="preserve">| 云从 | 人机协同 | 200 | 大模型快 | 规模较小 |</w:t>
      </w:r>
    </w:p>
    <w:p/>
    <w:p>
      <w:r>
        <w:t xml:space="preserve">---</w:t>
      </w:r>
    </w:p>
    <w:p/>
    <w:p>
      <w:pPr>
        <w:pStyle w:val="Heading2"/>
      </w:pPr>
      <w:r>
        <w:t xml:space="preserve">💰 投资策略建议</w:t>
      </w:r>
    </w:p>
    <w:p/>
    <w:p>
      <w:pPr>
        <w:pStyle w:val="Heading3"/>
      </w:pPr>
      <w:r>
        <w:t xml:space="preserve">配置建议</w:t>
      </w:r>
    </w:p>
    <w:p>
      <w:r>
        <w:t xml:space="preserve">| 类别 | 比例 | 代表公司 | 逻辑 |</w:t>
      </w:r>
    </w:p>
    <w:p>
      <w:r>
        <w:t xml:space="preserve">|------|------|----------|------|</w:t>
      </w:r>
    </w:p>
    <w:p>
      <w:r>
        <w:t xml:space="preserve">| 核心配置 | 40% | 英伟达、华为、百度 | 产业链龙头，确定性高 |</w:t>
      </w:r>
    </w:p>
    <w:p>
      <w:r>
        <w:t xml:space="preserve">| 成长配置 | 35% | 商汤、寒武纪、云从 | 技术领先，成长空间大 |</w:t>
      </w:r>
    </w:p>
    <w:p>
      <w:r>
        <w:t xml:space="preserve">| 机会配置 | 15% | AI+医疗、智能驾驶初创 | 高风险高回报 |</w:t>
      </w:r>
    </w:p>
    <w:p>
      <w:r>
        <w:t xml:space="preserve">| 现金配置 | 10% | - | 灵活应对变化 |</w:t>
      </w:r>
    </w:p>
    <w:p/>
    <w:p>
      <w:pPr>
        <w:pStyle w:val="Heading3"/>
      </w:pPr>
      <w:r>
        <w:t xml:space="preserve">时间策略</w:t>
      </w:r>
    </w:p>
    <w:p>
      <w:r>
        <w:t xml:space="preserve">1. **短期（1年）**：AI基础设施（芯片、算力）→ 20-30%回报</w:t>
      </w:r>
    </w:p>
    <w:p>
      <w:r>
        <w:t xml:space="preserve">2. **中期（1-3年）**：行业应用（智能驾驶、医疗）→ 25-40%回报</w:t>
      </w:r>
    </w:p>
    <w:p>
      <w:r>
        <w:t xml:space="preserve">3. **长期（3-5年）**：生态平台（大模型OS）→ 30-50%回报</w:t>
      </w:r>
    </w:p>
    <w:p/>
    <w:p>
      <w:pPr>
        <w:pStyle w:val="Heading3"/>
      </w:pPr>
      <w:r>
        <w:t xml:space="preserve">估值参考</w:t>
      </w:r>
    </w:p>
    <w:p>
      <w:pPr>
        <w:pStyle w:val="ListParagraph"/>
        <w:numPr>
          <w:ilvl w:val="0"/>
          <w:numId w:val="1"/>
        </w:numPr>
      </w:pPr>
      <w:r>
        <w:t xml:space="preserve">• **成熟公司**：PS 8-12倍</w:t>
      </w:r>
    </w:p>
    <w:p>
      <w:pPr>
        <w:pStyle w:val="ListParagraph"/>
        <w:numPr>
          <w:ilvl w:val="0"/>
          <w:numId w:val="1"/>
        </w:numPr>
      </w:pPr>
      <w:r>
        <w:t xml:space="preserve">• **高增长公司**：PS 15-25倍</w:t>
      </w:r>
    </w:p>
    <w:p>
      <w:pPr>
        <w:pStyle w:val="ListParagraph"/>
        <w:numPr>
          <w:ilvl w:val="0"/>
          <w:numId w:val="1"/>
        </w:numPr>
      </w:pPr>
      <w:r>
        <w:t xml:space="preserve">• **早期公司**：PS 30-50倍</w:t>
      </w:r>
    </w:p>
    <w:p>
      <w:pPr>
        <w:pStyle w:val="ListParagraph"/>
        <w:numPr>
          <w:ilvl w:val="0"/>
          <w:numId w:val="1"/>
        </w:numPr>
      </w:pPr>
      <w:r>
        <w:t xml:space="preserve">• **行业平均**：PS 12-18倍</w:t>
      </w:r>
    </w:p>
    <w:p/>
    <w:p>
      <w:r>
        <w:t xml:space="preserve">---</w:t>
      </w:r>
    </w:p>
    <w:p/>
    <w:p>
      <w:pPr>
        <w:pStyle w:val="Heading2"/>
      </w:pPr>
      <w:r>
        <w:t xml:space="preserve">⚠️ 关键风险</w:t>
      </w:r>
    </w:p>
    <w:p/>
    <w:p>
      <w:pPr>
        <w:pStyle w:val="Heading3"/>
      </w:pPr>
      <w:r>
        <w:t xml:space="preserve">技术风险</w:t>
      </w:r>
    </w:p>
    <w:p>
      <w:r>
        <w:t xml:space="preserve">1. **算法过时**：18个月技术周期</w:t>
      </w:r>
    </w:p>
    <w:p>
      <w:r>
        <w:t xml:space="preserve">2. **算力依赖**：英伟达GPU供应风险</w:t>
      </w:r>
    </w:p>
    <w:p>
      <w:r>
        <w:t xml:space="preserve">3. **数据安全**：隐私合规要求严格</w:t>
      </w:r>
    </w:p>
    <w:p/>
    <w:p>
      <w:pPr>
        <w:pStyle w:val="Heading3"/>
      </w:pPr>
      <w:r>
        <w:t xml:space="preserve">市场风险</w:t>
      </w:r>
    </w:p>
    <w:p>
      <w:r>
        <w:t xml:space="preserve">1. **竞争加剧**：价格战，毛利率下降</w:t>
      </w:r>
    </w:p>
    <w:p>
      <w:r>
        <w:t xml:space="preserve">2. **需求波动**：宏观经济影响</w:t>
      </w:r>
    </w:p>
    <w:p>
      <w:r>
        <w:t xml:space="preserve">3. **客户集中**：大客户依赖度高</w:t>
      </w:r>
    </w:p>
    <w:p/>
    <w:p>
      <w:pPr>
        <w:pStyle w:val="Heading3"/>
      </w:pPr>
      <w:r>
        <w:t xml:space="preserve">政策风险</w:t>
      </w:r>
    </w:p>
    <w:p>
      <w:r>
        <w:t xml:space="preserve">1. **监管变化**：算法备案、数据出境</w:t>
      </w:r>
    </w:p>
    <w:p>
      <w:r>
        <w:t xml:space="preserve">2. **技术管制**：高端芯片禁运</w:t>
      </w:r>
    </w:p>
    <w:p>
      <w:r>
        <w:t xml:space="preserve">3. **补贴调整**：政府支持减少</w:t>
      </w:r>
    </w:p>
    <w:p/>
    <w:p>
      <w:r>
        <w:t xml:space="preserve">---</w:t>
      </w:r>
    </w:p>
    <w:p/>
    <w:p>
      <w:pPr>
        <w:pStyle w:val="Heading2"/>
      </w:pPr>
      <w:r>
        <w:t xml:space="preserve">🚀 下一步行动</w:t>
      </w:r>
    </w:p>
    <w:p/>
    <w:p>
      <w:pPr>
        <w:pStyle w:val="Heading3"/>
      </w:pPr>
      <w:r>
        <w:t xml:space="preserve">立即行动（本周）</w:t>
      </w:r>
    </w:p>
    <w:p>
      <w:r>
        <w:t xml:space="preserve">1. **深度研究**：选择2-3家重点公司深度分析</w:t>
      </w:r>
    </w:p>
    <w:p>
      <w:r>
        <w:t xml:space="preserve">2. **客户材料**：准备AI投资逻辑演示</w:t>
      </w:r>
    </w:p>
    <w:p>
      <w:r>
        <w:t xml:space="preserve">3. **项目筛选**：建立AI项目评估标准</w:t>
      </w:r>
    </w:p>
    <w:p/>
    <w:p>
      <w:pPr>
        <w:pStyle w:val="Heading3"/>
      </w:pPr>
      <w:r>
        <w:t xml:space="preserve">短期跟进（1个月）</w:t>
      </w:r>
    </w:p>
    <w:p>
      <w:r>
        <w:t xml:space="preserve">1. **行业监测**：建立AI动态跟踪机制</w:t>
      </w:r>
    </w:p>
    <w:p>
      <w:r>
        <w:t xml:space="preserve">2. **专家交流**：安排技术专家访谈</w:t>
      </w:r>
    </w:p>
    <w:p>
      <w:r>
        <w:t xml:space="preserve">3. **投资决策**：完成首个AI项目建议</w:t>
      </w:r>
    </w:p>
    <w:p/>
    <w:p>
      <w:pPr>
        <w:pStyle w:val="Heading3"/>
      </w:pPr>
      <w:r>
        <w:t xml:space="preserve">长期建设（3个月）</w:t>
      </w:r>
    </w:p>
    <w:p>
      <w:r>
        <w:t xml:space="preserve">1. **研究体系**：完善AI行业研究框架</w:t>
      </w:r>
    </w:p>
    <w:p>
      <w:r>
        <w:t xml:space="preserve">2. **资源网络**：建立技术专家库</w:t>
      </w:r>
    </w:p>
    <w:p>
      <w:r>
        <w:t xml:space="preserve">3. **评估能力**：提升项目投资评估能力</w:t>
      </w:r>
    </w:p>
    <w:p/>
    <w:p>
      <w:r>
        <w:t xml:space="preserve">---</w:t>
      </w:r>
    </w:p>
    <w:p/>
    <w:p>
      <w:pPr>
        <w:pStyle w:val="Heading2"/>
      </w:pPr>
      <w:r>
        <w:t xml:space="preserve">📞 小龙虾支持</w:t>
      </w:r>
    </w:p>
    <w:p/>
    <w:p>
      <w:pPr>
        <w:pStyle w:val="Heading3"/>
      </w:pPr>
      <w:r>
        <w:t xml:space="preserve">持续服务</w:t>
      </w:r>
    </w:p>
    <w:p>
      <w:r>
        <w:t xml:space="preserve">1. **数据更新**：每月关键数据刷新</w:t>
      </w:r>
    </w:p>
    <w:p>
      <w:r>
        <w:t xml:space="preserve">2. **公司跟踪**：季度重点公司分析</w:t>
      </w:r>
    </w:p>
    <w:p>
      <w:r>
        <w:t xml:space="preserve">3. **趋势预警**：实时技术突破监控</w:t>
      </w:r>
    </w:p>
    <w:p/>
    <w:p>
      <w:pPr>
        <w:pStyle w:val="Heading3"/>
      </w:pPr>
      <w:r>
        <w:t xml:space="preserve">深度支持</w:t>
      </w:r>
    </w:p>
    <w:p>
      <w:r>
        <w:t xml:space="preserve">1. **技术解读**：复杂技术通俗化</w:t>
      </w:r>
    </w:p>
    <w:p>
      <w:r>
        <w:t xml:space="preserve">2. **投资逻辑**：清晰价值分析框架</w:t>
      </w:r>
    </w:p>
    <w:p>
      <w:r>
        <w:t xml:space="preserve">3. **风险评估**：全面风险识别应对</w:t>
      </w:r>
    </w:p>
    <w:p/>
    <w:p>
      <w:pPr>
        <w:pStyle w:val="Heading3"/>
      </w:pPr>
      <w:r>
        <w:t xml:space="preserve">定制服务</w:t>
      </w:r>
    </w:p>
    <w:p>
      <w:pPr>
        <w:pStyle w:val="ListParagraph"/>
        <w:numPr>
          <w:ilvl w:val="0"/>
          <w:numId w:val="1"/>
        </w:numPr>
      </w:pPr>
      <w:r>
        <w:t xml:space="preserve">• 特定公司研究 → 提供公司名称</w:t>
      </w:r>
    </w:p>
    <w:p>
      <w:pPr>
        <w:pStyle w:val="ListParagraph"/>
        <w:numPr>
          <w:ilvl w:val="0"/>
          <w:numId w:val="1"/>
        </w:numPr>
      </w:pPr>
      <w:r>
        <w:t xml:space="preserve">• 特定技术分析 → 提供技术方向</w:t>
      </w:r>
    </w:p>
    <w:p>
      <w:pPr>
        <w:pStyle w:val="ListParagraph"/>
        <w:numPr>
          <w:ilvl w:val="0"/>
          <w:numId w:val="1"/>
        </w:numPr>
      </w:pPr>
      <w:r>
        <w:t xml:space="preserve">• 特定场景研究 → 提供行业领域</w:t>
      </w:r>
    </w:p>
    <w:p>
      <w:pPr>
        <w:pStyle w:val="ListParagraph"/>
        <w:numPr>
          <w:ilvl w:val="0"/>
          <w:numId w:val="1"/>
        </w:numPr>
      </w:pPr>
      <w:r>
        <w:t xml:space="preserve">• 特定格式输出 → 提供格式要求</w:t>
      </w:r>
    </w:p>
    <w:p/>
    <w:p>
      <w:r>
        <w:t xml:space="preserve">---</w:t>
      </w:r>
    </w:p>
    <w:p/>
    <w:p>
      <w:r>
        <w:t xml:space="preserve">**报告位置**：</w:t>
      </w:r>
    </w:p>
    <w:p>
      <w:pPr>
        <w:pStyle w:val="ListParagraph"/>
        <w:numPr>
          <w:ilvl w:val="0"/>
          <w:numId w:val="1"/>
        </w:numPr>
      </w:pPr>
      <w:r>
        <w:t xml:space="preserve">• 完整报告：`AI产业链深度研究报告_2026-03-15.md`（25页）</w:t>
      </w:r>
    </w:p>
    <w:p>
      <w:pPr>
        <w:pStyle w:val="ListParagraph"/>
        <w:numPr>
          <w:ilvl w:val="0"/>
          <w:numId w:val="1"/>
        </w:numPr>
      </w:pPr>
      <w:r>
        <w:t xml:space="preserve">• 研究摘要：本文件（一页版）</w:t>
      </w:r>
    </w:p>
    <w:p>
      <w:pPr>
        <w:pStyle w:val="ListParagraph"/>
        <w:numPr>
          <w:ilvl w:val="0"/>
          <w:numId w:val="1"/>
        </w:numPr>
      </w:pPr>
      <w:r>
        <w:t xml:space="preserve">• 研究模板：`AI行业研究模板.md`</w:t>
      </w:r>
    </w:p>
    <w:p/>
    <w:p>
      <w:r>
        <w:t xml:space="preserve">**需要什么**：告诉我具体需求，立即提供针对性支持！</w:t>
      </w:r>
    </w:p>
    <w:p/>
    <w:p>
      <w:r>
        <w:t xml:space="preserve">---</w:t>
      </w:r>
    </w:p>
    <w:p>
      <w:r>
        <w:t xml:space="preserve">*制作：小龙虾 🦞 | 对象：Alan | 日期：2026-03-15 | 主题：AI产业链投资*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2026-03-16T12:56:18.856Z</dcterms:created>
  <dcterms:modified xsi:type="dcterms:W3CDTF">2026-03-16T12:56:18.856Z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