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912244">
      <w:pPr>
        <w:widowControl/>
        <w:spacing w:before="600"/>
        <w:ind w:firstLine="0"/>
        <w:jc w:val="center"/>
      </w:pPr>
      <w:r>
        <w:rPr>
          <w:rFonts w:ascii="Times New Roman" w:hAnsi="Times New Roman" w:eastAsia="黑体"/>
          <w:b/>
          <w:color w:val="000000"/>
          <w:sz w:val="44"/>
        </w:rPr>
        <w:t>暨 南 大 学</w:t>
      </w:r>
    </w:p>
    <w:p w14:paraId="121C6C5D">
      <w:pPr>
        <w:widowControl/>
        <w:spacing w:before="720"/>
        <w:ind w:firstLine="0"/>
        <w:jc w:val="center"/>
      </w:pPr>
      <w:r>
        <w:rPr>
          <w:rFonts w:ascii="Times New Roman" w:hAnsi="Times New Roman" w:eastAsia="黑体"/>
          <w:b/>
          <w:color w:val="000000"/>
          <w:sz w:val="36"/>
        </w:rPr>
        <w:t>隐私计算数据共享平台</w:t>
      </w:r>
    </w:p>
    <w:p w14:paraId="25E316AF">
      <w:pPr>
        <w:widowControl/>
        <w:spacing w:before="160"/>
        <w:ind w:firstLine="0"/>
        <w:jc w:val="center"/>
      </w:pPr>
      <w:r>
        <w:rPr>
          <w:rFonts w:ascii="Times New Roman" w:hAnsi="Times New Roman" w:eastAsia="黑体"/>
          <w:b/>
          <w:color w:val="000000"/>
          <w:sz w:val="48"/>
        </w:rPr>
        <w:t>软件需求规格说明书</w:t>
      </w:r>
    </w:p>
    <w:p w14:paraId="4384F4F8">
      <w:pPr>
        <w:widowControl/>
        <w:ind w:firstLine="0"/>
        <w:jc w:val="center"/>
      </w:pPr>
      <w:r>
        <w:rPr>
          <w:rFonts w:ascii="Times New Roman" w:hAnsi="Times New Roman" w:eastAsia="宋体"/>
          <w:color w:val="000000"/>
          <w:sz w:val="22"/>
        </w:rPr>
        <w:t>Software Requirements Specification</w:t>
      </w:r>
    </w:p>
    <w:p w14:paraId="3ACE5080">
      <w:pPr>
        <w:widowControl/>
      </w:pPr>
    </w:p>
    <w:p w14:paraId="3D19BAD1">
      <w:pPr>
        <w:widowControl/>
      </w:pP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538460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02DBA2B4">
            <w:pPr>
              <w:rPr>
                <w:rFonts w:hint="eastAsia" w:ascii="宋体" w:hAnsi="宋体"/>
                <w:sz w:val="30"/>
                <w:szCs w:val="30"/>
              </w:rPr>
            </w:pPr>
            <w:r>
              <w:rPr>
                <w:rFonts w:hint="eastAsia" w:ascii="宋体" w:hAnsi="宋体"/>
                <w:sz w:val="30"/>
                <w:szCs w:val="30"/>
              </w:rPr>
              <w:t>编写人</w:t>
            </w:r>
          </w:p>
        </w:tc>
        <w:tc>
          <w:tcPr>
            <w:tcW w:w="2130" w:type="dxa"/>
          </w:tcPr>
          <w:p w14:paraId="3EFD7329">
            <w:pPr>
              <w:rPr>
                <w:rFonts w:hint="eastAsia" w:ascii="宋体" w:hAnsi="宋体" w:eastAsia="宋体"/>
                <w:sz w:val="30"/>
                <w:szCs w:val="30"/>
                <w:lang w:val="en-US" w:eastAsia="zh-CN"/>
              </w:rPr>
            </w:pPr>
            <w:r>
              <w:rPr>
                <w:rFonts w:hint="eastAsia" w:ascii="宋体" w:hAnsi="宋体"/>
                <w:sz w:val="30"/>
                <w:szCs w:val="30"/>
                <w:lang w:val="en-US" w:eastAsia="zh-CN"/>
              </w:rPr>
              <w:t>许博儒</w:t>
            </w:r>
          </w:p>
        </w:tc>
        <w:tc>
          <w:tcPr>
            <w:tcW w:w="2131" w:type="dxa"/>
          </w:tcPr>
          <w:p w14:paraId="1C37C656">
            <w:pPr>
              <w:rPr>
                <w:rFonts w:hint="eastAsia" w:ascii="宋体" w:hAnsi="宋体"/>
                <w:sz w:val="30"/>
                <w:szCs w:val="30"/>
              </w:rPr>
            </w:pPr>
            <w:r>
              <w:rPr>
                <w:rFonts w:hint="eastAsia" w:ascii="宋体" w:hAnsi="宋体"/>
                <w:sz w:val="30"/>
                <w:szCs w:val="30"/>
              </w:rPr>
              <w:t xml:space="preserve">日期 </w:t>
            </w:r>
          </w:p>
        </w:tc>
        <w:tc>
          <w:tcPr>
            <w:tcW w:w="2131" w:type="dxa"/>
          </w:tcPr>
          <w:p w14:paraId="22C0A4F0">
            <w:pPr>
              <w:rPr>
                <w:rFonts w:hint="default" w:ascii="宋体" w:hAnsi="宋体" w:eastAsia="宋体"/>
                <w:sz w:val="30"/>
                <w:szCs w:val="30"/>
                <w:lang w:val="en-US" w:eastAsia="zh-CN"/>
              </w:rPr>
            </w:pPr>
            <w:r>
              <w:rPr>
                <w:rFonts w:hint="eastAsia" w:ascii="宋体" w:hAnsi="宋体"/>
                <w:sz w:val="30"/>
                <w:szCs w:val="30"/>
              </w:rPr>
              <w:t>20</w:t>
            </w:r>
            <w:r>
              <w:rPr>
                <w:rFonts w:hint="eastAsia" w:ascii="宋体" w:hAnsi="宋体"/>
                <w:sz w:val="30"/>
                <w:szCs w:val="30"/>
                <w:lang w:val="en-US" w:eastAsia="zh-CN"/>
              </w:rPr>
              <w:t>26</w:t>
            </w:r>
            <w:r>
              <w:rPr>
                <w:rFonts w:hint="eastAsia" w:ascii="宋体" w:hAnsi="宋体"/>
                <w:sz w:val="30"/>
                <w:szCs w:val="30"/>
              </w:rPr>
              <w:t>-9-</w:t>
            </w:r>
            <w:r>
              <w:rPr>
                <w:rFonts w:hint="eastAsia" w:ascii="宋体" w:hAnsi="宋体"/>
                <w:sz w:val="30"/>
                <w:szCs w:val="30"/>
                <w:lang w:val="en-US" w:eastAsia="zh-CN"/>
              </w:rPr>
              <w:t>22</w:t>
            </w:r>
          </w:p>
        </w:tc>
      </w:tr>
      <w:tr w14:paraId="4CEB20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18867655">
            <w:pPr>
              <w:rPr>
                <w:rFonts w:hint="eastAsia" w:ascii="宋体" w:hAnsi="宋体"/>
                <w:sz w:val="30"/>
                <w:szCs w:val="30"/>
              </w:rPr>
            </w:pPr>
            <w:r>
              <w:rPr>
                <w:rFonts w:hint="eastAsia" w:ascii="宋体" w:hAnsi="宋体"/>
                <w:sz w:val="30"/>
                <w:szCs w:val="30"/>
              </w:rPr>
              <w:t>评审</w:t>
            </w:r>
          </w:p>
        </w:tc>
        <w:tc>
          <w:tcPr>
            <w:tcW w:w="2130" w:type="dxa"/>
          </w:tcPr>
          <w:p w14:paraId="79764A61">
            <w:pPr>
              <w:rPr>
                <w:rFonts w:hint="eastAsia" w:ascii="宋体" w:hAnsi="宋体"/>
                <w:sz w:val="30"/>
                <w:szCs w:val="30"/>
              </w:rPr>
            </w:pPr>
          </w:p>
        </w:tc>
        <w:tc>
          <w:tcPr>
            <w:tcW w:w="2131" w:type="dxa"/>
          </w:tcPr>
          <w:p w14:paraId="4A107196">
            <w:pPr>
              <w:rPr>
                <w:rFonts w:hint="eastAsia" w:ascii="宋体" w:hAnsi="宋体"/>
                <w:sz w:val="30"/>
                <w:szCs w:val="30"/>
              </w:rPr>
            </w:pPr>
            <w:r>
              <w:rPr>
                <w:rFonts w:hint="eastAsia" w:ascii="宋体" w:hAnsi="宋体"/>
                <w:sz w:val="30"/>
                <w:szCs w:val="30"/>
              </w:rPr>
              <w:t>评审号/日期</w:t>
            </w:r>
          </w:p>
        </w:tc>
        <w:tc>
          <w:tcPr>
            <w:tcW w:w="2131" w:type="dxa"/>
          </w:tcPr>
          <w:p w14:paraId="73E25531">
            <w:pPr>
              <w:rPr>
                <w:rFonts w:hint="eastAsia" w:ascii="宋体" w:hAnsi="宋体"/>
                <w:sz w:val="30"/>
                <w:szCs w:val="30"/>
              </w:rPr>
            </w:pPr>
          </w:p>
        </w:tc>
      </w:tr>
      <w:tr w14:paraId="3297D4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734AB752">
            <w:pPr>
              <w:rPr>
                <w:rFonts w:hint="eastAsia" w:ascii="宋体" w:hAnsi="宋体"/>
                <w:sz w:val="30"/>
                <w:szCs w:val="30"/>
              </w:rPr>
            </w:pPr>
            <w:r>
              <w:rPr>
                <w:rFonts w:hint="eastAsia" w:ascii="宋体" w:hAnsi="宋体"/>
                <w:sz w:val="30"/>
                <w:szCs w:val="30"/>
              </w:rPr>
              <w:t>批准</w:t>
            </w:r>
          </w:p>
        </w:tc>
        <w:tc>
          <w:tcPr>
            <w:tcW w:w="2130" w:type="dxa"/>
          </w:tcPr>
          <w:p w14:paraId="1467C96A">
            <w:pPr>
              <w:rPr>
                <w:rFonts w:hint="eastAsia" w:ascii="宋体" w:hAnsi="宋体"/>
                <w:sz w:val="30"/>
                <w:szCs w:val="30"/>
              </w:rPr>
            </w:pPr>
          </w:p>
        </w:tc>
        <w:tc>
          <w:tcPr>
            <w:tcW w:w="2131" w:type="dxa"/>
          </w:tcPr>
          <w:p w14:paraId="6CA6AE76">
            <w:pPr>
              <w:rPr>
                <w:rFonts w:hint="eastAsia" w:ascii="宋体" w:hAnsi="宋体"/>
                <w:sz w:val="30"/>
                <w:szCs w:val="30"/>
              </w:rPr>
            </w:pPr>
            <w:r>
              <w:rPr>
                <w:rFonts w:hint="eastAsia" w:ascii="宋体" w:hAnsi="宋体"/>
                <w:sz w:val="30"/>
                <w:szCs w:val="30"/>
              </w:rPr>
              <w:t>状态</w:t>
            </w:r>
          </w:p>
        </w:tc>
        <w:tc>
          <w:tcPr>
            <w:tcW w:w="2131" w:type="dxa"/>
          </w:tcPr>
          <w:p w14:paraId="517FE598">
            <w:pPr>
              <w:rPr>
                <w:rFonts w:hint="eastAsia" w:ascii="宋体" w:hAnsi="宋体" w:eastAsia="宋体"/>
                <w:sz w:val="30"/>
                <w:szCs w:val="30"/>
                <w:lang w:val="en-US" w:eastAsia="zh-CN"/>
              </w:rPr>
            </w:pPr>
            <w:r>
              <w:rPr>
                <w:rFonts w:hint="eastAsia" w:ascii="宋体" w:hAnsi="宋体"/>
                <w:sz w:val="30"/>
                <w:szCs w:val="30"/>
                <w:lang w:val="en-US" w:eastAsia="zh-CN"/>
              </w:rPr>
              <w:t>发布</w:t>
            </w:r>
          </w:p>
        </w:tc>
      </w:tr>
      <w:tr w14:paraId="2F2714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05BE56FD">
            <w:pPr>
              <w:rPr>
                <w:rFonts w:hint="eastAsia" w:ascii="宋体" w:hAnsi="宋体"/>
                <w:sz w:val="30"/>
                <w:szCs w:val="30"/>
              </w:rPr>
            </w:pPr>
            <w:r>
              <w:rPr>
                <w:rFonts w:hint="eastAsia" w:ascii="宋体" w:hAnsi="宋体"/>
                <w:sz w:val="30"/>
                <w:szCs w:val="30"/>
              </w:rPr>
              <w:t>发布范围</w:t>
            </w:r>
          </w:p>
        </w:tc>
        <w:tc>
          <w:tcPr>
            <w:tcW w:w="6392" w:type="dxa"/>
            <w:gridSpan w:val="3"/>
          </w:tcPr>
          <w:p w14:paraId="721BCA26">
            <w:pPr>
              <w:rPr>
                <w:rFonts w:hint="eastAsia" w:ascii="宋体" w:hAnsi="宋体" w:eastAsia="宋体"/>
                <w:sz w:val="30"/>
                <w:szCs w:val="30"/>
                <w:lang w:eastAsia="zh-CN"/>
              </w:rPr>
            </w:pPr>
            <w:r>
              <w:rPr>
                <w:rFonts w:hint="eastAsia" w:ascii="宋体" w:hAnsi="宋体"/>
                <w:sz w:val="30"/>
                <w:szCs w:val="30"/>
                <w:lang w:val="en-US" w:eastAsia="zh-CN"/>
              </w:rPr>
              <w:t>公开</w:t>
            </w:r>
          </w:p>
        </w:tc>
      </w:tr>
    </w:tbl>
    <w:p w14:paraId="79DA2D70">
      <w:pPr>
        <w:widowControl/>
        <w:spacing w:after="0"/>
      </w:pPr>
    </w:p>
    <w:p w14:paraId="026F6896">
      <w:pPr>
        <w:widowControl/>
      </w:pPr>
      <w:r>
        <w:br w:type="page"/>
      </w:r>
      <w:bookmarkStart w:id="0" w:name="_GoBack"/>
      <w:bookmarkEnd w:id="0"/>
    </w:p>
    <w:p w14:paraId="5394817D">
      <w:pPr>
        <w:pStyle w:val="3"/>
        <w:widowControl/>
      </w:pPr>
      <w:r>
        <w:rPr>
          <w:rFonts w:ascii="Times New Roman" w:hAnsi="Times New Roman" w:eastAsia="黑体"/>
          <w:b/>
          <w:color w:val="000000"/>
          <w:sz w:val="24"/>
        </w:rPr>
        <w:t>修改历史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1"/>
        <w:gridCol w:w="2161"/>
        <w:gridCol w:w="2161"/>
        <w:gridCol w:w="2161"/>
      </w:tblGrid>
      <w:tr w14:paraId="3C5C7E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57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shd w:val="clear" w:color="auto" w:fill="E7E7E7"/>
            <w:vAlign w:val="center"/>
          </w:tcPr>
          <w:p w14:paraId="12518097">
            <w:pPr>
              <w:spacing w:after="0"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9"/>
              </w:rPr>
              <w:t>日期</w:t>
            </w:r>
          </w:p>
        </w:tc>
        <w:tc>
          <w:tcPr>
            <w:tcW w:w="113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shd w:val="clear" w:color="auto" w:fill="E7E7E7"/>
            <w:vAlign w:val="center"/>
          </w:tcPr>
          <w:p w14:paraId="30293777">
            <w:pPr>
              <w:spacing w:after="0"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9"/>
              </w:rPr>
              <w:t>版本</w:t>
            </w:r>
          </w:p>
        </w:tc>
        <w:tc>
          <w:tcPr>
            <w:tcW w:w="136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shd w:val="clear" w:color="auto" w:fill="E7E7E7"/>
            <w:vAlign w:val="center"/>
          </w:tcPr>
          <w:p w14:paraId="267D9A79">
            <w:pPr>
              <w:spacing w:after="0"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9"/>
              </w:rPr>
              <w:t>作者</w:t>
            </w:r>
          </w:p>
        </w:tc>
        <w:tc>
          <w:tcPr>
            <w:tcW w:w="3969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shd w:val="clear" w:color="auto" w:fill="E7E7E7"/>
            <w:vAlign w:val="center"/>
          </w:tcPr>
          <w:p w14:paraId="1335B71E">
            <w:pPr>
              <w:spacing w:after="0"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9"/>
              </w:rPr>
              <w:t>修改内容</w:t>
            </w:r>
          </w:p>
        </w:tc>
      </w:tr>
      <w:tr w14:paraId="7B2669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07438241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2026-09-22</w:t>
            </w:r>
          </w:p>
        </w:tc>
        <w:tc>
          <w:tcPr>
            <w:tcW w:w="113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02E98344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V1.0</w:t>
            </w:r>
          </w:p>
        </w:tc>
        <w:tc>
          <w:tcPr>
            <w:tcW w:w="136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53BE19A4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许博儒</w:t>
            </w:r>
          </w:p>
        </w:tc>
        <w:tc>
          <w:tcPr>
            <w:tcW w:w="3969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5809B402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根据实验2需求分析结果整理，统一数据本地保存、模型参数安全传输和技术栈等内容。</w:t>
            </w:r>
          </w:p>
        </w:tc>
      </w:tr>
    </w:tbl>
    <w:p w14:paraId="1F2174ED">
      <w:pPr>
        <w:widowControl/>
        <w:spacing w:after="0"/>
      </w:pPr>
    </w:p>
    <w:p w14:paraId="439280F4">
      <w:pPr>
        <w:widowControl/>
      </w:pPr>
      <w:r>
        <w:br w:type="page"/>
      </w:r>
    </w:p>
    <w:p w14:paraId="25F38FBF">
      <w:pPr>
        <w:pStyle w:val="3"/>
        <w:widowControl/>
      </w:pPr>
      <w:r>
        <w:rPr>
          <w:rFonts w:ascii="Times New Roman" w:hAnsi="Times New Roman" w:eastAsia="黑体"/>
          <w:b/>
          <w:color w:val="000000"/>
          <w:sz w:val="24"/>
        </w:rPr>
        <w:t>目录</w:t>
      </w:r>
    </w:p>
    <w:p w14:paraId="1CD7976F">
      <w:pPr>
        <w:widowControl/>
        <w:spacing w:after="40"/>
        <w:ind w:firstLine="0"/>
      </w:pPr>
      <w:r>
        <w:rPr>
          <w:rFonts w:ascii="Times New Roman" w:hAnsi="Times New Roman" w:eastAsia="宋体"/>
          <w:color w:val="000000"/>
          <w:sz w:val="20"/>
        </w:rPr>
        <w:t>1 引言</w:t>
      </w:r>
    </w:p>
    <w:p w14:paraId="7AF38079">
      <w:pPr>
        <w:widowControl/>
        <w:spacing w:after="40"/>
        <w:ind w:firstLine="0"/>
      </w:pPr>
      <w:r>
        <w:rPr>
          <w:rFonts w:ascii="Times New Roman" w:hAnsi="Times New Roman" w:eastAsia="宋体"/>
          <w:color w:val="000000"/>
          <w:sz w:val="20"/>
        </w:rPr>
        <w:t xml:space="preserve">  1.1 目的</w:t>
      </w:r>
    </w:p>
    <w:p w14:paraId="166E982C">
      <w:pPr>
        <w:widowControl/>
        <w:spacing w:after="40"/>
        <w:ind w:firstLine="0"/>
      </w:pPr>
      <w:r>
        <w:rPr>
          <w:rFonts w:ascii="Times New Roman" w:hAnsi="Times New Roman" w:eastAsia="宋体"/>
          <w:color w:val="000000"/>
          <w:sz w:val="20"/>
        </w:rPr>
        <w:t xml:space="preserve">  1.2 背景</w:t>
      </w:r>
    </w:p>
    <w:p w14:paraId="3205889A">
      <w:pPr>
        <w:widowControl/>
        <w:spacing w:after="40"/>
        <w:ind w:firstLine="0"/>
      </w:pPr>
      <w:r>
        <w:rPr>
          <w:rFonts w:ascii="Times New Roman" w:hAnsi="Times New Roman" w:eastAsia="宋体"/>
          <w:color w:val="000000"/>
          <w:sz w:val="20"/>
        </w:rPr>
        <w:t xml:space="preserve">  1.3 术语和缩略语</w:t>
      </w:r>
    </w:p>
    <w:p w14:paraId="40C5FC17">
      <w:pPr>
        <w:widowControl/>
        <w:spacing w:after="40"/>
        <w:ind w:firstLine="0"/>
      </w:pPr>
      <w:r>
        <w:rPr>
          <w:rFonts w:ascii="Times New Roman" w:hAnsi="Times New Roman" w:eastAsia="宋体"/>
          <w:color w:val="000000"/>
          <w:sz w:val="20"/>
        </w:rPr>
        <w:t xml:space="preserve">  1.4 预期读者与阅读建议</w:t>
      </w:r>
    </w:p>
    <w:p w14:paraId="2AD4CAEA">
      <w:pPr>
        <w:widowControl/>
        <w:spacing w:after="40"/>
        <w:ind w:firstLine="0"/>
      </w:pPr>
      <w:r>
        <w:rPr>
          <w:rFonts w:ascii="Times New Roman" w:hAnsi="Times New Roman" w:eastAsia="宋体"/>
          <w:color w:val="000000"/>
          <w:sz w:val="20"/>
        </w:rPr>
        <w:t xml:space="preserve">  1.5 参考资料</w:t>
      </w:r>
    </w:p>
    <w:p w14:paraId="55C72C56">
      <w:pPr>
        <w:widowControl/>
        <w:spacing w:after="40"/>
        <w:ind w:firstLine="0"/>
      </w:pPr>
      <w:r>
        <w:rPr>
          <w:rFonts w:ascii="Times New Roman" w:hAnsi="Times New Roman" w:eastAsia="宋体"/>
          <w:color w:val="000000"/>
          <w:sz w:val="20"/>
        </w:rPr>
        <w:t xml:space="preserve">  1.6 需求描述约定</w:t>
      </w:r>
    </w:p>
    <w:p w14:paraId="693F3535">
      <w:pPr>
        <w:widowControl/>
        <w:spacing w:after="40"/>
        <w:ind w:firstLine="0"/>
      </w:pPr>
      <w:r>
        <w:rPr>
          <w:rFonts w:ascii="Times New Roman" w:hAnsi="Times New Roman" w:eastAsia="宋体"/>
          <w:color w:val="000000"/>
          <w:sz w:val="20"/>
        </w:rPr>
        <w:t>2 项目概述</w:t>
      </w:r>
    </w:p>
    <w:p w14:paraId="610E6C20">
      <w:pPr>
        <w:widowControl/>
        <w:spacing w:after="40"/>
        <w:ind w:firstLine="0"/>
      </w:pPr>
      <w:r>
        <w:rPr>
          <w:rFonts w:ascii="Times New Roman" w:hAnsi="Times New Roman" w:eastAsia="宋体"/>
          <w:color w:val="000000"/>
          <w:sz w:val="20"/>
        </w:rPr>
        <w:t xml:space="preserve">  2.1 系统功能</w:t>
      </w:r>
    </w:p>
    <w:p w14:paraId="1AA9B497">
      <w:pPr>
        <w:widowControl/>
        <w:spacing w:after="40"/>
        <w:ind w:firstLine="0"/>
      </w:pPr>
      <w:r>
        <w:rPr>
          <w:rFonts w:ascii="Times New Roman" w:hAnsi="Times New Roman" w:eastAsia="宋体"/>
          <w:color w:val="000000"/>
          <w:sz w:val="20"/>
        </w:rPr>
        <w:t xml:space="preserve">  2.2 业务描述</w:t>
      </w:r>
    </w:p>
    <w:p w14:paraId="6D86837A">
      <w:pPr>
        <w:widowControl/>
        <w:spacing w:after="40"/>
        <w:ind w:firstLine="0"/>
      </w:pPr>
      <w:r>
        <w:rPr>
          <w:rFonts w:ascii="Times New Roman" w:hAnsi="Times New Roman" w:eastAsia="宋体"/>
          <w:color w:val="000000"/>
          <w:sz w:val="20"/>
        </w:rPr>
        <w:t xml:space="preserve">  2.3 数据流程描述</w:t>
      </w:r>
    </w:p>
    <w:p w14:paraId="11FBB1A4">
      <w:pPr>
        <w:widowControl/>
        <w:spacing w:after="40"/>
        <w:ind w:firstLine="0"/>
      </w:pPr>
      <w:r>
        <w:rPr>
          <w:rFonts w:ascii="Times New Roman" w:hAnsi="Times New Roman" w:eastAsia="宋体"/>
          <w:color w:val="000000"/>
          <w:sz w:val="20"/>
        </w:rPr>
        <w:t xml:space="preserve">  2.4 用户特点</w:t>
      </w:r>
    </w:p>
    <w:p w14:paraId="03205E14">
      <w:pPr>
        <w:widowControl/>
        <w:spacing w:after="40"/>
        <w:ind w:firstLine="0"/>
      </w:pPr>
      <w:r>
        <w:rPr>
          <w:rFonts w:ascii="Times New Roman" w:hAnsi="Times New Roman" w:eastAsia="宋体"/>
          <w:color w:val="000000"/>
          <w:sz w:val="20"/>
        </w:rPr>
        <w:t xml:space="preserve">  2.5 运行环境要求</w:t>
      </w:r>
    </w:p>
    <w:p w14:paraId="743601E8">
      <w:pPr>
        <w:widowControl/>
        <w:spacing w:after="40"/>
        <w:ind w:firstLine="0"/>
      </w:pPr>
      <w:r>
        <w:rPr>
          <w:rFonts w:ascii="Times New Roman" w:hAnsi="Times New Roman" w:eastAsia="宋体"/>
          <w:color w:val="000000"/>
          <w:sz w:val="20"/>
        </w:rPr>
        <w:t xml:space="preserve">  2.6 设计和实现上的限制</w:t>
      </w:r>
    </w:p>
    <w:p w14:paraId="436C561C">
      <w:pPr>
        <w:widowControl/>
        <w:spacing w:after="40"/>
        <w:ind w:firstLine="0"/>
      </w:pPr>
      <w:r>
        <w:rPr>
          <w:rFonts w:ascii="Times New Roman" w:hAnsi="Times New Roman" w:eastAsia="宋体"/>
          <w:color w:val="000000"/>
          <w:sz w:val="20"/>
        </w:rPr>
        <w:t>3 功能需求的描述</w:t>
      </w:r>
    </w:p>
    <w:p w14:paraId="582B096E">
      <w:pPr>
        <w:widowControl/>
        <w:spacing w:after="40"/>
        <w:ind w:firstLine="0"/>
      </w:pPr>
      <w:r>
        <w:rPr>
          <w:rFonts w:ascii="Times New Roman" w:hAnsi="Times New Roman" w:eastAsia="宋体"/>
          <w:color w:val="000000"/>
          <w:sz w:val="20"/>
        </w:rPr>
        <w:t xml:space="preserve">  3.1 用户管理</w:t>
      </w:r>
    </w:p>
    <w:p w14:paraId="19CE1503">
      <w:pPr>
        <w:widowControl/>
        <w:spacing w:after="40"/>
        <w:ind w:firstLine="0"/>
      </w:pPr>
      <w:r>
        <w:rPr>
          <w:rFonts w:ascii="Times New Roman" w:hAnsi="Times New Roman" w:eastAsia="宋体"/>
          <w:color w:val="000000"/>
          <w:sz w:val="20"/>
        </w:rPr>
        <w:t xml:space="preserve">  3.2 数据管理</w:t>
      </w:r>
    </w:p>
    <w:p w14:paraId="415A414C">
      <w:pPr>
        <w:widowControl/>
        <w:spacing w:after="40"/>
        <w:ind w:firstLine="0"/>
      </w:pPr>
      <w:r>
        <w:rPr>
          <w:rFonts w:ascii="Times New Roman" w:hAnsi="Times New Roman" w:eastAsia="宋体"/>
          <w:color w:val="000000"/>
          <w:sz w:val="20"/>
        </w:rPr>
        <w:t xml:space="preserve">  3.3 联邦训练</w:t>
      </w:r>
    </w:p>
    <w:p w14:paraId="3B3F76DB">
      <w:pPr>
        <w:widowControl/>
        <w:spacing w:after="40"/>
        <w:ind w:firstLine="0"/>
      </w:pPr>
      <w:r>
        <w:rPr>
          <w:rFonts w:ascii="Times New Roman" w:hAnsi="Times New Roman" w:eastAsia="宋体"/>
          <w:color w:val="000000"/>
          <w:sz w:val="20"/>
        </w:rPr>
        <w:t xml:space="preserve">  3.4 隐私保护</w:t>
      </w:r>
    </w:p>
    <w:p w14:paraId="274B78F5">
      <w:pPr>
        <w:widowControl/>
        <w:spacing w:after="40"/>
        <w:ind w:firstLine="0"/>
      </w:pPr>
      <w:r>
        <w:rPr>
          <w:rFonts w:ascii="Times New Roman" w:hAnsi="Times New Roman" w:eastAsia="宋体"/>
          <w:color w:val="000000"/>
          <w:sz w:val="20"/>
        </w:rPr>
        <w:t xml:space="preserve">  3.5 结果展示</w:t>
      </w:r>
    </w:p>
    <w:p w14:paraId="32EB7E4F">
      <w:pPr>
        <w:widowControl/>
        <w:spacing w:after="40"/>
        <w:ind w:firstLine="0"/>
      </w:pPr>
      <w:r>
        <w:rPr>
          <w:rFonts w:ascii="Times New Roman" w:hAnsi="Times New Roman" w:eastAsia="宋体"/>
          <w:color w:val="000000"/>
          <w:sz w:val="20"/>
        </w:rPr>
        <w:t xml:space="preserve">  3.6 系统管理员功能</w:t>
      </w:r>
    </w:p>
    <w:p w14:paraId="3022868F">
      <w:pPr>
        <w:widowControl/>
        <w:spacing w:after="40"/>
        <w:ind w:firstLine="0"/>
      </w:pPr>
      <w:r>
        <w:rPr>
          <w:rFonts w:ascii="Times New Roman" w:hAnsi="Times New Roman" w:eastAsia="宋体"/>
          <w:color w:val="000000"/>
          <w:sz w:val="20"/>
        </w:rPr>
        <w:t>4 非功能需求</w:t>
      </w:r>
    </w:p>
    <w:p w14:paraId="0877E45E">
      <w:pPr>
        <w:widowControl/>
        <w:spacing w:after="40"/>
        <w:ind w:firstLine="0"/>
      </w:pPr>
      <w:r>
        <w:rPr>
          <w:rFonts w:ascii="Times New Roman" w:hAnsi="Times New Roman" w:eastAsia="宋体"/>
          <w:color w:val="000000"/>
          <w:sz w:val="20"/>
        </w:rPr>
        <w:t xml:space="preserve">  4.1 系统性能要求</w:t>
      </w:r>
    </w:p>
    <w:p w14:paraId="1AF48FD0">
      <w:pPr>
        <w:widowControl/>
        <w:spacing w:after="40"/>
        <w:ind w:firstLine="0"/>
      </w:pPr>
      <w:r>
        <w:rPr>
          <w:rFonts w:ascii="Times New Roman" w:hAnsi="Times New Roman" w:eastAsia="宋体"/>
          <w:color w:val="000000"/>
          <w:sz w:val="20"/>
        </w:rPr>
        <w:t xml:space="preserve">  4.2 系统安全及保密要求</w:t>
      </w:r>
    </w:p>
    <w:p w14:paraId="3CF3A6F2">
      <w:pPr>
        <w:widowControl/>
        <w:spacing w:after="40"/>
        <w:ind w:firstLine="0"/>
      </w:pPr>
      <w:r>
        <w:rPr>
          <w:rFonts w:ascii="Times New Roman" w:hAnsi="Times New Roman" w:eastAsia="宋体"/>
          <w:color w:val="000000"/>
          <w:sz w:val="20"/>
        </w:rPr>
        <w:t xml:space="preserve">  4.3 系统备份与恢复要求</w:t>
      </w:r>
    </w:p>
    <w:p w14:paraId="634C4C8C">
      <w:pPr>
        <w:widowControl/>
        <w:spacing w:after="40"/>
        <w:ind w:firstLine="0"/>
      </w:pPr>
      <w:r>
        <w:rPr>
          <w:rFonts w:ascii="Times New Roman" w:hAnsi="Times New Roman" w:eastAsia="宋体"/>
          <w:color w:val="000000"/>
          <w:sz w:val="20"/>
        </w:rPr>
        <w:t xml:space="preserve">  4.4 系统日志</w:t>
      </w:r>
    </w:p>
    <w:p w14:paraId="7AAA1B13">
      <w:pPr>
        <w:widowControl/>
        <w:spacing w:after="40"/>
        <w:ind w:firstLine="0"/>
      </w:pPr>
      <w:r>
        <w:rPr>
          <w:rFonts w:ascii="Times New Roman" w:hAnsi="Times New Roman" w:eastAsia="宋体"/>
          <w:color w:val="000000"/>
          <w:sz w:val="20"/>
        </w:rPr>
        <w:t xml:space="preserve">  4.5 易用性与可维护性</w:t>
      </w:r>
    </w:p>
    <w:p w14:paraId="5910CE8D">
      <w:pPr>
        <w:widowControl/>
        <w:spacing w:after="40"/>
        <w:ind w:firstLine="0"/>
      </w:pPr>
      <w:r>
        <w:rPr>
          <w:rFonts w:ascii="Times New Roman" w:hAnsi="Times New Roman" w:eastAsia="宋体"/>
          <w:color w:val="000000"/>
          <w:sz w:val="20"/>
        </w:rPr>
        <w:t>5 外部接口说明</w:t>
      </w:r>
    </w:p>
    <w:p w14:paraId="09439266">
      <w:pPr>
        <w:widowControl/>
        <w:spacing w:after="40"/>
        <w:ind w:firstLine="0"/>
      </w:pPr>
      <w:r>
        <w:rPr>
          <w:rFonts w:ascii="Times New Roman" w:hAnsi="Times New Roman" w:eastAsia="宋体"/>
          <w:color w:val="000000"/>
          <w:sz w:val="20"/>
        </w:rPr>
        <w:t>6 其他需求</w:t>
      </w:r>
    </w:p>
    <w:p w14:paraId="40D60150">
      <w:pPr>
        <w:widowControl/>
        <w:spacing w:after="40"/>
        <w:ind w:firstLine="0"/>
      </w:pPr>
      <w:r>
        <w:rPr>
          <w:rFonts w:ascii="Times New Roman" w:hAnsi="Times New Roman" w:eastAsia="宋体"/>
          <w:color w:val="000000"/>
          <w:sz w:val="20"/>
        </w:rPr>
        <w:t>7 需求变更识别</w:t>
      </w:r>
    </w:p>
    <w:p w14:paraId="3E4BC355">
      <w:pPr>
        <w:widowControl/>
        <w:spacing w:after="40"/>
        <w:ind w:firstLine="0"/>
      </w:pPr>
      <w:r>
        <w:rPr>
          <w:rFonts w:ascii="Times New Roman" w:hAnsi="Times New Roman" w:eastAsia="宋体"/>
          <w:color w:val="000000"/>
          <w:sz w:val="20"/>
        </w:rPr>
        <w:t>8 功能列表</w:t>
      </w:r>
    </w:p>
    <w:p w14:paraId="03DE5BCB">
      <w:pPr>
        <w:widowControl/>
        <w:spacing w:after="40"/>
        <w:ind w:firstLine="0"/>
      </w:pPr>
      <w:r>
        <w:rPr>
          <w:rFonts w:ascii="Times New Roman" w:hAnsi="Times New Roman" w:eastAsia="宋体"/>
          <w:color w:val="000000"/>
          <w:sz w:val="20"/>
        </w:rPr>
        <w:t>9 附件</w:t>
      </w:r>
    </w:p>
    <w:p w14:paraId="68A37424">
      <w:pPr>
        <w:widowControl/>
      </w:pPr>
      <w:r>
        <w:br w:type="page"/>
      </w:r>
    </w:p>
    <w:p w14:paraId="69C1C728">
      <w:pPr>
        <w:pStyle w:val="3"/>
        <w:widowControl/>
      </w:pPr>
      <w:r>
        <w:rPr>
          <w:rFonts w:ascii="Times New Roman" w:hAnsi="Times New Roman" w:eastAsia="黑体"/>
          <w:b/>
          <w:color w:val="000000"/>
          <w:sz w:val="24"/>
        </w:rPr>
        <w:t>1 引言</w:t>
      </w:r>
    </w:p>
    <w:p w14:paraId="0DDD06EF">
      <w:pPr>
        <w:pStyle w:val="4"/>
        <w:widowControl/>
      </w:pPr>
      <w:r>
        <w:rPr>
          <w:rFonts w:ascii="Times New Roman" w:hAnsi="Times New Roman" w:eastAsia="黑体"/>
          <w:b/>
          <w:color w:val="000000"/>
          <w:sz w:val="22"/>
        </w:rPr>
        <w:t>1.1 目的</w:t>
      </w:r>
    </w:p>
    <w:p w14:paraId="2F43EFB2">
      <w:pPr>
        <w:widowControl/>
        <w:ind w:firstLine="420"/>
      </w:pPr>
      <w:r>
        <w:rPr>
          <w:rFonts w:ascii="Times New Roman" w:hAnsi="Times New Roman" w:eastAsia="宋体"/>
          <w:color w:val="000000"/>
        </w:rPr>
        <w:t>本文档用于说明“隐私计算数据共享平台”在本课程设计中需要完成的主要功能、性能和安全要求，方便后续进行系统设计、编码和测试。项目组在实现功能时，以本文档中的需求编号作为对应依据。</w:t>
      </w:r>
    </w:p>
    <w:p w14:paraId="294C5DB3">
      <w:pPr>
        <w:widowControl/>
        <w:ind w:firstLine="420"/>
      </w:pPr>
      <w:r>
        <w:rPr>
          <w:rFonts w:ascii="Times New Roman" w:hAnsi="Times New Roman" w:eastAsia="宋体"/>
          <w:color w:val="000000"/>
        </w:rPr>
        <w:t>本文档主要描述系统“需要做什么”。具体页面样式、数据库表结构和代码实现方式会在后续设计阶段进一步确定。</w:t>
      </w:r>
    </w:p>
    <w:p w14:paraId="3B2036F1">
      <w:pPr>
        <w:pStyle w:val="4"/>
        <w:widowControl/>
      </w:pPr>
      <w:r>
        <w:rPr>
          <w:rFonts w:ascii="Times New Roman" w:hAnsi="Times New Roman" w:eastAsia="黑体"/>
          <w:b/>
          <w:color w:val="000000"/>
          <w:sz w:val="22"/>
        </w:rPr>
        <w:t>1.2 背景</w:t>
      </w:r>
    </w:p>
    <w:p w14:paraId="4C77675C">
      <w:pPr>
        <w:widowControl/>
        <w:ind w:firstLine="420"/>
      </w:pPr>
      <w:r>
        <w:rPr>
          <w:rFonts w:ascii="Times New Roman" w:hAnsi="Times New Roman" w:eastAsia="宋体"/>
          <w:color w:val="000000"/>
        </w:rPr>
        <w:t>在一些数据合作场景中，多方希望利用数据共同训练模型，但原始数据往往不能直接集中到一处。直接共享原始数据可能带来隐私泄露和管理风险，因此本项目选择联邦学习作为主要训练方式，让数据保留在各参与方本地，只交换模型更新和训练结果。</w:t>
      </w:r>
    </w:p>
    <w:p w14:paraId="0A5DB8CE">
      <w:pPr>
        <w:widowControl/>
        <w:ind w:firstLine="420"/>
      </w:pPr>
      <w:r>
        <w:rPr>
          <w:rFonts w:ascii="Times New Roman" w:hAnsi="Times New Roman" w:eastAsia="宋体"/>
          <w:color w:val="000000"/>
        </w:rPr>
        <w:t>为了进一步减少模型更新中可能包含的信息泄露风险，平台加入差分隐私功能，并记录隐私预算的使用情况。项目以课程实验为主，重点是完成一个能够演示完整流程的平台，不考虑复杂的多方安全计算或生产级大规模部署。</w:t>
      </w:r>
    </w:p>
    <w:p w14:paraId="563A8136">
      <w:pPr>
        <w:pStyle w:val="4"/>
        <w:widowControl/>
      </w:pPr>
      <w:r>
        <w:rPr>
          <w:rFonts w:ascii="Times New Roman" w:hAnsi="Times New Roman" w:eastAsia="黑体"/>
          <w:b/>
          <w:color w:val="000000"/>
          <w:sz w:val="22"/>
        </w:rPr>
        <w:t>1.3 术语和缩略语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2"/>
        <w:gridCol w:w="2882"/>
        <w:gridCol w:w="2882"/>
      </w:tblGrid>
      <w:tr w14:paraId="144C9B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0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shd w:val="clear" w:color="auto" w:fill="E7E7E7"/>
            <w:vAlign w:val="center"/>
          </w:tcPr>
          <w:p w14:paraId="3B2C22F5">
            <w:pPr>
              <w:spacing w:after="0"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术语/缩写</w:t>
            </w:r>
          </w:p>
        </w:tc>
        <w:tc>
          <w:tcPr>
            <w:tcW w:w="266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shd w:val="clear" w:color="auto" w:fill="E7E7E7"/>
            <w:vAlign w:val="center"/>
          </w:tcPr>
          <w:p w14:paraId="6FF40156">
            <w:pPr>
              <w:spacing w:after="0"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英文</w:t>
            </w:r>
          </w:p>
        </w:tc>
        <w:tc>
          <w:tcPr>
            <w:tcW w:w="3969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shd w:val="clear" w:color="auto" w:fill="E7E7E7"/>
            <w:vAlign w:val="center"/>
          </w:tcPr>
          <w:p w14:paraId="0E210AE2">
            <w:pPr>
              <w:spacing w:after="0"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</w:t>
            </w:r>
          </w:p>
        </w:tc>
      </w:tr>
      <w:tr w14:paraId="78DE0C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7B0726D5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FL</w:t>
            </w:r>
          </w:p>
        </w:tc>
        <w:tc>
          <w:tcPr>
            <w:tcW w:w="266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263E914D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Federated Learning</w:t>
            </w:r>
          </w:p>
        </w:tc>
        <w:tc>
          <w:tcPr>
            <w:tcW w:w="3969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7E8718E2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联邦学习。参与方在本地训练模型，服务端对各方模型更新进行聚合。</w:t>
            </w:r>
          </w:p>
        </w:tc>
      </w:tr>
      <w:tr w14:paraId="441E68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1C2AC7AB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DP</w:t>
            </w:r>
          </w:p>
        </w:tc>
        <w:tc>
          <w:tcPr>
            <w:tcW w:w="266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365133C2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Differential Privacy</w:t>
            </w:r>
          </w:p>
        </w:tc>
        <w:tc>
          <w:tcPr>
            <w:tcW w:w="3969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430F5133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差分隐私。通过加入受控噪声降低单个样本信息被推断的风险。</w:t>
            </w:r>
          </w:p>
        </w:tc>
      </w:tr>
      <w:tr w14:paraId="60DF22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29C84E74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SRS</w:t>
            </w:r>
          </w:p>
        </w:tc>
        <w:tc>
          <w:tcPr>
            <w:tcW w:w="266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71134E38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Software Requirements Specification</w:t>
            </w:r>
          </w:p>
        </w:tc>
        <w:tc>
          <w:tcPr>
            <w:tcW w:w="3969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3E730B14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软件需求规格说明书。</w:t>
            </w:r>
          </w:p>
        </w:tc>
      </w:tr>
      <w:tr w14:paraId="3BCD27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717E8F72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RBAC</w:t>
            </w:r>
          </w:p>
        </w:tc>
        <w:tc>
          <w:tcPr>
            <w:tcW w:w="266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3D7FBBE4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Role-Based Access Control</w:t>
            </w:r>
          </w:p>
        </w:tc>
        <w:tc>
          <w:tcPr>
            <w:tcW w:w="3969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3D04010C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基于角色的访问控制。</w:t>
            </w:r>
          </w:p>
        </w:tc>
      </w:tr>
      <w:tr w14:paraId="710648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34F05F08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隐私预算 ε</w:t>
            </w:r>
          </w:p>
        </w:tc>
        <w:tc>
          <w:tcPr>
            <w:tcW w:w="266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55830FD9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Privacy Budget</w:t>
            </w:r>
          </w:p>
        </w:tc>
        <w:tc>
          <w:tcPr>
            <w:tcW w:w="3969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7CABBAD5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用于描述差分隐私强度和消耗情况的参数。</w:t>
            </w:r>
          </w:p>
        </w:tc>
      </w:tr>
    </w:tbl>
    <w:p w14:paraId="35A57E38">
      <w:pPr>
        <w:widowControl/>
        <w:spacing w:after="0"/>
      </w:pPr>
    </w:p>
    <w:p w14:paraId="27F75021">
      <w:pPr>
        <w:pStyle w:val="4"/>
        <w:widowControl/>
      </w:pPr>
      <w:r>
        <w:rPr>
          <w:rFonts w:ascii="Times New Roman" w:hAnsi="Times New Roman" w:eastAsia="黑体"/>
          <w:b/>
          <w:color w:val="000000"/>
          <w:sz w:val="22"/>
        </w:rPr>
        <w:t>1.4 预期读者与阅读建议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3"/>
        <w:gridCol w:w="4323"/>
      </w:tblGrid>
      <w:tr w14:paraId="30B403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26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shd w:val="clear" w:color="auto" w:fill="E7E7E7"/>
            <w:vAlign w:val="center"/>
          </w:tcPr>
          <w:p w14:paraId="2DF51BAD">
            <w:pPr>
              <w:spacing w:after="0"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读者</w:t>
            </w:r>
          </w:p>
        </w:tc>
        <w:tc>
          <w:tcPr>
            <w:tcW w:w="6066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shd w:val="clear" w:color="auto" w:fill="E7E7E7"/>
            <w:vAlign w:val="center"/>
          </w:tcPr>
          <w:p w14:paraId="270A27A9">
            <w:pPr>
              <w:spacing w:after="0"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阅读建议</w:t>
            </w:r>
          </w:p>
        </w:tc>
      </w:tr>
      <w:tr w14:paraId="541AB0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520220F3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指导教师/评审人员</w:t>
            </w:r>
          </w:p>
        </w:tc>
        <w:tc>
          <w:tcPr>
            <w:tcW w:w="6066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13E7A6B4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重点查看项目范围、功能需求、非功能需求和验收要求。</w:t>
            </w:r>
          </w:p>
        </w:tc>
      </w:tr>
      <w:tr w14:paraId="627D8E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1C1A9D14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系统设计人员</w:t>
            </w:r>
          </w:p>
        </w:tc>
        <w:tc>
          <w:tcPr>
            <w:tcW w:w="6066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229C76A3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重点查看第2、3、5、6章。</w:t>
            </w:r>
          </w:p>
        </w:tc>
      </w:tr>
      <w:tr w14:paraId="0FEC78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5F322C08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开发人员</w:t>
            </w:r>
          </w:p>
        </w:tc>
        <w:tc>
          <w:tcPr>
            <w:tcW w:w="6066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019591EE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重点查看第3章功能需求和第5章接口说明。</w:t>
            </w:r>
          </w:p>
        </w:tc>
      </w:tr>
      <w:tr w14:paraId="06A6FD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075F9C85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测试人员</w:t>
            </w:r>
          </w:p>
        </w:tc>
        <w:tc>
          <w:tcPr>
            <w:tcW w:w="6066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4AE4C3E8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根据需求ID编写测试用例，并检查非功能指标。</w:t>
            </w:r>
          </w:p>
        </w:tc>
      </w:tr>
    </w:tbl>
    <w:p w14:paraId="609610F4">
      <w:pPr>
        <w:widowControl/>
        <w:spacing w:after="0"/>
      </w:pPr>
    </w:p>
    <w:p w14:paraId="19B1E145">
      <w:pPr>
        <w:pStyle w:val="4"/>
        <w:widowControl/>
      </w:pPr>
      <w:r>
        <w:rPr>
          <w:rFonts w:ascii="Times New Roman" w:hAnsi="Times New Roman" w:eastAsia="黑体"/>
          <w:b/>
          <w:color w:val="000000"/>
          <w:sz w:val="22"/>
        </w:rPr>
        <w:t>1.5 参考资料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2"/>
        <w:gridCol w:w="2882"/>
        <w:gridCol w:w="2882"/>
      </w:tblGrid>
      <w:tr w14:paraId="02B0E9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572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shd w:val="clear" w:color="auto" w:fill="E7E7E7"/>
            <w:vAlign w:val="center"/>
          </w:tcPr>
          <w:p w14:paraId="637D944A">
            <w:pPr>
              <w:spacing w:after="0"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资料名称</w:t>
            </w:r>
          </w:p>
        </w:tc>
        <w:tc>
          <w:tcPr>
            <w:tcW w:w="170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shd w:val="clear" w:color="auto" w:fill="E7E7E7"/>
            <w:vAlign w:val="center"/>
          </w:tcPr>
          <w:p w14:paraId="5E79CFA2">
            <w:pPr>
              <w:spacing w:after="0"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来源</w:t>
            </w:r>
          </w:p>
        </w:tc>
        <w:tc>
          <w:tcPr>
            <w:tcW w:w="306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shd w:val="clear" w:color="auto" w:fill="E7E7E7"/>
            <w:vAlign w:val="center"/>
          </w:tcPr>
          <w:p w14:paraId="68031D52">
            <w:pPr>
              <w:spacing w:after="0"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用途</w:t>
            </w:r>
          </w:p>
        </w:tc>
      </w:tr>
      <w:tr w14:paraId="4C405C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572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6B5B5C44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《软件需求规格说明书》模板</w:t>
            </w:r>
          </w:p>
        </w:tc>
        <w:tc>
          <w:tcPr>
            <w:tcW w:w="170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70FF01FD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课程提供</w:t>
            </w:r>
          </w:p>
        </w:tc>
        <w:tc>
          <w:tcPr>
            <w:tcW w:w="306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6FBC0A9B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作为本文档的章节结构参考。</w:t>
            </w:r>
          </w:p>
        </w:tc>
      </w:tr>
      <w:tr w14:paraId="40F3F9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572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544EF3D7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《项目管理协作支撑系统 软件需求规格说明书》</w:t>
            </w:r>
          </w:p>
        </w:tc>
        <w:tc>
          <w:tcPr>
            <w:tcW w:w="170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4C35F86E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课程提供</w:t>
            </w:r>
          </w:p>
        </w:tc>
        <w:tc>
          <w:tcPr>
            <w:tcW w:w="306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547EDBFC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参考功能需求、非功能需求和数据字典的写法。</w:t>
            </w:r>
          </w:p>
        </w:tc>
      </w:tr>
      <w:tr w14:paraId="31AE56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572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0B54F9A2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《实验计划》</w:t>
            </w:r>
          </w:p>
        </w:tc>
        <w:tc>
          <w:tcPr>
            <w:tcW w:w="170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4AE58C31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本项目材料</w:t>
            </w:r>
          </w:p>
        </w:tc>
        <w:tc>
          <w:tcPr>
            <w:tcW w:w="306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37A666CA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确定项目选题、技术路线和技术栈。</w:t>
            </w:r>
          </w:p>
        </w:tc>
      </w:tr>
      <w:tr w14:paraId="717B26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572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0608237A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《模拟需求调研记录》</w:t>
            </w:r>
          </w:p>
        </w:tc>
        <w:tc>
          <w:tcPr>
            <w:tcW w:w="170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1364A3D7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本项目材料</w:t>
            </w:r>
          </w:p>
        </w:tc>
        <w:tc>
          <w:tcPr>
            <w:tcW w:w="306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4A4E7A10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整理用户需求和性能、安全方面的需求。</w:t>
            </w:r>
          </w:p>
        </w:tc>
      </w:tr>
      <w:tr w14:paraId="0D0CE6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572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2FFA0E05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原《隐私计算数据共享平台 需求规格说明书》</w:t>
            </w:r>
          </w:p>
        </w:tc>
        <w:tc>
          <w:tcPr>
            <w:tcW w:w="170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4A9507AB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本项目材料</w:t>
            </w:r>
          </w:p>
        </w:tc>
        <w:tc>
          <w:tcPr>
            <w:tcW w:w="306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252207BF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作为功能需求编号和内容的基础。</w:t>
            </w:r>
          </w:p>
        </w:tc>
      </w:tr>
    </w:tbl>
    <w:p w14:paraId="389E6B5A">
      <w:pPr>
        <w:widowControl/>
        <w:spacing w:after="0"/>
      </w:pPr>
    </w:p>
    <w:p w14:paraId="3B08A877">
      <w:pPr>
        <w:pStyle w:val="4"/>
        <w:widowControl/>
      </w:pPr>
      <w:r>
        <w:rPr>
          <w:rFonts w:ascii="Times New Roman" w:hAnsi="Times New Roman" w:eastAsia="黑体"/>
          <w:b/>
          <w:color w:val="000000"/>
          <w:sz w:val="22"/>
        </w:rPr>
        <w:t>1.6 需求描述约定</w:t>
      </w:r>
    </w:p>
    <w:p w14:paraId="60C2E199">
      <w:pPr>
        <w:widowControl/>
        <w:ind w:firstLine="420"/>
      </w:pPr>
      <w:r>
        <w:rPr>
          <w:rFonts w:ascii="Times New Roman" w:hAnsi="Times New Roman" w:eastAsia="宋体"/>
          <w:color w:val="000000"/>
        </w:rPr>
        <w:t>功能需求统一使用“FR-模块-序号”的编号方式，例如 FR-FT-001 表示联邦训练模块的第1项功能需求；非功能需求使用“NFR-类别-序号”的编号方式。</w:t>
      </w:r>
    </w:p>
    <w:p w14:paraId="3E17579D">
      <w:pPr>
        <w:widowControl/>
        <w:ind w:firstLine="420"/>
      </w:pPr>
      <w:r>
        <w:rPr>
          <w:rFonts w:ascii="Times New Roman" w:hAnsi="Times New Roman" w:eastAsia="宋体"/>
          <w:color w:val="000000"/>
        </w:rPr>
        <w:t>功能优先级分为高、中、低。高优先级为课程项目核心流程必须实现的功能；中优先级为保证系统使用完整性的功能；低优先级功能在时间不足时可以后续补充。</w:t>
      </w:r>
    </w:p>
    <w:p w14:paraId="42D23000">
      <w:pPr>
        <w:pStyle w:val="3"/>
        <w:widowControl/>
      </w:pPr>
      <w:r>
        <w:rPr>
          <w:rFonts w:ascii="Times New Roman" w:hAnsi="Times New Roman" w:eastAsia="黑体"/>
          <w:b/>
          <w:color w:val="000000"/>
          <w:sz w:val="24"/>
        </w:rPr>
        <w:t>2 项目概述</w:t>
      </w:r>
    </w:p>
    <w:p w14:paraId="3AEA5E69">
      <w:pPr>
        <w:pStyle w:val="4"/>
        <w:widowControl/>
      </w:pPr>
      <w:r>
        <w:rPr>
          <w:rFonts w:ascii="Times New Roman" w:hAnsi="Times New Roman" w:eastAsia="黑体"/>
          <w:b/>
          <w:color w:val="000000"/>
          <w:sz w:val="22"/>
        </w:rPr>
        <w:t>2.1 系统功能</w:t>
      </w:r>
    </w:p>
    <w:p w14:paraId="2FF6EE74">
      <w:pPr>
        <w:widowControl/>
        <w:ind w:firstLine="420"/>
      </w:pPr>
      <w:r>
        <w:rPr>
          <w:rFonts w:ascii="Times New Roman" w:hAnsi="Times New Roman" w:eastAsia="宋体"/>
          <w:color w:val="000000"/>
        </w:rPr>
        <w:t>平台主要包含用户管理、数据管理、联邦训练、隐私保护、结果展示和系统管理几个部分。各模块之间通过训练任务进行关联。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2"/>
        <w:gridCol w:w="2882"/>
        <w:gridCol w:w="2882"/>
      </w:tblGrid>
      <w:tr w14:paraId="5BF263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0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shd w:val="clear" w:color="auto" w:fill="E7E7E7"/>
            <w:vAlign w:val="center"/>
          </w:tcPr>
          <w:p w14:paraId="56A85168">
            <w:pPr>
              <w:spacing w:after="0"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功能模块</w:t>
            </w:r>
          </w:p>
        </w:tc>
        <w:tc>
          <w:tcPr>
            <w:tcW w:w="436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shd w:val="clear" w:color="auto" w:fill="E7E7E7"/>
            <w:vAlign w:val="center"/>
          </w:tcPr>
          <w:p w14:paraId="2E0083E6">
            <w:pPr>
              <w:spacing w:after="0"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主要功能</w:t>
            </w:r>
          </w:p>
        </w:tc>
        <w:tc>
          <w:tcPr>
            <w:tcW w:w="226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shd w:val="clear" w:color="auto" w:fill="E7E7E7"/>
            <w:vAlign w:val="center"/>
          </w:tcPr>
          <w:p w14:paraId="23AAA1D5">
            <w:pPr>
              <w:spacing w:after="0"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主要用户</w:t>
            </w:r>
          </w:p>
        </w:tc>
      </w:tr>
      <w:tr w14:paraId="2435D4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6B2C1937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用户管理</w:t>
            </w:r>
          </w:p>
        </w:tc>
        <w:tc>
          <w:tcPr>
            <w:tcW w:w="436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41EDF5DF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注册、登录、角色权限控制</w:t>
            </w:r>
          </w:p>
        </w:tc>
        <w:tc>
          <w:tcPr>
            <w:tcW w:w="226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2B89559A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全部用户</w:t>
            </w:r>
          </w:p>
        </w:tc>
      </w:tr>
      <w:tr w14:paraId="043B11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5DCFED4A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数据管理</w:t>
            </w:r>
          </w:p>
        </w:tc>
        <w:tc>
          <w:tcPr>
            <w:tcW w:w="436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2E4670E2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本地数据导入、格式校验、脱敏处理</w:t>
            </w:r>
          </w:p>
        </w:tc>
        <w:tc>
          <w:tcPr>
            <w:tcW w:w="226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1B7E1A2F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数据提供方</w:t>
            </w:r>
          </w:p>
        </w:tc>
      </w:tr>
      <w:tr w14:paraId="57348F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249650ED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联邦训练</w:t>
            </w:r>
          </w:p>
        </w:tc>
        <w:tc>
          <w:tcPr>
            <w:tcW w:w="436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02D53A23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创建任务、本地训练、参数聚合、状态监控</w:t>
            </w:r>
          </w:p>
        </w:tc>
        <w:tc>
          <w:tcPr>
            <w:tcW w:w="226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366914FB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数据使用方、数据提供方</w:t>
            </w:r>
          </w:p>
        </w:tc>
      </w:tr>
      <w:tr w14:paraId="54BC6A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06D1C7AB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隐私保护</w:t>
            </w:r>
          </w:p>
        </w:tc>
        <w:tc>
          <w:tcPr>
            <w:tcW w:w="436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1014E9E6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差分隐私、隐私预算记录、模型参数安全传输</w:t>
            </w:r>
          </w:p>
        </w:tc>
        <w:tc>
          <w:tcPr>
            <w:tcW w:w="226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0944F6DD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数据使用方、数据提供方</w:t>
            </w:r>
          </w:p>
        </w:tc>
      </w:tr>
      <w:tr w14:paraId="0B40E4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6C7A901B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结果展示</w:t>
            </w:r>
          </w:p>
        </w:tc>
        <w:tc>
          <w:tcPr>
            <w:tcW w:w="436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48264A35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训练曲线、准确率、隐私消耗展示</w:t>
            </w:r>
          </w:p>
        </w:tc>
        <w:tc>
          <w:tcPr>
            <w:tcW w:w="226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496CD9B2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数据使用方、数据提供方</w:t>
            </w:r>
          </w:p>
        </w:tc>
      </w:tr>
      <w:tr w14:paraId="20E736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4FE114A9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系统管理</w:t>
            </w:r>
          </w:p>
        </w:tc>
        <w:tc>
          <w:tcPr>
            <w:tcW w:w="436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6447B813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用户管理、任务查看、系统日志</w:t>
            </w:r>
          </w:p>
        </w:tc>
        <w:tc>
          <w:tcPr>
            <w:tcW w:w="226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130DD2B2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系统管理员</w:t>
            </w:r>
          </w:p>
        </w:tc>
      </w:tr>
    </w:tbl>
    <w:p w14:paraId="1058C328">
      <w:pPr>
        <w:widowControl/>
        <w:spacing w:after="0"/>
      </w:pPr>
    </w:p>
    <w:p w14:paraId="5CB51A9F">
      <w:pPr>
        <w:pStyle w:val="4"/>
        <w:widowControl/>
      </w:pPr>
      <w:r>
        <w:rPr>
          <w:rFonts w:ascii="Times New Roman" w:hAnsi="Times New Roman" w:eastAsia="黑体"/>
          <w:b/>
          <w:color w:val="000000"/>
          <w:sz w:val="22"/>
        </w:rPr>
        <w:t>2.2 业务描述</w:t>
      </w:r>
    </w:p>
    <w:p w14:paraId="42A08F48">
      <w:pPr>
        <w:widowControl/>
        <w:ind w:firstLine="420"/>
      </w:pPr>
      <w:r>
        <w:rPr>
          <w:rFonts w:ascii="Times New Roman" w:hAnsi="Times New Roman" w:eastAsia="宋体"/>
          <w:color w:val="000000"/>
        </w:rPr>
        <w:t>一次完整的联邦训练流程如下：数据使用方先创建训练任务，设置模型、训练轮次和参与方；数据提供方确认参与后，在本地选择并检查数据集；训练开始后，各参与方在本地完成模型训练，并把模型更新发送给服务端；服务端完成聚合后继续下一轮，直到达到设置的训练轮次。任务结束后，用户可以查看训练结果和隐私预算消耗情况。</w:t>
      </w:r>
    </w:p>
    <w:p w14:paraId="338735CA">
      <w:pPr>
        <w:widowControl/>
        <w:ind w:firstLine="0"/>
        <w:jc w:val="center"/>
      </w:pPr>
      <w:r>
        <w:drawing>
          <wp:inline distT="0" distB="0" distL="114300" distR="114300">
            <wp:extent cx="1799590" cy="6540500"/>
            <wp:effectExtent l="0" t="0" r="13970" b="127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654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E2D07">
      <w:pPr>
        <w:pStyle w:val="164"/>
        <w:widowControl/>
      </w:pPr>
      <w:r>
        <w:t>图2-1 联邦训练主要业务流程</w:t>
      </w:r>
    </w:p>
    <w:p w14:paraId="0FA0F0D7">
      <w:pPr>
        <w:pStyle w:val="4"/>
        <w:widowControl/>
      </w:pPr>
      <w:r>
        <w:rPr>
          <w:rFonts w:ascii="Times New Roman" w:hAnsi="Times New Roman" w:eastAsia="黑体"/>
          <w:b/>
          <w:color w:val="000000"/>
          <w:sz w:val="22"/>
        </w:rPr>
        <w:t>2.3 数据流程描述</w:t>
      </w:r>
    </w:p>
    <w:p w14:paraId="2E758CAA">
      <w:pPr>
        <w:widowControl/>
        <w:ind w:firstLine="420"/>
      </w:pPr>
      <w:r>
        <w:rPr>
          <w:rFonts w:ascii="Times New Roman" w:hAnsi="Times New Roman" w:eastAsia="宋体"/>
          <w:color w:val="000000"/>
        </w:rPr>
        <w:t>系统把原始训练数据和平台业务数据分开处理。原始训练数据只保存在数据提供方本地，平台服务端保存用户信息、数据集元信息、训练任务、训练状态和日志等。训练过程中，参与方与服务端之间主要传输模型参数、模型更新和训练指标，不传输原始样本。</w:t>
      </w:r>
    </w:p>
    <w:p w14:paraId="27DA7232">
      <w:pPr>
        <w:widowControl/>
        <w:ind w:firstLine="0"/>
        <w:jc w:val="center"/>
      </w:pPr>
      <w:r>
        <w:drawing>
          <wp:inline distT="0" distB="0" distL="114300" distR="114300">
            <wp:extent cx="5219700" cy="1411605"/>
            <wp:effectExtent l="0" t="0" r="762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412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F001A">
      <w:pPr>
        <w:pStyle w:val="164"/>
        <w:widowControl/>
      </w:pPr>
      <w:r>
        <w:t>图2-2 系统主要数据流</w:t>
      </w:r>
    </w:p>
    <w:p w14:paraId="6253A1A8">
      <w:pPr>
        <w:pStyle w:val="4"/>
        <w:widowControl/>
      </w:pPr>
      <w:r>
        <w:rPr>
          <w:rFonts w:ascii="Times New Roman" w:hAnsi="Times New Roman" w:eastAsia="黑体"/>
          <w:b/>
          <w:color w:val="000000"/>
          <w:sz w:val="22"/>
        </w:rPr>
        <w:t>2.4 用户特点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2"/>
        <w:gridCol w:w="2882"/>
        <w:gridCol w:w="2882"/>
      </w:tblGrid>
      <w:tr w14:paraId="64536D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0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shd w:val="clear" w:color="auto" w:fill="E7E7E7"/>
            <w:vAlign w:val="center"/>
          </w:tcPr>
          <w:p w14:paraId="1D27A11B">
            <w:pPr>
              <w:spacing w:after="0"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用户角色</w:t>
            </w:r>
          </w:p>
        </w:tc>
        <w:tc>
          <w:tcPr>
            <w:tcW w:w="351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shd w:val="clear" w:color="auto" w:fill="E7E7E7"/>
            <w:vAlign w:val="center"/>
          </w:tcPr>
          <w:p w14:paraId="52E3F855">
            <w:pPr>
              <w:spacing w:after="0"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主要需求</w:t>
            </w:r>
          </w:p>
        </w:tc>
        <w:tc>
          <w:tcPr>
            <w:tcW w:w="311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shd w:val="clear" w:color="auto" w:fill="E7E7E7"/>
            <w:vAlign w:val="center"/>
          </w:tcPr>
          <w:p w14:paraId="40A8D6E8">
            <w:pPr>
              <w:spacing w:after="0"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主要权限</w:t>
            </w:r>
          </w:p>
        </w:tc>
      </w:tr>
      <w:tr w14:paraId="2B2360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2D49F3A8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数据提供方</w:t>
            </w:r>
          </w:p>
        </w:tc>
        <w:tc>
          <w:tcPr>
            <w:tcW w:w="351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36FCF80C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使用自己的本地数据参与训练，同时保证原始数据不离开本地。</w:t>
            </w:r>
          </w:p>
        </w:tc>
        <w:tc>
          <w:tcPr>
            <w:tcW w:w="311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558C8043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本地导入数据、参与训练、查看本机相关结果。</w:t>
            </w:r>
          </w:p>
        </w:tc>
      </w:tr>
      <w:tr w14:paraId="69E24D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3132123C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数据使用方</w:t>
            </w:r>
          </w:p>
        </w:tc>
        <w:tc>
          <w:tcPr>
            <w:tcW w:w="351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305A4712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创建联邦训练任务并查看训练结果。</w:t>
            </w:r>
          </w:p>
        </w:tc>
        <w:tc>
          <w:tcPr>
            <w:tcW w:w="311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458E1435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创建任务、查看训练状态、查看全局模型和结果。</w:t>
            </w:r>
          </w:p>
        </w:tc>
      </w:tr>
      <w:tr w14:paraId="25BBE3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4518B998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系统管理员</w:t>
            </w:r>
          </w:p>
        </w:tc>
        <w:tc>
          <w:tcPr>
            <w:tcW w:w="351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115055A5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维护平台正常运行。</w:t>
            </w:r>
          </w:p>
        </w:tc>
        <w:tc>
          <w:tcPr>
            <w:tcW w:w="311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180DCD15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用户管理、任务管理、系统状态和日志查看。</w:t>
            </w:r>
          </w:p>
        </w:tc>
      </w:tr>
    </w:tbl>
    <w:p w14:paraId="5E29A827">
      <w:pPr>
        <w:widowControl/>
        <w:spacing w:after="0"/>
      </w:pPr>
    </w:p>
    <w:p w14:paraId="36142395">
      <w:pPr>
        <w:pStyle w:val="4"/>
        <w:widowControl/>
      </w:pPr>
      <w:r>
        <w:rPr>
          <w:rFonts w:ascii="Times New Roman" w:hAnsi="Times New Roman" w:eastAsia="黑体"/>
          <w:b/>
          <w:color w:val="000000"/>
          <w:sz w:val="22"/>
        </w:rPr>
        <w:t>2.5 运行环境要求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3"/>
        <w:gridCol w:w="4323"/>
      </w:tblGrid>
      <w:tr w14:paraId="38CFEE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26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shd w:val="clear" w:color="auto" w:fill="E7E7E7"/>
            <w:vAlign w:val="center"/>
          </w:tcPr>
          <w:p w14:paraId="17F5A317">
            <w:pPr>
              <w:spacing w:after="0"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类别</w:t>
            </w:r>
          </w:p>
        </w:tc>
        <w:tc>
          <w:tcPr>
            <w:tcW w:w="6066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shd w:val="clear" w:color="auto" w:fill="E7E7E7"/>
            <w:vAlign w:val="center"/>
          </w:tcPr>
          <w:p w14:paraId="78E57369">
            <w:pPr>
              <w:spacing w:after="0"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要求</w:t>
            </w:r>
          </w:p>
        </w:tc>
      </w:tr>
      <w:tr w14:paraId="429B96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379FEA71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开发/运行语言</w:t>
            </w:r>
          </w:p>
        </w:tc>
        <w:tc>
          <w:tcPr>
            <w:tcW w:w="6066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7A38A7E8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Python 3.9及以上版本。</w:t>
            </w:r>
          </w:p>
        </w:tc>
      </w:tr>
      <w:tr w14:paraId="5D16EA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47D79CF0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后端框架</w:t>
            </w:r>
          </w:p>
        </w:tc>
        <w:tc>
          <w:tcPr>
            <w:tcW w:w="6066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51ED93DC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FastAPI。</w:t>
            </w:r>
          </w:p>
        </w:tc>
      </w:tr>
      <w:tr w14:paraId="25AF77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00B17381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联邦学习框架</w:t>
            </w:r>
          </w:p>
        </w:tc>
        <w:tc>
          <w:tcPr>
            <w:tcW w:w="6066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7D05A1AC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Flower。</w:t>
            </w:r>
          </w:p>
        </w:tc>
      </w:tr>
      <w:tr w14:paraId="12F617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05BA2334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深度学习框架</w:t>
            </w:r>
          </w:p>
        </w:tc>
        <w:tc>
          <w:tcPr>
            <w:tcW w:w="6066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7B84BE2F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PyTorch。</w:t>
            </w:r>
          </w:p>
        </w:tc>
      </w:tr>
      <w:tr w14:paraId="3E31F9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5F61B7B0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数据库</w:t>
            </w:r>
          </w:p>
        </w:tc>
        <w:tc>
          <w:tcPr>
            <w:tcW w:w="6066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6B696881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SQLite。</w:t>
            </w:r>
          </w:p>
        </w:tc>
      </w:tr>
      <w:tr w14:paraId="3023A7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4B9F583F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前端</w:t>
            </w:r>
          </w:p>
        </w:tc>
        <w:tc>
          <w:tcPr>
            <w:tcW w:w="6066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133422D8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Vue.js，使用Chrome浏览器访问。</w:t>
            </w:r>
          </w:p>
        </w:tc>
      </w:tr>
      <w:tr w14:paraId="1F6D35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311CD7AA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开发环境</w:t>
            </w:r>
          </w:p>
        </w:tc>
        <w:tc>
          <w:tcPr>
            <w:tcW w:w="6066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5E917CF7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课程实验阶段主要在Windows 11环境下开发和调试。</w:t>
            </w:r>
          </w:p>
        </w:tc>
      </w:tr>
    </w:tbl>
    <w:p w14:paraId="3B0897DF">
      <w:pPr>
        <w:widowControl/>
        <w:spacing w:after="0"/>
      </w:pPr>
    </w:p>
    <w:p w14:paraId="3961F801">
      <w:pPr>
        <w:pStyle w:val="4"/>
        <w:widowControl/>
      </w:pPr>
      <w:r>
        <w:rPr>
          <w:rFonts w:ascii="Times New Roman" w:hAnsi="Times New Roman" w:eastAsia="黑体"/>
          <w:b/>
          <w:color w:val="000000"/>
          <w:sz w:val="22"/>
        </w:rPr>
        <w:t>2.6 设计和实现上的限制</w:t>
      </w:r>
    </w:p>
    <w:p w14:paraId="65205C36">
      <w:pPr>
        <w:widowControl/>
        <w:ind w:left="420" w:firstLine="0"/>
      </w:pPr>
      <w:r>
        <w:rPr>
          <w:rFonts w:ascii="Times New Roman" w:hAnsi="Times New Roman" w:eastAsia="宋体"/>
          <w:color w:val="000000"/>
        </w:rPr>
        <w:t>• 原始训练数据必须保留在数据提供方本地，服务端只保存必要的元数据。</w:t>
      </w:r>
    </w:p>
    <w:p w14:paraId="4AAE7181">
      <w:pPr>
        <w:widowControl/>
        <w:ind w:left="420" w:firstLine="0"/>
      </w:pPr>
      <w:r>
        <w:rPr>
          <w:rFonts w:ascii="Times New Roman" w:hAnsi="Times New Roman" w:eastAsia="宋体"/>
          <w:color w:val="000000"/>
        </w:rPr>
        <w:t>• 课程项目技术栈固定为 Vue.js + FastAPI + SQLite + Flower + PyTorch。</w:t>
      </w:r>
    </w:p>
    <w:p w14:paraId="4E3977CD">
      <w:pPr>
        <w:widowControl/>
        <w:ind w:left="420" w:firstLine="0"/>
      </w:pPr>
      <w:r>
        <w:rPr>
          <w:rFonts w:ascii="Times New Roman" w:hAnsi="Times New Roman" w:eastAsia="宋体"/>
          <w:color w:val="000000"/>
        </w:rPr>
        <w:t>• 本项目重点实现联邦学习和差分隐私，不实现复杂MPC、同态加密等功能。</w:t>
      </w:r>
    </w:p>
    <w:p w14:paraId="37F46041">
      <w:pPr>
        <w:widowControl/>
        <w:ind w:left="420" w:firstLine="0"/>
      </w:pPr>
      <w:r>
        <w:rPr>
          <w:rFonts w:ascii="Times New Roman" w:hAnsi="Times New Roman" w:eastAsia="宋体"/>
          <w:color w:val="000000"/>
        </w:rPr>
        <w:t>• 系统设计需要考虑《数据安全法》和《个人信息保护法》中与数据安全、个人信息保护相关的基本要求。</w:t>
      </w:r>
    </w:p>
    <w:p w14:paraId="68990CF8">
      <w:pPr>
        <w:pStyle w:val="3"/>
        <w:widowControl/>
      </w:pPr>
      <w:r>
        <w:rPr>
          <w:rFonts w:ascii="Times New Roman" w:hAnsi="Times New Roman" w:eastAsia="黑体"/>
          <w:b/>
          <w:color w:val="000000"/>
          <w:sz w:val="24"/>
        </w:rPr>
        <w:t>3 功能需求的描述</w:t>
      </w:r>
    </w:p>
    <w:p w14:paraId="7BC60A95">
      <w:pPr>
        <w:widowControl/>
        <w:ind w:firstLine="420"/>
      </w:pPr>
      <w:r>
        <w:rPr>
          <w:rFonts w:ascii="Times New Roman" w:hAnsi="Times New Roman" w:eastAsia="宋体"/>
          <w:color w:val="000000"/>
        </w:rPr>
        <w:t>下面按照系统模块对功能需求进行说明。每项需求给出编号、输入、处理过程和输出，便于后续开发和测试。</w:t>
      </w:r>
    </w:p>
    <w:p w14:paraId="411F2EFF">
      <w:pPr>
        <w:pStyle w:val="4"/>
        <w:widowControl/>
      </w:pPr>
      <w:r>
        <w:rPr>
          <w:rFonts w:ascii="Times New Roman" w:hAnsi="Times New Roman" w:eastAsia="黑体"/>
          <w:b/>
          <w:color w:val="000000"/>
          <w:sz w:val="22"/>
        </w:rPr>
        <w:t>3.1 用户管理</w:t>
      </w:r>
    </w:p>
    <w:p w14:paraId="1F6D024C">
      <w:pPr>
        <w:widowControl/>
        <w:spacing w:before="100" w:after="60"/>
        <w:ind w:firstLine="0"/>
      </w:pPr>
      <w:r>
        <w:rPr>
          <w:rFonts w:ascii="Times New Roman" w:hAnsi="Times New Roman" w:eastAsia="黑体"/>
          <w:b/>
          <w:color w:val="000000"/>
          <w:sz w:val="21"/>
        </w:rPr>
        <w:t>FR-UM-001  用户注册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3"/>
        <w:gridCol w:w="4323"/>
      </w:tblGrid>
      <w:tr w14:paraId="25171B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3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shd w:val="clear" w:color="auto" w:fill="EFEFEF"/>
            <w:vAlign w:val="center"/>
          </w:tcPr>
          <w:p w14:paraId="08FDC1AD">
            <w:pPr>
              <w:spacing w:after="0"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适用用户</w:t>
            </w:r>
          </w:p>
        </w:tc>
        <w:tc>
          <w:tcPr>
            <w:tcW w:w="663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365A7426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数据提供方、数据使用方</w:t>
            </w:r>
          </w:p>
        </w:tc>
      </w:tr>
      <w:tr w14:paraId="4DDA5E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shd w:val="clear" w:color="auto" w:fill="EFEFEF"/>
            <w:vAlign w:val="center"/>
          </w:tcPr>
          <w:p w14:paraId="2A41E41E">
            <w:pPr>
              <w:spacing w:after="0"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功能说明</w:t>
            </w:r>
          </w:p>
        </w:tc>
        <w:tc>
          <w:tcPr>
            <w:tcW w:w="663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33DB32FC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用户可以创建平台账号，并选择自己的角色。</w:t>
            </w:r>
          </w:p>
        </w:tc>
      </w:tr>
      <w:tr w14:paraId="0DB995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shd w:val="clear" w:color="auto" w:fill="EFEFEF"/>
            <w:vAlign w:val="center"/>
          </w:tcPr>
          <w:p w14:paraId="587BC4BD">
            <w:pPr>
              <w:spacing w:after="0"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输入</w:t>
            </w:r>
          </w:p>
        </w:tc>
        <w:tc>
          <w:tcPr>
            <w:tcW w:w="663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02324538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用户名、密码、邮箱、角色类型。</w:t>
            </w:r>
          </w:p>
        </w:tc>
      </w:tr>
      <w:tr w14:paraId="7477ED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shd w:val="clear" w:color="auto" w:fill="EFEFEF"/>
            <w:vAlign w:val="center"/>
          </w:tcPr>
          <w:p w14:paraId="7C411A96">
            <w:pPr>
              <w:spacing w:after="0"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处理过程</w:t>
            </w:r>
          </w:p>
        </w:tc>
        <w:tc>
          <w:tcPr>
            <w:tcW w:w="663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4A6F091F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检查必填项和用户名是否重复；密码使用安全哈希后保存。</w:t>
            </w:r>
          </w:p>
        </w:tc>
      </w:tr>
      <w:tr w14:paraId="153046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shd w:val="clear" w:color="auto" w:fill="EFEFEF"/>
            <w:vAlign w:val="center"/>
          </w:tcPr>
          <w:p w14:paraId="05499CCB">
            <w:pPr>
              <w:spacing w:after="0"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输出</w:t>
            </w:r>
          </w:p>
        </w:tc>
        <w:tc>
          <w:tcPr>
            <w:tcW w:w="663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59E67FC2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注册成功提示，或具体的失败原因。</w:t>
            </w:r>
          </w:p>
        </w:tc>
      </w:tr>
      <w:tr w14:paraId="4C2794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shd w:val="clear" w:color="auto" w:fill="EFEFEF"/>
            <w:vAlign w:val="center"/>
          </w:tcPr>
          <w:p w14:paraId="5B6E49EC">
            <w:pPr>
              <w:spacing w:after="0"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异常/约束</w:t>
            </w:r>
          </w:p>
        </w:tc>
        <w:tc>
          <w:tcPr>
            <w:tcW w:w="663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28BBE115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用户名重复、必填项为空或格式错误时不允许注册。</w:t>
            </w:r>
          </w:p>
        </w:tc>
      </w:tr>
    </w:tbl>
    <w:p w14:paraId="3A7ACD12">
      <w:pPr>
        <w:widowControl/>
        <w:spacing w:after="0"/>
      </w:pPr>
    </w:p>
    <w:p w14:paraId="706E6F2E">
      <w:pPr>
        <w:widowControl/>
        <w:spacing w:before="100" w:after="60"/>
        <w:ind w:firstLine="0"/>
      </w:pPr>
      <w:r>
        <w:rPr>
          <w:rFonts w:ascii="Times New Roman" w:hAnsi="Times New Roman" w:eastAsia="黑体"/>
          <w:b/>
          <w:color w:val="000000"/>
          <w:sz w:val="21"/>
        </w:rPr>
        <w:t>FR-UM-002  用户登录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3"/>
        <w:gridCol w:w="4323"/>
      </w:tblGrid>
      <w:tr w14:paraId="18997D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3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shd w:val="clear" w:color="auto" w:fill="EFEFEF"/>
            <w:vAlign w:val="center"/>
          </w:tcPr>
          <w:p w14:paraId="4FDCBC79">
            <w:pPr>
              <w:spacing w:after="0"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适用用户</w:t>
            </w:r>
          </w:p>
        </w:tc>
        <w:tc>
          <w:tcPr>
            <w:tcW w:w="663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141449D7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全部用户</w:t>
            </w:r>
          </w:p>
        </w:tc>
      </w:tr>
      <w:tr w14:paraId="0CE79C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shd w:val="clear" w:color="auto" w:fill="EFEFEF"/>
            <w:vAlign w:val="center"/>
          </w:tcPr>
          <w:p w14:paraId="5AB2A6A7">
            <w:pPr>
              <w:spacing w:after="0"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功能说明</w:t>
            </w:r>
          </w:p>
        </w:tc>
        <w:tc>
          <w:tcPr>
            <w:tcW w:w="663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5D3DCF4E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已注册用户可以使用用户名和密码登录平台。</w:t>
            </w:r>
          </w:p>
        </w:tc>
      </w:tr>
      <w:tr w14:paraId="186CE3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shd w:val="clear" w:color="auto" w:fill="EFEFEF"/>
            <w:vAlign w:val="center"/>
          </w:tcPr>
          <w:p w14:paraId="5A8A04BA">
            <w:pPr>
              <w:spacing w:after="0"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输入</w:t>
            </w:r>
          </w:p>
        </w:tc>
        <w:tc>
          <w:tcPr>
            <w:tcW w:w="663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67E67753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用户名、密码。</w:t>
            </w:r>
          </w:p>
        </w:tc>
      </w:tr>
      <w:tr w14:paraId="34BE90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shd w:val="clear" w:color="auto" w:fill="EFEFEF"/>
            <w:vAlign w:val="center"/>
          </w:tcPr>
          <w:p w14:paraId="310C2180">
            <w:pPr>
              <w:spacing w:after="0"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处理过程</w:t>
            </w:r>
          </w:p>
        </w:tc>
        <w:tc>
          <w:tcPr>
            <w:tcW w:w="663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2EE26D33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验证账号和密码，成功后生成登录Token。</w:t>
            </w:r>
          </w:p>
        </w:tc>
      </w:tr>
      <w:tr w14:paraId="0D54A2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shd w:val="clear" w:color="auto" w:fill="EFEFEF"/>
            <w:vAlign w:val="center"/>
          </w:tcPr>
          <w:p w14:paraId="59B66F00">
            <w:pPr>
              <w:spacing w:after="0"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输出</w:t>
            </w:r>
          </w:p>
        </w:tc>
        <w:tc>
          <w:tcPr>
            <w:tcW w:w="663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729CEA4E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登录成功进入对应页面；失败时返回错误提示。</w:t>
            </w:r>
          </w:p>
        </w:tc>
      </w:tr>
      <w:tr w14:paraId="70B8F6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shd w:val="clear" w:color="auto" w:fill="EFEFEF"/>
            <w:vAlign w:val="center"/>
          </w:tcPr>
          <w:p w14:paraId="29833E93">
            <w:pPr>
              <w:spacing w:after="0"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异常/约束</w:t>
            </w:r>
          </w:p>
        </w:tc>
        <w:tc>
          <w:tcPr>
            <w:tcW w:w="663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317B8122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账号或密码错误时拒绝登录；失效Token不能继续访问受保护接口。</w:t>
            </w:r>
          </w:p>
        </w:tc>
      </w:tr>
    </w:tbl>
    <w:p w14:paraId="7E14426E">
      <w:pPr>
        <w:widowControl/>
        <w:spacing w:after="0"/>
      </w:pPr>
    </w:p>
    <w:p w14:paraId="53EA1A5F">
      <w:pPr>
        <w:widowControl/>
        <w:spacing w:before="100" w:after="60"/>
        <w:ind w:firstLine="0"/>
      </w:pPr>
      <w:r>
        <w:rPr>
          <w:rFonts w:ascii="Times New Roman" w:hAnsi="Times New Roman" w:eastAsia="黑体"/>
          <w:b/>
          <w:color w:val="000000"/>
          <w:sz w:val="21"/>
        </w:rPr>
        <w:t>FR-UM-003  角色权限控制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3"/>
        <w:gridCol w:w="4323"/>
      </w:tblGrid>
      <w:tr w14:paraId="1C076B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3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shd w:val="clear" w:color="auto" w:fill="EFEFEF"/>
            <w:vAlign w:val="center"/>
          </w:tcPr>
          <w:p w14:paraId="2852C469">
            <w:pPr>
              <w:spacing w:after="0"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适用用户</w:t>
            </w:r>
          </w:p>
        </w:tc>
        <w:tc>
          <w:tcPr>
            <w:tcW w:w="663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4713C686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全部用户</w:t>
            </w:r>
          </w:p>
        </w:tc>
      </w:tr>
      <w:tr w14:paraId="6D8E04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shd w:val="clear" w:color="auto" w:fill="EFEFEF"/>
            <w:vAlign w:val="center"/>
          </w:tcPr>
          <w:p w14:paraId="7441DB7E">
            <w:pPr>
              <w:spacing w:after="0"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功能说明</w:t>
            </w:r>
          </w:p>
        </w:tc>
        <w:tc>
          <w:tcPr>
            <w:tcW w:w="663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5706E50D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系统根据用户角色限制不同功能的访问权限。</w:t>
            </w:r>
          </w:p>
        </w:tc>
      </w:tr>
      <w:tr w14:paraId="4DC80A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shd w:val="clear" w:color="auto" w:fill="EFEFEF"/>
            <w:vAlign w:val="center"/>
          </w:tcPr>
          <w:p w14:paraId="673ED10C">
            <w:pPr>
              <w:spacing w:after="0"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输入</w:t>
            </w:r>
          </w:p>
        </w:tc>
        <w:tc>
          <w:tcPr>
            <w:tcW w:w="663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365F4BE4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当前用户、角色、请求的功能。</w:t>
            </w:r>
          </w:p>
        </w:tc>
      </w:tr>
      <w:tr w14:paraId="20382C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shd w:val="clear" w:color="auto" w:fill="EFEFEF"/>
            <w:vAlign w:val="center"/>
          </w:tcPr>
          <w:p w14:paraId="4E514A61">
            <w:pPr>
              <w:spacing w:after="0"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处理过程</w:t>
            </w:r>
          </w:p>
        </w:tc>
        <w:tc>
          <w:tcPr>
            <w:tcW w:w="663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315647C3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后端检查用户身份和角色权限。</w:t>
            </w:r>
          </w:p>
        </w:tc>
      </w:tr>
      <w:tr w14:paraId="5F9237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shd w:val="clear" w:color="auto" w:fill="EFEFEF"/>
            <w:vAlign w:val="center"/>
          </w:tcPr>
          <w:p w14:paraId="11492EAB">
            <w:pPr>
              <w:spacing w:after="0"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输出</w:t>
            </w:r>
          </w:p>
        </w:tc>
        <w:tc>
          <w:tcPr>
            <w:tcW w:w="663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31F2C722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允许访问或返回无权限提示。</w:t>
            </w:r>
          </w:p>
        </w:tc>
      </w:tr>
      <w:tr w14:paraId="2DEEB2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shd w:val="clear" w:color="auto" w:fill="EFEFEF"/>
            <w:vAlign w:val="center"/>
          </w:tcPr>
          <w:p w14:paraId="1D4FED5B">
            <w:pPr>
              <w:spacing w:after="0"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异常/约束</w:t>
            </w:r>
          </w:p>
        </w:tc>
        <w:tc>
          <w:tcPr>
            <w:tcW w:w="663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2DF512C1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权限检查必须在后端完成，不能只依靠前端隐藏按钮。</w:t>
            </w:r>
          </w:p>
        </w:tc>
      </w:tr>
    </w:tbl>
    <w:p w14:paraId="07ACA9FA">
      <w:pPr>
        <w:widowControl/>
        <w:spacing w:after="0"/>
      </w:pPr>
    </w:p>
    <w:p w14:paraId="3D992D3D">
      <w:pPr>
        <w:pStyle w:val="4"/>
        <w:widowControl/>
      </w:pPr>
      <w:r>
        <w:rPr>
          <w:rFonts w:ascii="Times New Roman" w:hAnsi="Times New Roman" w:eastAsia="黑体"/>
          <w:b/>
          <w:color w:val="000000"/>
          <w:sz w:val="22"/>
        </w:rPr>
        <w:t>3.2 数据管理</w:t>
      </w:r>
    </w:p>
    <w:p w14:paraId="3ED060F7">
      <w:pPr>
        <w:widowControl/>
        <w:spacing w:before="100" w:after="60"/>
        <w:ind w:firstLine="0"/>
      </w:pPr>
      <w:r>
        <w:rPr>
          <w:rFonts w:ascii="Times New Roman" w:hAnsi="Times New Roman" w:eastAsia="黑体"/>
          <w:b/>
          <w:color w:val="000000"/>
          <w:sz w:val="21"/>
        </w:rPr>
        <w:t>FR-DM-001  数据本地导入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3"/>
        <w:gridCol w:w="4323"/>
      </w:tblGrid>
      <w:tr w14:paraId="2F0679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3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shd w:val="clear" w:color="auto" w:fill="EFEFEF"/>
            <w:vAlign w:val="center"/>
          </w:tcPr>
          <w:p w14:paraId="1DEE75AF">
            <w:pPr>
              <w:spacing w:after="0"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适用用户</w:t>
            </w:r>
          </w:p>
        </w:tc>
        <w:tc>
          <w:tcPr>
            <w:tcW w:w="663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5757E1E8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数据提供方</w:t>
            </w:r>
          </w:p>
        </w:tc>
      </w:tr>
      <w:tr w14:paraId="2C98E4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shd w:val="clear" w:color="auto" w:fill="EFEFEF"/>
            <w:vAlign w:val="center"/>
          </w:tcPr>
          <w:p w14:paraId="34B18EDA">
            <w:pPr>
              <w:spacing w:after="0"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功能说明</w:t>
            </w:r>
          </w:p>
        </w:tc>
        <w:tc>
          <w:tcPr>
            <w:tcW w:w="663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7444F436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数据提供方在本地客户端选择数据集，平台只记录数据集名称、格式、大小、所有者等元信息。</w:t>
            </w:r>
          </w:p>
        </w:tc>
      </w:tr>
      <w:tr w14:paraId="0E4E9B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shd w:val="clear" w:color="auto" w:fill="EFEFEF"/>
            <w:vAlign w:val="center"/>
          </w:tcPr>
          <w:p w14:paraId="2F7B384B">
            <w:pPr>
              <w:spacing w:after="0"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输入</w:t>
            </w:r>
          </w:p>
        </w:tc>
        <w:tc>
          <w:tcPr>
            <w:tcW w:w="663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4B2BD2E0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本地CSV/JSON数据文件、数据集名称。</w:t>
            </w:r>
          </w:p>
        </w:tc>
      </w:tr>
      <w:tr w14:paraId="2B4D1E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shd w:val="clear" w:color="auto" w:fill="EFEFEF"/>
            <w:vAlign w:val="center"/>
          </w:tcPr>
          <w:p w14:paraId="6BA7006F">
            <w:pPr>
              <w:spacing w:after="0"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处理过程</w:t>
            </w:r>
          </w:p>
        </w:tc>
        <w:tc>
          <w:tcPr>
            <w:tcW w:w="663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1966FDDD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在本地读取文件并完成基础检查，然后把元信息登记到服务端。</w:t>
            </w:r>
          </w:p>
        </w:tc>
      </w:tr>
      <w:tr w14:paraId="0E6C75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shd w:val="clear" w:color="auto" w:fill="EFEFEF"/>
            <w:vAlign w:val="center"/>
          </w:tcPr>
          <w:p w14:paraId="37A3F32A">
            <w:pPr>
              <w:spacing w:after="0"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输出</w:t>
            </w:r>
          </w:p>
        </w:tc>
        <w:tc>
          <w:tcPr>
            <w:tcW w:w="663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60F0D73C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数据集登记成功或失败提示。</w:t>
            </w:r>
          </w:p>
        </w:tc>
      </w:tr>
      <w:tr w14:paraId="70E7F9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shd w:val="clear" w:color="auto" w:fill="EFEFEF"/>
            <w:vAlign w:val="center"/>
          </w:tcPr>
          <w:p w14:paraId="368D1E15">
            <w:pPr>
              <w:spacing w:after="0"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异常/约束</w:t>
            </w:r>
          </w:p>
        </w:tc>
        <w:tc>
          <w:tcPr>
            <w:tcW w:w="663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16AFCA0F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原始数据文件不能上传到中心服务端；文件无法读取时不能登记为可用数据集。</w:t>
            </w:r>
          </w:p>
        </w:tc>
      </w:tr>
    </w:tbl>
    <w:p w14:paraId="0685DF19">
      <w:pPr>
        <w:widowControl/>
        <w:spacing w:after="0"/>
      </w:pPr>
    </w:p>
    <w:p w14:paraId="1DA9B26E">
      <w:pPr>
        <w:widowControl/>
        <w:spacing w:before="100" w:after="60"/>
        <w:ind w:firstLine="0"/>
      </w:pPr>
      <w:r>
        <w:rPr>
          <w:rFonts w:ascii="Times New Roman" w:hAnsi="Times New Roman" w:eastAsia="黑体"/>
          <w:b/>
          <w:color w:val="000000"/>
          <w:sz w:val="21"/>
        </w:rPr>
        <w:t>FR-DM-002  数据脱敏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3"/>
        <w:gridCol w:w="4323"/>
      </w:tblGrid>
      <w:tr w14:paraId="3BAC27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3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shd w:val="clear" w:color="auto" w:fill="EFEFEF"/>
            <w:vAlign w:val="center"/>
          </w:tcPr>
          <w:p w14:paraId="143A7AB1">
            <w:pPr>
              <w:spacing w:after="0"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适用用户</w:t>
            </w:r>
          </w:p>
        </w:tc>
        <w:tc>
          <w:tcPr>
            <w:tcW w:w="663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54EC898D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数据提供方</w:t>
            </w:r>
          </w:p>
        </w:tc>
      </w:tr>
      <w:tr w14:paraId="5E4738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shd w:val="clear" w:color="auto" w:fill="EFEFEF"/>
            <w:vAlign w:val="center"/>
          </w:tcPr>
          <w:p w14:paraId="084D3A76">
            <w:pPr>
              <w:spacing w:after="0"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功能说明</w:t>
            </w:r>
          </w:p>
        </w:tc>
        <w:tc>
          <w:tcPr>
            <w:tcW w:w="663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270BAC4A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对本地数据中的敏感字段进行简单脱敏处理。</w:t>
            </w:r>
          </w:p>
        </w:tc>
      </w:tr>
      <w:tr w14:paraId="5643EC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shd w:val="clear" w:color="auto" w:fill="EFEFEF"/>
            <w:vAlign w:val="center"/>
          </w:tcPr>
          <w:p w14:paraId="191EE62C">
            <w:pPr>
              <w:spacing w:after="0"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输入</w:t>
            </w:r>
          </w:p>
        </w:tc>
        <w:tc>
          <w:tcPr>
            <w:tcW w:w="663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36BE22BD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本地数据、脱敏规则。</w:t>
            </w:r>
          </w:p>
        </w:tc>
      </w:tr>
      <w:tr w14:paraId="738A66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shd w:val="clear" w:color="auto" w:fill="EFEFEF"/>
            <w:vAlign w:val="center"/>
          </w:tcPr>
          <w:p w14:paraId="132D2669">
            <w:pPr>
              <w:spacing w:after="0"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处理过程</w:t>
            </w:r>
          </w:p>
        </w:tc>
        <w:tc>
          <w:tcPr>
            <w:tcW w:w="663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7ABDA8E1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按规则进行掩码、哈希等处理。</w:t>
            </w:r>
          </w:p>
        </w:tc>
      </w:tr>
      <w:tr w14:paraId="4D03E6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shd w:val="clear" w:color="auto" w:fill="EFEFEF"/>
            <w:vAlign w:val="center"/>
          </w:tcPr>
          <w:p w14:paraId="5BB25A85">
            <w:pPr>
              <w:spacing w:after="0"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输出</w:t>
            </w:r>
          </w:p>
        </w:tc>
        <w:tc>
          <w:tcPr>
            <w:tcW w:w="663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281DE819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脱敏后的本地数据或处理结果。</w:t>
            </w:r>
          </w:p>
        </w:tc>
      </w:tr>
      <w:tr w14:paraId="28454F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shd w:val="clear" w:color="auto" w:fill="EFEFEF"/>
            <w:vAlign w:val="center"/>
          </w:tcPr>
          <w:p w14:paraId="6C3F98C7">
            <w:pPr>
              <w:spacing w:after="0"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异常/约束</w:t>
            </w:r>
          </w:p>
        </w:tc>
        <w:tc>
          <w:tcPr>
            <w:tcW w:w="663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51583757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处理失败时不能覆盖原始文件，并给出错误提示。</w:t>
            </w:r>
          </w:p>
        </w:tc>
      </w:tr>
    </w:tbl>
    <w:p w14:paraId="542B174B">
      <w:pPr>
        <w:widowControl/>
        <w:spacing w:after="0"/>
      </w:pPr>
    </w:p>
    <w:p w14:paraId="04735D2D">
      <w:pPr>
        <w:widowControl/>
        <w:spacing w:before="100" w:after="60"/>
        <w:ind w:firstLine="0"/>
      </w:pPr>
      <w:r>
        <w:rPr>
          <w:rFonts w:ascii="Times New Roman" w:hAnsi="Times New Roman" w:eastAsia="黑体"/>
          <w:b/>
          <w:color w:val="000000"/>
          <w:sz w:val="21"/>
        </w:rPr>
        <w:t>FR-DM-003  数据格式校验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3"/>
        <w:gridCol w:w="4323"/>
      </w:tblGrid>
      <w:tr w14:paraId="1C8424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3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shd w:val="clear" w:color="auto" w:fill="EFEFEF"/>
            <w:vAlign w:val="center"/>
          </w:tcPr>
          <w:p w14:paraId="6557CA54">
            <w:pPr>
              <w:spacing w:after="0"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适用用户</w:t>
            </w:r>
          </w:p>
        </w:tc>
        <w:tc>
          <w:tcPr>
            <w:tcW w:w="663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3924F7A6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数据提供方</w:t>
            </w:r>
          </w:p>
        </w:tc>
      </w:tr>
      <w:tr w14:paraId="3EC6F0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shd w:val="clear" w:color="auto" w:fill="EFEFEF"/>
            <w:vAlign w:val="center"/>
          </w:tcPr>
          <w:p w14:paraId="4540691E">
            <w:pPr>
              <w:spacing w:after="0"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功能说明</w:t>
            </w:r>
          </w:p>
        </w:tc>
        <w:tc>
          <w:tcPr>
            <w:tcW w:w="663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4945C1A1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在训练前检查本地数据格式是否符合要求。</w:t>
            </w:r>
          </w:p>
        </w:tc>
      </w:tr>
      <w:tr w14:paraId="6B5706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shd w:val="clear" w:color="auto" w:fill="EFEFEF"/>
            <w:vAlign w:val="center"/>
          </w:tcPr>
          <w:p w14:paraId="34CD2CF1">
            <w:pPr>
              <w:spacing w:after="0"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输入</w:t>
            </w:r>
          </w:p>
        </w:tc>
        <w:tc>
          <w:tcPr>
            <w:tcW w:w="663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1819DC65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本地数据文件。</w:t>
            </w:r>
          </w:p>
        </w:tc>
      </w:tr>
      <w:tr w14:paraId="3FC1DD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shd w:val="clear" w:color="auto" w:fill="EFEFEF"/>
            <w:vAlign w:val="center"/>
          </w:tcPr>
          <w:p w14:paraId="0F511FF5">
            <w:pPr>
              <w:spacing w:after="0"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处理过程</w:t>
            </w:r>
          </w:p>
        </w:tc>
        <w:tc>
          <w:tcPr>
            <w:tcW w:w="663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01A642EC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检查文件是否可解析、字段类型和必要字段是否完整。</w:t>
            </w:r>
          </w:p>
        </w:tc>
      </w:tr>
      <w:tr w14:paraId="6229AA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shd w:val="clear" w:color="auto" w:fill="EFEFEF"/>
            <w:vAlign w:val="center"/>
          </w:tcPr>
          <w:p w14:paraId="6BE64795">
            <w:pPr>
              <w:spacing w:after="0"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输出</w:t>
            </w:r>
          </w:p>
        </w:tc>
        <w:tc>
          <w:tcPr>
            <w:tcW w:w="663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3702EA79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校验通过/不通过以及错误原因。</w:t>
            </w:r>
          </w:p>
        </w:tc>
      </w:tr>
      <w:tr w14:paraId="026D04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shd w:val="clear" w:color="auto" w:fill="EFEFEF"/>
            <w:vAlign w:val="center"/>
          </w:tcPr>
          <w:p w14:paraId="498C9CBC">
            <w:pPr>
              <w:spacing w:after="0"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异常/约束</w:t>
            </w:r>
          </w:p>
        </w:tc>
        <w:tc>
          <w:tcPr>
            <w:tcW w:w="663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3AA9C6E9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校验不通过的数据集不能直接用于训练。</w:t>
            </w:r>
          </w:p>
        </w:tc>
      </w:tr>
    </w:tbl>
    <w:p w14:paraId="3C148CFB">
      <w:pPr>
        <w:widowControl/>
        <w:spacing w:after="0"/>
      </w:pPr>
    </w:p>
    <w:p w14:paraId="78F87F72">
      <w:pPr>
        <w:pStyle w:val="4"/>
        <w:widowControl/>
      </w:pPr>
      <w:r>
        <w:rPr>
          <w:rFonts w:ascii="Times New Roman" w:hAnsi="Times New Roman" w:eastAsia="黑体"/>
          <w:b/>
          <w:color w:val="000000"/>
          <w:sz w:val="22"/>
        </w:rPr>
        <w:t>3.3 联邦训练</w:t>
      </w:r>
    </w:p>
    <w:p w14:paraId="667E6BD1">
      <w:pPr>
        <w:widowControl/>
        <w:spacing w:before="100" w:after="60"/>
        <w:ind w:firstLine="0"/>
      </w:pPr>
      <w:r>
        <w:rPr>
          <w:rFonts w:ascii="Times New Roman" w:hAnsi="Times New Roman" w:eastAsia="黑体"/>
          <w:b/>
          <w:color w:val="000000"/>
          <w:sz w:val="21"/>
        </w:rPr>
        <w:t>FR-FT-001  创建训练任务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3"/>
        <w:gridCol w:w="4323"/>
      </w:tblGrid>
      <w:tr w14:paraId="217ACC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3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shd w:val="clear" w:color="auto" w:fill="EFEFEF"/>
            <w:vAlign w:val="center"/>
          </w:tcPr>
          <w:p w14:paraId="7915E933">
            <w:pPr>
              <w:spacing w:after="0"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适用用户</w:t>
            </w:r>
          </w:p>
        </w:tc>
        <w:tc>
          <w:tcPr>
            <w:tcW w:w="663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27706E3C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数据使用方</w:t>
            </w:r>
          </w:p>
        </w:tc>
      </w:tr>
      <w:tr w14:paraId="3C9589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shd w:val="clear" w:color="auto" w:fill="EFEFEF"/>
            <w:vAlign w:val="center"/>
          </w:tcPr>
          <w:p w14:paraId="43D25A2A">
            <w:pPr>
              <w:spacing w:after="0"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功能说明</w:t>
            </w:r>
          </w:p>
        </w:tc>
        <w:tc>
          <w:tcPr>
            <w:tcW w:w="663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39A491F3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数据使用方创建新的联邦训练任务。</w:t>
            </w:r>
          </w:p>
        </w:tc>
      </w:tr>
      <w:tr w14:paraId="04986A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shd w:val="clear" w:color="auto" w:fill="EFEFEF"/>
            <w:vAlign w:val="center"/>
          </w:tcPr>
          <w:p w14:paraId="521B2914">
            <w:pPr>
              <w:spacing w:after="0"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输入</w:t>
            </w:r>
          </w:p>
        </w:tc>
        <w:tc>
          <w:tcPr>
            <w:tcW w:w="663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3BA9EFD3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任务名称、模型类型、参与方列表、训练轮次、隐私配置。</w:t>
            </w:r>
          </w:p>
        </w:tc>
      </w:tr>
      <w:tr w14:paraId="137FB1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shd w:val="clear" w:color="auto" w:fill="EFEFEF"/>
            <w:vAlign w:val="center"/>
          </w:tcPr>
          <w:p w14:paraId="1CA0EECB">
            <w:pPr>
              <w:spacing w:after="0"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处理过程</w:t>
            </w:r>
          </w:p>
        </w:tc>
        <w:tc>
          <w:tcPr>
            <w:tcW w:w="663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1F3C913A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检查参数后生成任务ID并保存任务信息。</w:t>
            </w:r>
          </w:p>
        </w:tc>
      </w:tr>
      <w:tr w14:paraId="1CECDA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shd w:val="clear" w:color="auto" w:fill="EFEFEF"/>
            <w:vAlign w:val="center"/>
          </w:tcPr>
          <w:p w14:paraId="35FA3165">
            <w:pPr>
              <w:spacing w:after="0"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输出</w:t>
            </w:r>
          </w:p>
        </w:tc>
        <w:tc>
          <w:tcPr>
            <w:tcW w:w="663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35B2114C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任务ID和任务创建结果。</w:t>
            </w:r>
          </w:p>
        </w:tc>
      </w:tr>
      <w:tr w14:paraId="69EC9B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shd w:val="clear" w:color="auto" w:fill="EFEFEF"/>
            <w:vAlign w:val="center"/>
          </w:tcPr>
          <w:p w14:paraId="1CF5EF8C">
            <w:pPr>
              <w:spacing w:after="0"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异常/约束</w:t>
            </w:r>
          </w:p>
        </w:tc>
        <w:tc>
          <w:tcPr>
            <w:tcW w:w="663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3C319F94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参与方为空、训练轮次不合法等情况应提示用户修改。</w:t>
            </w:r>
          </w:p>
        </w:tc>
      </w:tr>
    </w:tbl>
    <w:p w14:paraId="11D53185">
      <w:pPr>
        <w:widowControl/>
        <w:spacing w:after="0"/>
      </w:pPr>
    </w:p>
    <w:p w14:paraId="55E85DE4">
      <w:pPr>
        <w:widowControl/>
        <w:spacing w:before="100" w:after="60"/>
        <w:ind w:firstLine="0"/>
      </w:pPr>
      <w:r>
        <w:rPr>
          <w:rFonts w:ascii="Times New Roman" w:hAnsi="Times New Roman" w:eastAsia="黑体"/>
          <w:b/>
          <w:color w:val="000000"/>
          <w:sz w:val="21"/>
        </w:rPr>
        <w:t>FR-FT-002  本地训练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3"/>
        <w:gridCol w:w="4323"/>
      </w:tblGrid>
      <w:tr w14:paraId="7400C0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3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shd w:val="clear" w:color="auto" w:fill="EFEFEF"/>
            <w:vAlign w:val="center"/>
          </w:tcPr>
          <w:p w14:paraId="1BF193B9">
            <w:pPr>
              <w:spacing w:after="0"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适用用户</w:t>
            </w:r>
          </w:p>
        </w:tc>
        <w:tc>
          <w:tcPr>
            <w:tcW w:w="663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083C6D88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数据提供方</w:t>
            </w:r>
          </w:p>
        </w:tc>
      </w:tr>
      <w:tr w14:paraId="07E1AC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shd w:val="clear" w:color="auto" w:fill="EFEFEF"/>
            <w:vAlign w:val="center"/>
          </w:tcPr>
          <w:p w14:paraId="30094368">
            <w:pPr>
              <w:spacing w:after="0"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功能说明</w:t>
            </w:r>
          </w:p>
        </w:tc>
        <w:tc>
          <w:tcPr>
            <w:tcW w:w="663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28A670BB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参与方接收全局模型后，在本地数据上完成一轮训练。</w:t>
            </w:r>
          </w:p>
        </w:tc>
      </w:tr>
      <w:tr w14:paraId="437E7A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shd w:val="clear" w:color="auto" w:fill="EFEFEF"/>
            <w:vAlign w:val="center"/>
          </w:tcPr>
          <w:p w14:paraId="585A715F">
            <w:pPr>
              <w:spacing w:after="0"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输入</w:t>
            </w:r>
          </w:p>
        </w:tc>
        <w:tc>
          <w:tcPr>
            <w:tcW w:w="663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6AFC9D68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全局模型参数、本地数据、训练配置。</w:t>
            </w:r>
          </w:p>
        </w:tc>
      </w:tr>
      <w:tr w14:paraId="4462D4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shd w:val="clear" w:color="auto" w:fill="EFEFEF"/>
            <w:vAlign w:val="center"/>
          </w:tcPr>
          <w:p w14:paraId="52E85B23">
            <w:pPr>
              <w:spacing w:after="0"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处理过程</w:t>
            </w:r>
          </w:p>
        </w:tc>
        <w:tc>
          <w:tcPr>
            <w:tcW w:w="663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1A3FB2E0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使用PyTorch进行本地训练，得到本地模型更新和训练指标。</w:t>
            </w:r>
          </w:p>
        </w:tc>
      </w:tr>
      <w:tr w14:paraId="0BF30F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shd w:val="clear" w:color="auto" w:fill="EFEFEF"/>
            <w:vAlign w:val="center"/>
          </w:tcPr>
          <w:p w14:paraId="0519D5E9">
            <w:pPr>
              <w:spacing w:after="0"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输出</w:t>
            </w:r>
          </w:p>
        </w:tc>
        <w:tc>
          <w:tcPr>
            <w:tcW w:w="663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2FF4996F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本地模型更新、损失值等训练指标。</w:t>
            </w:r>
          </w:p>
        </w:tc>
      </w:tr>
      <w:tr w14:paraId="42E2DF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shd w:val="clear" w:color="auto" w:fill="EFEFEF"/>
            <w:vAlign w:val="center"/>
          </w:tcPr>
          <w:p w14:paraId="46E77E13">
            <w:pPr>
              <w:spacing w:after="0"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异常/约束</w:t>
            </w:r>
          </w:p>
        </w:tc>
        <w:tc>
          <w:tcPr>
            <w:tcW w:w="663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065E9083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本地数据不可用或训练失败时，记录失败原因并上报任务状态。</w:t>
            </w:r>
          </w:p>
        </w:tc>
      </w:tr>
    </w:tbl>
    <w:p w14:paraId="6403AAE2">
      <w:pPr>
        <w:widowControl/>
        <w:spacing w:after="0"/>
      </w:pPr>
    </w:p>
    <w:p w14:paraId="76712D69">
      <w:pPr>
        <w:widowControl/>
        <w:spacing w:before="100" w:after="60"/>
        <w:ind w:firstLine="0"/>
      </w:pPr>
      <w:r>
        <w:rPr>
          <w:rFonts w:ascii="Times New Roman" w:hAnsi="Times New Roman" w:eastAsia="黑体"/>
          <w:b/>
          <w:color w:val="000000"/>
          <w:sz w:val="21"/>
        </w:rPr>
        <w:t>FR-FT-003  参数聚合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3"/>
        <w:gridCol w:w="4323"/>
      </w:tblGrid>
      <w:tr w14:paraId="35F9D5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3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shd w:val="clear" w:color="auto" w:fill="EFEFEF"/>
            <w:vAlign w:val="center"/>
          </w:tcPr>
          <w:p w14:paraId="444BF0AC">
            <w:pPr>
              <w:spacing w:after="0"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适用用户</w:t>
            </w:r>
          </w:p>
        </w:tc>
        <w:tc>
          <w:tcPr>
            <w:tcW w:w="663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52C2EA77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平台服务端</w:t>
            </w:r>
          </w:p>
        </w:tc>
      </w:tr>
      <w:tr w14:paraId="4B790E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shd w:val="clear" w:color="auto" w:fill="EFEFEF"/>
            <w:vAlign w:val="center"/>
          </w:tcPr>
          <w:p w14:paraId="04CC649D">
            <w:pPr>
              <w:spacing w:after="0"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功能说明</w:t>
            </w:r>
          </w:p>
        </w:tc>
        <w:tc>
          <w:tcPr>
            <w:tcW w:w="663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5AD5C517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服务端对各参与方提交的模型更新进行聚合，生成新的全局模型。</w:t>
            </w:r>
          </w:p>
        </w:tc>
      </w:tr>
      <w:tr w14:paraId="17DBA7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shd w:val="clear" w:color="auto" w:fill="EFEFEF"/>
            <w:vAlign w:val="center"/>
          </w:tcPr>
          <w:p w14:paraId="7E1346B8">
            <w:pPr>
              <w:spacing w:after="0"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输入</w:t>
            </w:r>
          </w:p>
        </w:tc>
        <w:tc>
          <w:tcPr>
            <w:tcW w:w="663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45CA97C7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本轮各参与方的模型更新。</w:t>
            </w:r>
          </w:p>
        </w:tc>
      </w:tr>
      <w:tr w14:paraId="69B2E8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shd w:val="clear" w:color="auto" w:fill="EFEFEF"/>
            <w:vAlign w:val="center"/>
          </w:tcPr>
          <w:p w14:paraId="416C7972">
            <w:pPr>
              <w:spacing w:after="0"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处理过程</w:t>
            </w:r>
          </w:p>
        </w:tc>
        <w:tc>
          <w:tcPr>
            <w:tcW w:w="663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7FFEEE8A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由Flower协调训练并采用加权平均方式完成聚合。</w:t>
            </w:r>
          </w:p>
        </w:tc>
      </w:tr>
      <w:tr w14:paraId="6798AE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shd w:val="clear" w:color="auto" w:fill="EFEFEF"/>
            <w:vAlign w:val="center"/>
          </w:tcPr>
          <w:p w14:paraId="36E0E34B">
            <w:pPr>
              <w:spacing w:after="0"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输出</w:t>
            </w:r>
          </w:p>
        </w:tc>
        <w:tc>
          <w:tcPr>
            <w:tcW w:w="663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2C1D3F29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新的全局模型参数。</w:t>
            </w:r>
          </w:p>
        </w:tc>
      </w:tr>
      <w:tr w14:paraId="075F4F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shd w:val="clear" w:color="auto" w:fill="EFEFEF"/>
            <w:vAlign w:val="center"/>
          </w:tcPr>
          <w:p w14:paraId="532D903F">
            <w:pPr>
              <w:spacing w:after="0"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异常/约束</w:t>
            </w:r>
          </w:p>
        </w:tc>
        <w:tc>
          <w:tcPr>
            <w:tcW w:w="663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4EAEB866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参与方更新不足或聚合失败时，应标记当前轮次异常。</w:t>
            </w:r>
          </w:p>
        </w:tc>
      </w:tr>
    </w:tbl>
    <w:p w14:paraId="1FE8F3E0">
      <w:pPr>
        <w:widowControl/>
        <w:spacing w:after="0"/>
      </w:pPr>
    </w:p>
    <w:p w14:paraId="6C402851">
      <w:pPr>
        <w:widowControl/>
        <w:spacing w:before="100" w:after="60"/>
        <w:ind w:firstLine="0"/>
      </w:pPr>
      <w:r>
        <w:rPr>
          <w:rFonts w:ascii="Times New Roman" w:hAnsi="Times New Roman" w:eastAsia="黑体"/>
          <w:b/>
          <w:color w:val="000000"/>
          <w:sz w:val="21"/>
        </w:rPr>
        <w:t>FR-FT-004  训练状态监控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3"/>
        <w:gridCol w:w="4323"/>
      </w:tblGrid>
      <w:tr w14:paraId="433435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3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shd w:val="clear" w:color="auto" w:fill="EFEFEF"/>
            <w:vAlign w:val="center"/>
          </w:tcPr>
          <w:p w14:paraId="6D05B772">
            <w:pPr>
              <w:spacing w:after="0"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适用用户</w:t>
            </w:r>
          </w:p>
        </w:tc>
        <w:tc>
          <w:tcPr>
            <w:tcW w:w="663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5D7B5636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数据使用方、数据提供方、系统管理员</w:t>
            </w:r>
          </w:p>
        </w:tc>
      </w:tr>
      <w:tr w14:paraId="3E2B8D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shd w:val="clear" w:color="auto" w:fill="EFEFEF"/>
            <w:vAlign w:val="center"/>
          </w:tcPr>
          <w:p w14:paraId="69EBDEAA">
            <w:pPr>
              <w:spacing w:after="0"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功能说明</w:t>
            </w:r>
          </w:p>
        </w:tc>
        <w:tc>
          <w:tcPr>
            <w:tcW w:w="663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07B62506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用户可以查看训练任务当前的执行状态。</w:t>
            </w:r>
          </w:p>
        </w:tc>
      </w:tr>
      <w:tr w14:paraId="577E76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shd w:val="clear" w:color="auto" w:fill="EFEFEF"/>
            <w:vAlign w:val="center"/>
          </w:tcPr>
          <w:p w14:paraId="366EA710">
            <w:pPr>
              <w:spacing w:after="0"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输入</w:t>
            </w:r>
          </w:p>
        </w:tc>
        <w:tc>
          <w:tcPr>
            <w:tcW w:w="663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7D21C419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任务ID。</w:t>
            </w:r>
          </w:p>
        </w:tc>
      </w:tr>
      <w:tr w14:paraId="5E8355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shd w:val="clear" w:color="auto" w:fill="EFEFEF"/>
            <w:vAlign w:val="center"/>
          </w:tcPr>
          <w:p w14:paraId="5C867BDD">
            <w:pPr>
              <w:spacing w:after="0"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处理过程</w:t>
            </w:r>
          </w:p>
        </w:tc>
        <w:tc>
          <w:tcPr>
            <w:tcW w:w="663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203E5D34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查询当前轮次、参与方状态和训练指标。</w:t>
            </w:r>
          </w:p>
        </w:tc>
      </w:tr>
      <w:tr w14:paraId="2166BF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shd w:val="clear" w:color="auto" w:fill="EFEFEF"/>
            <w:vAlign w:val="center"/>
          </w:tcPr>
          <w:p w14:paraId="6FD32CFF">
            <w:pPr>
              <w:spacing w:after="0"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输出</w:t>
            </w:r>
          </w:p>
        </w:tc>
        <w:tc>
          <w:tcPr>
            <w:tcW w:w="663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524F0C77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当前轮次、任务状态、损失值、准确率等。</w:t>
            </w:r>
          </w:p>
        </w:tc>
      </w:tr>
      <w:tr w14:paraId="2678F1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shd w:val="clear" w:color="auto" w:fill="EFEFEF"/>
            <w:vAlign w:val="center"/>
          </w:tcPr>
          <w:p w14:paraId="5F44A80E">
            <w:pPr>
              <w:spacing w:after="0"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异常/约束</w:t>
            </w:r>
          </w:p>
        </w:tc>
        <w:tc>
          <w:tcPr>
            <w:tcW w:w="663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373E4320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任务不存在或用户无权限时不能返回任务详细信息。</w:t>
            </w:r>
          </w:p>
        </w:tc>
      </w:tr>
    </w:tbl>
    <w:p w14:paraId="0B10E1E5">
      <w:pPr>
        <w:widowControl/>
        <w:spacing w:after="0"/>
      </w:pPr>
    </w:p>
    <w:p w14:paraId="4ECC70F5">
      <w:pPr>
        <w:pStyle w:val="4"/>
        <w:widowControl/>
      </w:pPr>
      <w:r>
        <w:rPr>
          <w:rFonts w:ascii="Times New Roman" w:hAnsi="Times New Roman" w:eastAsia="黑体"/>
          <w:b/>
          <w:color w:val="000000"/>
          <w:sz w:val="22"/>
        </w:rPr>
        <w:t>3.4 隐私保护</w:t>
      </w:r>
    </w:p>
    <w:p w14:paraId="11B81475">
      <w:pPr>
        <w:widowControl/>
        <w:spacing w:before="100" w:after="60"/>
        <w:ind w:firstLine="0"/>
      </w:pPr>
      <w:r>
        <w:rPr>
          <w:rFonts w:ascii="Times New Roman" w:hAnsi="Times New Roman" w:eastAsia="黑体"/>
          <w:b/>
          <w:color w:val="000000"/>
          <w:sz w:val="21"/>
        </w:rPr>
        <w:t>FR-PP-001  差分隐私处理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3"/>
        <w:gridCol w:w="4323"/>
      </w:tblGrid>
      <w:tr w14:paraId="4CBC5D34">
        <w:trPr>
          <w:cantSplit/>
          <w:tblHeader/>
          <w:jc w:val="center"/>
        </w:trPr>
        <w:tc>
          <w:tcPr>
            <w:tcW w:w="153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shd w:val="clear" w:color="auto" w:fill="EFEFEF"/>
            <w:vAlign w:val="center"/>
          </w:tcPr>
          <w:p w14:paraId="5B065AA7">
            <w:pPr>
              <w:spacing w:after="0"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适用用户</w:t>
            </w:r>
          </w:p>
        </w:tc>
        <w:tc>
          <w:tcPr>
            <w:tcW w:w="663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0B72CF4F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数据提供方</w:t>
            </w:r>
          </w:p>
        </w:tc>
      </w:tr>
      <w:tr w14:paraId="1D07AE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shd w:val="clear" w:color="auto" w:fill="EFEFEF"/>
            <w:vAlign w:val="center"/>
          </w:tcPr>
          <w:p w14:paraId="0D7D8D5C">
            <w:pPr>
              <w:spacing w:after="0"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功能说明</w:t>
            </w:r>
          </w:p>
        </w:tc>
        <w:tc>
          <w:tcPr>
            <w:tcW w:w="663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7E8808F2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在本地模型更新发送前加入受控噪声，降低模型更新泄露单个样本信息的风险。</w:t>
            </w:r>
          </w:p>
        </w:tc>
      </w:tr>
      <w:tr w14:paraId="08D87D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shd w:val="clear" w:color="auto" w:fill="EFEFEF"/>
            <w:vAlign w:val="center"/>
          </w:tcPr>
          <w:p w14:paraId="7AB3D52D">
            <w:pPr>
              <w:spacing w:after="0"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输入</w:t>
            </w:r>
          </w:p>
        </w:tc>
        <w:tc>
          <w:tcPr>
            <w:tcW w:w="663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02338447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本地模型更新、隐私预算ε、裁剪阈值等配置。</w:t>
            </w:r>
          </w:p>
        </w:tc>
      </w:tr>
      <w:tr w14:paraId="436717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shd w:val="clear" w:color="auto" w:fill="EFEFEF"/>
            <w:vAlign w:val="center"/>
          </w:tcPr>
          <w:p w14:paraId="3B5C7CA0">
            <w:pPr>
              <w:spacing w:after="0"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处理过程</w:t>
            </w:r>
          </w:p>
        </w:tc>
        <w:tc>
          <w:tcPr>
            <w:tcW w:w="663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63A18166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先按配置进行裁剪，再根据选定的差分隐私方式加入噪声。</w:t>
            </w:r>
          </w:p>
        </w:tc>
      </w:tr>
      <w:tr w14:paraId="54D707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shd w:val="clear" w:color="auto" w:fill="EFEFEF"/>
            <w:vAlign w:val="center"/>
          </w:tcPr>
          <w:p w14:paraId="4006D26D">
            <w:pPr>
              <w:spacing w:after="0"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输出</w:t>
            </w:r>
          </w:p>
        </w:tc>
        <w:tc>
          <w:tcPr>
            <w:tcW w:w="663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39CF3D2F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处理后的模型更新。</w:t>
            </w:r>
          </w:p>
        </w:tc>
      </w:tr>
      <w:tr w14:paraId="305DDC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shd w:val="clear" w:color="auto" w:fill="EFEFEF"/>
            <w:vAlign w:val="center"/>
          </w:tcPr>
          <w:p w14:paraId="70033921">
            <w:pPr>
              <w:spacing w:after="0"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异常/约束</w:t>
            </w:r>
          </w:p>
        </w:tc>
        <w:tc>
          <w:tcPr>
            <w:tcW w:w="663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03DACF04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隐私参数不合法时停止处理并提示；具体噪声参数在系统设计阶段进一步确定。</w:t>
            </w:r>
          </w:p>
        </w:tc>
      </w:tr>
    </w:tbl>
    <w:p w14:paraId="31212DD7">
      <w:pPr>
        <w:widowControl/>
        <w:spacing w:after="0"/>
      </w:pPr>
    </w:p>
    <w:p w14:paraId="7DA0A879">
      <w:pPr>
        <w:widowControl/>
        <w:spacing w:before="100" w:after="60"/>
        <w:ind w:firstLine="0"/>
      </w:pPr>
      <w:r>
        <w:rPr>
          <w:rFonts w:ascii="Times New Roman" w:hAnsi="Times New Roman" w:eastAsia="黑体"/>
          <w:b/>
          <w:color w:val="000000"/>
          <w:sz w:val="21"/>
        </w:rPr>
        <w:t>FR-PP-002  隐私预算追踪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3"/>
        <w:gridCol w:w="4323"/>
      </w:tblGrid>
      <w:tr w14:paraId="51BA35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3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shd w:val="clear" w:color="auto" w:fill="EFEFEF"/>
            <w:vAlign w:val="center"/>
          </w:tcPr>
          <w:p w14:paraId="6939ED3C">
            <w:pPr>
              <w:spacing w:after="0"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适用用户</w:t>
            </w:r>
          </w:p>
        </w:tc>
        <w:tc>
          <w:tcPr>
            <w:tcW w:w="663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2BB28299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数据使用方、数据提供方</w:t>
            </w:r>
          </w:p>
        </w:tc>
      </w:tr>
      <w:tr w14:paraId="1DA9FA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shd w:val="clear" w:color="auto" w:fill="EFEFEF"/>
            <w:vAlign w:val="center"/>
          </w:tcPr>
          <w:p w14:paraId="2110DA82">
            <w:pPr>
              <w:spacing w:after="0"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功能说明</w:t>
            </w:r>
          </w:p>
        </w:tc>
        <w:tc>
          <w:tcPr>
            <w:tcW w:w="663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093BEDE6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记录训练任务各轮的隐私预算消耗，便于查看累计使用情况。</w:t>
            </w:r>
          </w:p>
        </w:tc>
      </w:tr>
      <w:tr w14:paraId="78F77F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shd w:val="clear" w:color="auto" w:fill="EFEFEF"/>
            <w:vAlign w:val="center"/>
          </w:tcPr>
          <w:p w14:paraId="260DC62B">
            <w:pPr>
              <w:spacing w:after="0"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输入</w:t>
            </w:r>
          </w:p>
        </w:tc>
        <w:tc>
          <w:tcPr>
            <w:tcW w:w="663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01411468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任务ID、当前轮隐私配置和消耗记录。</w:t>
            </w:r>
          </w:p>
        </w:tc>
      </w:tr>
      <w:tr w14:paraId="21A458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shd w:val="clear" w:color="auto" w:fill="EFEFEF"/>
            <w:vAlign w:val="center"/>
          </w:tcPr>
          <w:p w14:paraId="5E67B797">
            <w:pPr>
              <w:spacing w:after="0"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处理过程</w:t>
            </w:r>
          </w:p>
        </w:tc>
        <w:tc>
          <w:tcPr>
            <w:tcW w:w="663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2D6D5F96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按任务和训练轮次保存并累计隐私预算。</w:t>
            </w:r>
          </w:p>
        </w:tc>
      </w:tr>
      <w:tr w14:paraId="417547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shd w:val="clear" w:color="auto" w:fill="EFEFEF"/>
            <w:vAlign w:val="center"/>
          </w:tcPr>
          <w:p w14:paraId="126C9460">
            <w:pPr>
              <w:spacing w:after="0"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输出</w:t>
            </w:r>
          </w:p>
        </w:tc>
        <w:tc>
          <w:tcPr>
            <w:tcW w:w="663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505AB9DC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当前累计消耗和剩余预算信息。</w:t>
            </w:r>
          </w:p>
        </w:tc>
      </w:tr>
      <w:tr w14:paraId="43CCDC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shd w:val="clear" w:color="auto" w:fill="EFEFEF"/>
            <w:vAlign w:val="center"/>
          </w:tcPr>
          <w:p w14:paraId="54CB2F3B">
            <w:pPr>
              <w:spacing w:after="0"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异常/约束</w:t>
            </w:r>
          </w:p>
        </w:tc>
        <w:tc>
          <w:tcPr>
            <w:tcW w:w="663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2453650C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达到设置的预算上限时，应停止继续消耗并给出提示。</w:t>
            </w:r>
          </w:p>
        </w:tc>
      </w:tr>
    </w:tbl>
    <w:p w14:paraId="610A5D19">
      <w:pPr>
        <w:widowControl/>
        <w:spacing w:after="0"/>
      </w:pPr>
    </w:p>
    <w:p w14:paraId="7CDEBEE8">
      <w:pPr>
        <w:widowControl/>
        <w:spacing w:before="100" w:after="60"/>
        <w:ind w:firstLine="0"/>
      </w:pPr>
      <w:r>
        <w:rPr>
          <w:rFonts w:ascii="Times New Roman" w:hAnsi="Times New Roman" w:eastAsia="黑体"/>
          <w:b/>
          <w:color w:val="000000"/>
          <w:sz w:val="21"/>
        </w:rPr>
        <w:t>FR-PP-003  模型参数安全传输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3"/>
        <w:gridCol w:w="4323"/>
      </w:tblGrid>
      <w:tr w14:paraId="7FF3EB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3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shd w:val="clear" w:color="auto" w:fill="EFEFEF"/>
            <w:vAlign w:val="center"/>
          </w:tcPr>
          <w:p w14:paraId="0F15E0C0">
            <w:pPr>
              <w:spacing w:after="0"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适用用户</w:t>
            </w:r>
          </w:p>
        </w:tc>
        <w:tc>
          <w:tcPr>
            <w:tcW w:w="663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691E41B7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平台服务端、数据提供方</w:t>
            </w:r>
          </w:p>
        </w:tc>
      </w:tr>
      <w:tr w14:paraId="1E1792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shd w:val="clear" w:color="auto" w:fill="EFEFEF"/>
            <w:vAlign w:val="center"/>
          </w:tcPr>
          <w:p w14:paraId="71459791">
            <w:pPr>
              <w:spacing w:after="0"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功能说明</w:t>
            </w:r>
          </w:p>
        </w:tc>
        <w:tc>
          <w:tcPr>
            <w:tcW w:w="663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1C0E00CB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模型参数和训练控制信息在网络传输时使用受保护的通信通道。</w:t>
            </w:r>
          </w:p>
        </w:tc>
      </w:tr>
      <w:tr w14:paraId="4B7ADE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shd w:val="clear" w:color="auto" w:fill="EFEFEF"/>
            <w:vAlign w:val="center"/>
          </w:tcPr>
          <w:p w14:paraId="5BD11A40">
            <w:pPr>
              <w:spacing w:after="0"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输入</w:t>
            </w:r>
          </w:p>
        </w:tc>
        <w:tc>
          <w:tcPr>
            <w:tcW w:w="663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1B8EA6BB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模型参数、训练配置和状态信息。</w:t>
            </w:r>
          </w:p>
        </w:tc>
      </w:tr>
      <w:tr w14:paraId="5E0439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shd w:val="clear" w:color="auto" w:fill="EFEFEF"/>
            <w:vAlign w:val="center"/>
          </w:tcPr>
          <w:p w14:paraId="5A9575CC">
            <w:pPr>
              <w:spacing w:after="0"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处理过程</w:t>
            </w:r>
          </w:p>
        </w:tc>
        <w:tc>
          <w:tcPr>
            <w:tcW w:w="663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1DD093AF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通过HTTPS/TLS等安全通信方式传输。</w:t>
            </w:r>
          </w:p>
        </w:tc>
      </w:tr>
      <w:tr w14:paraId="7EACF6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shd w:val="clear" w:color="auto" w:fill="EFEFEF"/>
            <w:vAlign w:val="center"/>
          </w:tcPr>
          <w:p w14:paraId="432C6CA3">
            <w:pPr>
              <w:spacing w:after="0"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输出</w:t>
            </w:r>
          </w:p>
        </w:tc>
        <w:tc>
          <w:tcPr>
            <w:tcW w:w="663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7E8117F3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参数成功到达目标节点，失败时返回传输错误。</w:t>
            </w:r>
          </w:p>
        </w:tc>
      </w:tr>
      <w:tr w14:paraId="1DB6C4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shd w:val="clear" w:color="auto" w:fill="EFEFEF"/>
            <w:vAlign w:val="center"/>
          </w:tcPr>
          <w:p w14:paraId="72C7D970">
            <w:pPr>
              <w:spacing w:after="0"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异常/约束</w:t>
            </w:r>
          </w:p>
        </w:tc>
        <w:tc>
          <w:tcPr>
            <w:tcW w:w="663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259AF521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本课程阶段只要求模型参数安全传输，不包含密码学安全聚合功能；传输失败时不能把本轮状态标记为成功。</w:t>
            </w:r>
          </w:p>
        </w:tc>
      </w:tr>
    </w:tbl>
    <w:p w14:paraId="65FE65DC">
      <w:pPr>
        <w:widowControl/>
        <w:spacing w:after="0"/>
      </w:pPr>
    </w:p>
    <w:p w14:paraId="6C69E851">
      <w:pPr>
        <w:pStyle w:val="4"/>
        <w:widowControl/>
      </w:pPr>
      <w:r>
        <w:rPr>
          <w:rFonts w:ascii="Times New Roman" w:hAnsi="Times New Roman" w:eastAsia="黑体"/>
          <w:b/>
          <w:color w:val="000000"/>
          <w:sz w:val="22"/>
        </w:rPr>
        <w:t>3.5 结果展示</w:t>
      </w:r>
    </w:p>
    <w:p w14:paraId="79310AA4">
      <w:pPr>
        <w:widowControl/>
        <w:spacing w:before="100" w:after="60"/>
        <w:ind w:firstLine="0"/>
      </w:pPr>
      <w:r>
        <w:rPr>
          <w:rFonts w:ascii="Times New Roman" w:hAnsi="Times New Roman" w:eastAsia="黑体"/>
          <w:b/>
          <w:color w:val="000000"/>
          <w:sz w:val="21"/>
        </w:rPr>
        <w:t>FR-RV-001  训练曲线展示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3"/>
        <w:gridCol w:w="4323"/>
      </w:tblGrid>
      <w:tr w14:paraId="1039EA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3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shd w:val="clear" w:color="auto" w:fill="EFEFEF"/>
            <w:vAlign w:val="center"/>
          </w:tcPr>
          <w:p w14:paraId="09B20DDC">
            <w:pPr>
              <w:spacing w:after="0"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适用用户</w:t>
            </w:r>
          </w:p>
        </w:tc>
        <w:tc>
          <w:tcPr>
            <w:tcW w:w="663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5A647AB2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数据使用方、数据提供方</w:t>
            </w:r>
          </w:p>
        </w:tc>
      </w:tr>
      <w:tr w14:paraId="500E4D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shd w:val="clear" w:color="auto" w:fill="EFEFEF"/>
            <w:vAlign w:val="center"/>
          </w:tcPr>
          <w:p w14:paraId="0B0D576A">
            <w:pPr>
              <w:spacing w:after="0"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功能说明</w:t>
            </w:r>
          </w:p>
        </w:tc>
        <w:tc>
          <w:tcPr>
            <w:tcW w:w="663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4ED5E825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把训练过程中记录的指标用曲线展示出来。</w:t>
            </w:r>
          </w:p>
        </w:tc>
      </w:tr>
      <w:tr w14:paraId="654553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shd w:val="clear" w:color="auto" w:fill="EFEFEF"/>
            <w:vAlign w:val="center"/>
          </w:tcPr>
          <w:p w14:paraId="2D4725FE">
            <w:pPr>
              <w:spacing w:after="0"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输入</w:t>
            </w:r>
          </w:p>
        </w:tc>
        <w:tc>
          <w:tcPr>
            <w:tcW w:w="663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3ED28BF9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各轮训练日志和指标。</w:t>
            </w:r>
          </w:p>
        </w:tc>
      </w:tr>
      <w:tr w14:paraId="0C605A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shd w:val="clear" w:color="auto" w:fill="EFEFEF"/>
            <w:vAlign w:val="center"/>
          </w:tcPr>
          <w:p w14:paraId="1F89BBD1">
            <w:pPr>
              <w:spacing w:after="0"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处理过程</w:t>
            </w:r>
          </w:p>
        </w:tc>
        <w:tc>
          <w:tcPr>
            <w:tcW w:w="663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596753E3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按轮次整理损失值和准确率。</w:t>
            </w:r>
          </w:p>
        </w:tc>
      </w:tr>
      <w:tr w14:paraId="0D107D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shd w:val="clear" w:color="auto" w:fill="EFEFEF"/>
            <w:vAlign w:val="center"/>
          </w:tcPr>
          <w:p w14:paraId="49CCC8B9">
            <w:pPr>
              <w:spacing w:after="0"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输出</w:t>
            </w:r>
          </w:p>
        </w:tc>
        <w:tc>
          <w:tcPr>
            <w:tcW w:w="663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16359279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损失曲线、准确率曲线。</w:t>
            </w:r>
          </w:p>
        </w:tc>
      </w:tr>
      <w:tr w14:paraId="6C1261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shd w:val="clear" w:color="auto" w:fill="EFEFEF"/>
            <w:vAlign w:val="center"/>
          </w:tcPr>
          <w:p w14:paraId="0A2AB9A3">
            <w:pPr>
              <w:spacing w:after="0"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异常/约束</w:t>
            </w:r>
          </w:p>
        </w:tc>
        <w:tc>
          <w:tcPr>
            <w:tcW w:w="663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17B4C76E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缺少某轮指标时允许显示已有数据，并注明数据缺失。</w:t>
            </w:r>
          </w:p>
        </w:tc>
      </w:tr>
    </w:tbl>
    <w:p w14:paraId="7509050A">
      <w:pPr>
        <w:widowControl/>
        <w:spacing w:after="0"/>
      </w:pPr>
    </w:p>
    <w:p w14:paraId="04890C65">
      <w:pPr>
        <w:widowControl/>
        <w:spacing w:before="100" w:after="60"/>
        <w:ind w:firstLine="0"/>
      </w:pPr>
      <w:r>
        <w:rPr>
          <w:rFonts w:ascii="Times New Roman" w:hAnsi="Times New Roman" w:eastAsia="黑体"/>
          <w:b/>
          <w:color w:val="000000"/>
          <w:sz w:val="21"/>
        </w:rPr>
        <w:t>FR-RV-002  隐私消耗展示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3"/>
        <w:gridCol w:w="4323"/>
      </w:tblGrid>
      <w:tr w14:paraId="558E8383">
        <w:trPr>
          <w:cantSplit/>
          <w:tblHeader/>
          <w:jc w:val="center"/>
        </w:trPr>
        <w:tc>
          <w:tcPr>
            <w:tcW w:w="153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shd w:val="clear" w:color="auto" w:fill="EFEFEF"/>
            <w:vAlign w:val="center"/>
          </w:tcPr>
          <w:p w14:paraId="2EDD620F">
            <w:pPr>
              <w:spacing w:after="0"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适用用户</w:t>
            </w:r>
          </w:p>
        </w:tc>
        <w:tc>
          <w:tcPr>
            <w:tcW w:w="663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779FA515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数据使用方、数据提供方</w:t>
            </w:r>
          </w:p>
        </w:tc>
      </w:tr>
      <w:tr w14:paraId="5BFD07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shd w:val="clear" w:color="auto" w:fill="EFEFEF"/>
            <w:vAlign w:val="center"/>
          </w:tcPr>
          <w:p w14:paraId="05AAB6F4">
            <w:pPr>
              <w:spacing w:after="0"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功能说明</w:t>
            </w:r>
          </w:p>
        </w:tc>
        <w:tc>
          <w:tcPr>
            <w:tcW w:w="663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20B2D5F4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展示训练任务的隐私预算消耗情况。</w:t>
            </w:r>
          </w:p>
        </w:tc>
      </w:tr>
      <w:tr w14:paraId="04414F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shd w:val="clear" w:color="auto" w:fill="EFEFEF"/>
            <w:vAlign w:val="center"/>
          </w:tcPr>
          <w:p w14:paraId="790FF585">
            <w:pPr>
              <w:spacing w:after="0"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输入</w:t>
            </w:r>
          </w:p>
        </w:tc>
        <w:tc>
          <w:tcPr>
            <w:tcW w:w="663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14DA4470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隐私预算记录。</w:t>
            </w:r>
          </w:p>
        </w:tc>
      </w:tr>
      <w:tr w14:paraId="426A95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shd w:val="clear" w:color="auto" w:fill="EFEFEF"/>
            <w:vAlign w:val="center"/>
          </w:tcPr>
          <w:p w14:paraId="50F14D75">
            <w:pPr>
              <w:spacing w:after="0"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处理过程</w:t>
            </w:r>
          </w:p>
        </w:tc>
        <w:tc>
          <w:tcPr>
            <w:tcW w:w="663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5AC4C8CC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按训练轮次汇总消耗情况。</w:t>
            </w:r>
          </w:p>
        </w:tc>
      </w:tr>
      <w:tr w14:paraId="238BA3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shd w:val="clear" w:color="auto" w:fill="EFEFEF"/>
            <w:vAlign w:val="center"/>
          </w:tcPr>
          <w:p w14:paraId="1DAF8499">
            <w:pPr>
              <w:spacing w:after="0"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输出</w:t>
            </w:r>
          </w:p>
        </w:tc>
        <w:tc>
          <w:tcPr>
            <w:tcW w:w="663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202E3533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隐私预算消耗图和累计值。</w:t>
            </w:r>
          </w:p>
        </w:tc>
      </w:tr>
      <w:tr w14:paraId="69F0BA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shd w:val="clear" w:color="auto" w:fill="EFEFEF"/>
            <w:vAlign w:val="center"/>
          </w:tcPr>
          <w:p w14:paraId="0FA35D6D">
            <w:pPr>
              <w:spacing w:after="0"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异常/约束</w:t>
            </w:r>
          </w:p>
        </w:tc>
        <w:tc>
          <w:tcPr>
            <w:tcW w:w="663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66C53BBC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没有启用差分隐私的任务应明确显示“未启用”。</w:t>
            </w:r>
          </w:p>
        </w:tc>
      </w:tr>
    </w:tbl>
    <w:p w14:paraId="0BA6B8E9">
      <w:pPr>
        <w:widowControl/>
        <w:spacing w:after="0"/>
      </w:pPr>
    </w:p>
    <w:p w14:paraId="675B569B">
      <w:pPr>
        <w:pStyle w:val="4"/>
        <w:widowControl/>
      </w:pPr>
      <w:r>
        <w:rPr>
          <w:rFonts w:ascii="Times New Roman" w:hAnsi="Times New Roman" w:eastAsia="黑体"/>
          <w:b/>
          <w:color w:val="000000"/>
          <w:sz w:val="22"/>
        </w:rPr>
        <w:t>3.6 系统管理员功能</w:t>
      </w:r>
    </w:p>
    <w:p w14:paraId="20A22B18">
      <w:pPr>
        <w:widowControl/>
        <w:spacing w:before="100" w:after="60"/>
        <w:ind w:firstLine="0"/>
      </w:pPr>
      <w:r>
        <w:rPr>
          <w:rFonts w:ascii="Times New Roman" w:hAnsi="Times New Roman" w:eastAsia="黑体"/>
          <w:b/>
          <w:color w:val="000000"/>
          <w:sz w:val="21"/>
        </w:rPr>
        <w:t>FR-AD-001  用户与任务管理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3"/>
        <w:gridCol w:w="4323"/>
      </w:tblGrid>
      <w:tr w14:paraId="6BF97E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3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shd w:val="clear" w:color="auto" w:fill="EFEFEF"/>
            <w:vAlign w:val="center"/>
          </w:tcPr>
          <w:p w14:paraId="2F5C82C9">
            <w:pPr>
              <w:spacing w:after="0"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适用用户</w:t>
            </w:r>
          </w:p>
        </w:tc>
        <w:tc>
          <w:tcPr>
            <w:tcW w:w="663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6DC762ED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系统管理员</w:t>
            </w:r>
          </w:p>
        </w:tc>
      </w:tr>
      <w:tr w14:paraId="073976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shd w:val="clear" w:color="auto" w:fill="EFEFEF"/>
            <w:vAlign w:val="center"/>
          </w:tcPr>
          <w:p w14:paraId="0C8DCCD7">
            <w:pPr>
              <w:spacing w:after="0"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功能说明</w:t>
            </w:r>
          </w:p>
        </w:tc>
        <w:tc>
          <w:tcPr>
            <w:tcW w:w="663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18D3B867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管理员可以查看平台用户和训练任务的基本状态，处理明显异常的账号或任务。</w:t>
            </w:r>
          </w:p>
        </w:tc>
      </w:tr>
      <w:tr w14:paraId="422F57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shd w:val="clear" w:color="auto" w:fill="EFEFEF"/>
            <w:vAlign w:val="center"/>
          </w:tcPr>
          <w:p w14:paraId="070CDAF5">
            <w:pPr>
              <w:spacing w:after="0"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输入</w:t>
            </w:r>
          </w:p>
        </w:tc>
        <w:tc>
          <w:tcPr>
            <w:tcW w:w="663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56F15290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用户/任务查询条件、管理操作。</w:t>
            </w:r>
          </w:p>
        </w:tc>
      </w:tr>
      <w:tr w14:paraId="124DC7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shd w:val="clear" w:color="auto" w:fill="EFEFEF"/>
            <w:vAlign w:val="center"/>
          </w:tcPr>
          <w:p w14:paraId="367EE8BA">
            <w:pPr>
              <w:spacing w:after="0"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处理过程</w:t>
            </w:r>
          </w:p>
        </w:tc>
        <w:tc>
          <w:tcPr>
            <w:tcW w:w="663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4E72A28E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查询对应信息并执行允许的状态管理。</w:t>
            </w:r>
          </w:p>
        </w:tc>
      </w:tr>
      <w:tr w14:paraId="781770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shd w:val="clear" w:color="auto" w:fill="EFEFEF"/>
            <w:vAlign w:val="center"/>
          </w:tcPr>
          <w:p w14:paraId="5C62701F">
            <w:pPr>
              <w:spacing w:after="0"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输出</w:t>
            </w:r>
          </w:p>
        </w:tc>
        <w:tc>
          <w:tcPr>
            <w:tcW w:w="663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5DF811B1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用户列表、任务列表和操作结果。</w:t>
            </w:r>
          </w:p>
        </w:tc>
      </w:tr>
      <w:tr w14:paraId="1720C6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shd w:val="clear" w:color="auto" w:fill="EFEFEF"/>
            <w:vAlign w:val="center"/>
          </w:tcPr>
          <w:p w14:paraId="506FCE6E">
            <w:pPr>
              <w:spacing w:after="0"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异常/约束</w:t>
            </w:r>
          </w:p>
        </w:tc>
        <w:tc>
          <w:tcPr>
            <w:tcW w:w="663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2D8CB1E7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管理员无权读取参与方本地原始数据；重要管理操作需要记录日志。</w:t>
            </w:r>
          </w:p>
        </w:tc>
      </w:tr>
    </w:tbl>
    <w:p w14:paraId="0C7CE935">
      <w:pPr>
        <w:widowControl/>
        <w:spacing w:after="0"/>
      </w:pPr>
    </w:p>
    <w:p w14:paraId="4DC519F7">
      <w:pPr>
        <w:widowControl/>
        <w:spacing w:before="100" w:after="60"/>
        <w:ind w:firstLine="0"/>
      </w:pPr>
      <w:r>
        <w:rPr>
          <w:rFonts w:ascii="Times New Roman" w:hAnsi="Times New Roman" w:eastAsia="黑体"/>
          <w:b/>
          <w:color w:val="000000"/>
          <w:sz w:val="21"/>
        </w:rPr>
        <w:t>FR-AD-002  系统日志查看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3"/>
        <w:gridCol w:w="4323"/>
      </w:tblGrid>
      <w:tr w14:paraId="01794D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3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shd w:val="clear" w:color="auto" w:fill="EFEFEF"/>
            <w:vAlign w:val="center"/>
          </w:tcPr>
          <w:p w14:paraId="01421C7A">
            <w:pPr>
              <w:spacing w:after="0"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适用用户</w:t>
            </w:r>
          </w:p>
        </w:tc>
        <w:tc>
          <w:tcPr>
            <w:tcW w:w="663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615F38EB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系统管理员</w:t>
            </w:r>
          </w:p>
        </w:tc>
      </w:tr>
      <w:tr w14:paraId="7DBAF7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shd w:val="clear" w:color="auto" w:fill="EFEFEF"/>
            <w:vAlign w:val="center"/>
          </w:tcPr>
          <w:p w14:paraId="7CA3F883">
            <w:pPr>
              <w:spacing w:after="0"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功能说明</w:t>
            </w:r>
          </w:p>
        </w:tc>
        <w:tc>
          <w:tcPr>
            <w:tcW w:w="663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5A7E8D5B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管理员可以查看平台关键操作日志，用于排查问题和实验演示。</w:t>
            </w:r>
          </w:p>
        </w:tc>
      </w:tr>
      <w:tr w14:paraId="20AEEB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shd w:val="clear" w:color="auto" w:fill="EFEFEF"/>
            <w:vAlign w:val="center"/>
          </w:tcPr>
          <w:p w14:paraId="61888243">
            <w:pPr>
              <w:spacing w:after="0"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输入</w:t>
            </w:r>
          </w:p>
        </w:tc>
        <w:tc>
          <w:tcPr>
            <w:tcW w:w="663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6E6DFB65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时间范围、用户、操作类型等条件。</w:t>
            </w:r>
          </w:p>
        </w:tc>
      </w:tr>
      <w:tr w14:paraId="3119CF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shd w:val="clear" w:color="auto" w:fill="EFEFEF"/>
            <w:vAlign w:val="center"/>
          </w:tcPr>
          <w:p w14:paraId="4D59E105">
            <w:pPr>
              <w:spacing w:after="0"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处理过程</w:t>
            </w:r>
          </w:p>
        </w:tc>
        <w:tc>
          <w:tcPr>
            <w:tcW w:w="663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49475295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查询系统保存的登录、任务和管理操作日志。</w:t>
            </w:r>
          </w:p>
        </w:tc>
      </w:tr>
      <w:tr w14:paraId="7FDB2E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shd w:val="clear" w:color="auto" w:fill="EFEFEF"/>
            <w:vAlign w:val="center"/>
          </w:tcPr>
          <w:p w14:paraId="2CD8458C">
            <w:pPr>
              <w:spacing w:after="0"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输出</w:t>
            </w:r>
          </w:p>
        </w:tc>
        <w:tc>
          <w:tcPr>
            <w:tcW w:w="663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36AF2CD5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符合条件的日志记录。</w:t>
            </w:r>
          </w:p>
        </w:tc>
      </w:tr>
      <w:tr w14:paraId="1DB3C9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shd w:val="clear" w:color="auto" w:fill="EFEFEF"/>
            <w:vAlign w:val="center"/>
          </w:tcPr>
          <w:p w14:paraId="15BD4E8D">
            <w:pPr>
              <w:spacing w:after="0"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异常/约束</w:t>
            </w:r>
          </w:p>
        </w:tc>
        <w:tc>
          <w:tcPr>
            <w:tcW w:w="663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63FC3582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日志中不能保存明文密码和原始训练数据。</w:t>
            </w:r>
          </w:p>
        </w:tc>
      </w:tr>
    </w:tbl>
    <w:p w14:paraId="64C33FCB">
      <w:pPr>
        <w:widowControl/>
        <w:spacing w:after="0"/>
      </w:pPr>
    </w:p>
    <w:p w14:paraId="4B741E2A">
      <w:pPr>
        <w:pStyle w:val="3"/>
        <w:widowControl/>
      </w:pPr>
      <w:r>
        <w:rPr>
          <w:rFonts w:ascii="Times New Roman" w:hAnsi="Times New Roman" w:eastAsia="黑体"/>
          <w:b/>
          <w:color w:val="000000"/>
          <w:sz w:val="24"/>
        </w:rPr>
        <w:t>4 非功能需求</w:t>
      </w:r>
    </w:p>
    <w:p w14:paraId="74555248">
      <w:pPr>
        <w:pStyle w:val="4"/>
        <w:widowControl/>
      </w:pPr>
      <w:r>
        <w:rPr>
          <w:rFonts w:ascii="Times New Roman" w:hAnsi="Times New Roman" w:eastAsia="黑体"/>
          <w:b/>
          <w:color w:val="000000"/>
          <w:sz w:val="22"/>
        </w:rPr>
        <w:t>4.1 系统性能要求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2"/>
        <w:gridCol w:w="2882"/>
        <w:gridCol w:w="2882"/>
      </w:tblGrid>
      <w:tr w14:paraId="4903FC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0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shd w:val="clear" w:color="auto" w:fill="E7E7E7"/>
            <w:vAlign w:val="center"/>
          </w:tcPr>
          <w:p w14:paraId="5697DD90">
            <w:pPr>
              <w:spacing w:after="0"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需求ID</w:t>
            </w:r>
          </w:p>
        </w:tc>
        <w:tc>
          <w:tcPr>
            <w:tcW w:w="3402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shd w:val="clear" w:color="auto" w:fill="E7E7E7"/>
            <w:vAlign w:val="center"/>
          </w:tcPr>
          <w:p w14:paraId="17C8E1D9">
            <w:pPr>
              <w:spacing w:after="0"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要求</w:t>
            </w:r>
          </w:p>
        </w:tc>
        <w:tc>
          <w:tcPr>
            <w:tcW w:w="323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shd w:val="clear" w:color="auto" w:fill="E7E7E7"/>
            <w:vAlign w:val="center"/>
          </w:tcPr>
          <w:p w14:paraId="1A25B831">
            <w:pPr>
              <w:spacing w:after="0"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指标</w:t>
            </w:r>
          </w:p>
        </w:tc>
      </w:tr>
      <w:tr w14:paraId="38418B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2E65DADB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NFR-PERF-001</w:t>
            </w:r>
          </w:p>
        </w:tc>
        <w:tc>
          <w:tcPr>
            <w:tcW w:w="3402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5A8178E8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普通Web页面和接口操作应有较快响应。</w:t>
            </w:r>
          </w:p>
        </w:tc>
        <w:tc>
          <w:tcPr>
            <w:tcW w:w="323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6C9B71C3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正常实验环境下，大部分普通请求响应时间小于2秒。</w:t>
            </w:r>
          </w:p>
        </w:tc>
      </w:tr>
      <w:tr w14:paraId="58D51A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23E27D7B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NFR-PERF-002</w:t>
            </w:r>
          </w:p>
        </w:tc>
        <w:tc>
          <w:tcPr>
            <w:tcW w:w="3402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04743C9A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系统应支持多个参与方参加同一训练任务。</w:t>
            </w:r>
          </w:p>
        </w:tc>
        <w:tc>
          <w:tcPr>
            <w:tcW w:w="323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5BF38829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目标支持10个及以上参与方。</w:t>
            </w:r>
          </w:p>
        </w:tc>
      </w:tr>
      <w:tr w14:paraId="731FCF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6EF47359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NFR-PERF-003</w:t>
            </w:r>
          </w:p>
        </w:tc>
        <w:tc>
          <w:tcPr>
            <w:tcW w:w="3402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2DB90374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本地数据处理规模应满足课程实验。</w:t>
            </w:r>
          </w:p>
        </w:tc>
        <w:tc>
          <w:tcPr>
            <w:tcW w:w="323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6003B488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支持约100MB的数据集进行导入和训练测试。</w:t>
            </w:r>
          </w:p>
        </w:tc>
      </w:tr>
      <w:tr w14:paraId="7BFCF3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7A118DF0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NFR-PERF-004</w:t>
            </w:r>
          </w:p>
        </w:tc>
        <w:tc>
          <w:tcPr>
            <w:tcW w:w="3402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7B37F5F9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训练过程应能在课堂环境中完成演示。</w:t>
            </w:r>
          </w:p>
        </w:tc>
        <w:tc>
          <w:tcPr>
            <w:tcW w:w="323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6316CDDC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模拟调研目标：10个节点时单轮训练时间不超过5分钟，测试时需固定硬件和网络环境。</w:t>
            </w:r>
          </w:p>
        </w:tc>
      </w:tr>
    </w:tbl>
    <w:p w14:paraId="61A74568">
      <w:pPr>
        <w:widowControl/>
        <w:spacing w:after="0"/>
      </w:pPr>
    </w:p>
    <w:p w14:paraId="78859466">
      <w:pPr>
        <w:pStyle w:val="4"/>
        <w:widowControl/>
      </w:pPr>
      <w:r>
        <w:rPr>
          <w:rFonts w:ascii="Times New Roman" w:hAnsi="Times New Roman" w:eastAsia="黑体"/>
          <w:b/>
          <w:color w:val="000000"/>
          <w:sz w:val="22"/>
        </w:rPr>
        <w:t>4.2 系统安全及保密要求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3"/>
        <w:gridCol w:w="4323"/>
      </w:tblGrid>
      <w:tr w14:paraId="09C044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1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shd w:val="clear" w:color="auto" w:fill="E7E7E7"/>
            <w:vAlign w:val="center"/>
          </w:tcPr>
          <w:p w14:paraId="3226EB26">
            <w:pPr>
              <w:spacing w:after="0"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需求ID</w:t>
            </w:r>
          </w:p>
        </w:tc>
        <w:tc>
          <w:tcPr>
            <w:tcW w:w="65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shd w:val="clear" w:color="auto" w:fill="E7E7E7"/>
            <w:vAlign w:val="center"/>
          </w:tcPr>
          <w:p w14:paraId="35F9AFE7">
            <w:pPr>
              <w:spacing w:after="0"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要求</w:t>
            </w:r>
          </w:p>
        </w:tc>
      </w:tr>
      <w:tr w14:paraId="7F23F7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4CDF4632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NFR-SEC-001</w:t>
            </w:r>
          </w:p>
        </w:tc>
        <w:tc>
          <w:tcPr>
            <w:tcW w:w="65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68799E22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原始训练数据不离开数据提供方本地。</w:t>
            </w:r>
          </w:p>
        </w:tc>
      </w:tr>
      <w:tr w14:paraId="4325A9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1576AFE4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NFR-SEC-002</w:t>
            </w:r>
          </w:p>
        </w:tc>
        <w:tc>
          <w:tcPr>
            <w:tcW w:w="65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26DB12BE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模型参数和任务控制信息通过HTTPS/TLS等安全通道传输。</w:t>
            </w:r>
          </w:p>
        </w:tc>
      </w:tr>
      <w:tr w14:paraId="095926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0AF1BF77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NFR-SEC-003</w:t>
            </w:r>
          </w:p>
        </w:tc>
        <w:tc>
          <w:tcPr>
            <w:tcW w:w="65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19182571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用户密码使用bcrypt等安全哈希方式保存，不保存明文密码。</w:t>
            </w:r>
          </w:p>
        </w:tc>
      </w:tr>
      <w:tr w14:paraId="20EC03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2A0B78FA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NFR-SEC-004</w:t>
            </w:r>
          </w:p>
        </w:tc>
        <w:tc>
          <w:tcPr>
            <w:tcW w:w="65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63897EF5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受保护接口需要进行身份认证和角色权限检查，可使用JWT Token实现。</w:t>
            </w:r>
          </w:p>
        </w:tc>
      </w:tr>
      <w:tr w14:paraId="144925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456AECF1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NFR-SEC-005</w:t>
            </w:r>
          </w:p>
        </w:tc>
        <w:tc>
          <w:tcPr>
            <w:tcW w:w="65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51D66AB9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启用差分隐私的任务需要保存隐私参数和预算消耗记录。</w:t>
            </w:r>
          </w:p>
        </w:tc>
      </w:tr>
    </w:tbl>
    <w:p w14:paraId="4CE9F4CE">
      <w:pPr>
        <w:widowControl/>
        <w:spacing w:after="0"/>
      </w:pPr>
    </w:p>
    <w:p w14:paraId="027658BA">
      <w:pPr>
        <w:pStyle w:val="4"/>
        <w:widowControl/>
      </w:pPr>
      <w:r>
        <w:rPr>
          <w:rFonts w:ascii="Times New Roman" w:hAnsi="Times New Roman" w:eastAsia="黑体"/>
          <w:b/>
          <w:color w:val="000000"/>
          <w:sz w:val="22"/>
        </w:rPr>
        <w:t>4.3 系统备份与恢复要求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3"/>
        <w:gridCol w:w="4323"/>
      </w:tblGrid>
      <w:tr w14:paraId="559FD0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1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shd w:val="clear" w:color="auto" w:fill="E7E7E7"/>
            <w:vAlign w:val="center"/>
          </w:tcPr>
          <w:p w14:paraId="1B1FED6D">
            <w:pPr>
              <w:spacing w:after="0"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需求ID</w:t>
            </w:r>
          </w:p>
        </w:tc>
        <w:tc>
          <w:tcPr>
            <w:tcW w:w="65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shd w:val="clear" w:color="auto" w:fill="E7E7E7"/>
            <w:vAlign w:val="center"/>
          </w:tcPr>
          <w:p w14:paraId="2885B3EF">
            <w:pPr>
              <w:spacing w:after="0"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要求</w:t>
            </w:r>
          </w:p>
        </w:tc>
      </w:tr>
      <w:tr w14:paraId="02099A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269FF129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NFR-BR-001</w:t>
            </w:r>
          </w:p>
        </w:tc>
        <w:tc>
          <w:tcPr>
            <w:tcW w:w="65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18466ABD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平台的用户、任务、元数据和日志等业务数据支持每日备份。</w:t>
            </w:r>
          </w:p>
        </w:tc>
      </w:tr>
      <w:tr w14:paraId="7DD843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6FB4858C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NFR-BR-002</w:t>
            </w:r>
          </w:p>
        </w:tc>
        <w:tc>
          <w:tcPr>
            <w:tcW w:w="65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20DB58F0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课程实验环境中发生一般故障后，目标在30分钟内恢复平台服务和已保存的业务数据。</w:t>
            </w:r>
          </w:p>
        </w:tc>
      </w:tr>
      <w:tr w14:paraId="4C1D48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175AC063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NFR-BR-003</w:t>
            </w:r>
          </w:p>
        </w:tc>
        <w:tc>
          <w:tcPr>
            <w:tcW w:w="65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2B1336E8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参与方本地原始数据由参与方自行备份，不进入服务端备份范围。</w:t>
            </w:r>
          </w:p>
        </w:tc>
      </w:tr>
    </w:tbl>
    <w:p w14:paraId="7E33BF1C">
      <w:pPr>
        <w:widowControl/>
        <w:spacing w:after="0"/>
      </w:pPr>
    </w:p>
    <w:p w14:paraId="72DA280D">
      <w:pPr>
        <w:pStyle w:val="4"/>
        <w:widowControl/>
      </w:pPr>
      <w:r>
        <w:rPr>
          <w:rFonts w:ascii="Times New Roman" w:hAnsi="Times New Roman" w:eastAsia="黑体"/>
          <w:b/>
          <w:color w:val="000000"/>
          <w:sz w:val="22"/>
        </w:rPr>
        <w:t>4.4 系统日志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3"/>
        <w:gridCol w:w="4323"/>
      </w:tblGrid>
      <w:tr w14:paraId="7B28ED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1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shd w:val="clear" w:color="auto" w:fill="E7E7E7"/>
            <w:vAlign w:val="center"/>
          </w:tcPr>
          <w:p w14:paraId="4FF4D4D8">
            <w:pPr>
              <w:spacing w:after="0"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需求ID</w:t>
            </w:r>
          </w:p>
        </w:tc>
        <w:tc>
          <w:tcPr>
            <w:tcW w:w="65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shd w:val="clear" w:color="auto" w:fill="E7E7E7"/>
            <w:vAlign w:val="center"/>
          </w:tcPr>
          <w:p w14:paraId="5AD924EC">
            <w:pPr>
              <w:spacing w:after="0"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要求</w:t>
            </w:r>
          </w:p>
        </w:tc>
      </w:tr>
      <w:tr w14:paraId="5136FB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33DFE0FD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NFR-LOG-001</w:t>
            </w:r>
          </w:p>
        </w:tc>
        <w:tc>
          <w:tcPr>
            <w:tcW w:w="65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1246D318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记录用户登录成功/失败、退出和无权限访问等情况。</w:t>
            </w:r>
          </w:p>
        </w:tc>
      </w:tr>
      <w:tr w14:paraId="02D28F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0623556E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NFR-LOG-002</w:t>
            </w:r>
          </w:p>
        </w:tc>
        <w:tc>
          <w:tcPr>
            <w:tcW w:w="65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2D5F3AAB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记录训练任务创建、启动、完成、失败以及管理员操作。</w:t>
            </w:r>
          </w:p>
        </w:tc>
      </w:tr>
      <w:tr w14:paraId="6F02ED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7510DCC1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NFR-LOG-003</w:t>
            </w:r>
          </w:p>
        </w:tc>
        <w:tc>
          <w:tcPr>
            <w:tcW w:w="65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31BD5532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日志至少包含时间、操作者、操作类型、对象和结果。</w:t>
            </w:r>
          </w:p>
        </w:tc>
      </w:tr>
      <w:tr w14:paraId="367A57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363411A4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NFR-LOG-004</w:t>
            </w:r>
          </w:p>
        </w:tc>
        <w:tc>
          <w:tcPr>
            <w:tcW w:w="65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6EA8BC5F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日志中不得保存明文密码、Token、原始训练数据等敏感内容。</w:t>
            </w:r>
          </w:p>
        </w:tc>
      </w:tr>
    </w:tbl>
    <w:p w14:paraId="741736E3">
      <w:pPr>
        <w:widowControl/>
        <w:spacing w:after="0"/>
      </w:pPr>
    </w:p>
    <w:p w14:paraId="121C70AA">
      <w:pPr>
        <w:pStyle w:val="4"/>
        <w:widowControl/>
      </w:pPr>
      <w:r>
        <w:rPr>
          <w:rFonts w:ascii="Times New Roman" w:hAnsi="Times New Roman" w:eastAsia="黑体"/>
          <w:b/>
          <w:color w:val="000000"/>
          <w:sz w:val="22"/>
        </w:rPr>
        <w:t>4.5 易用性与可维护性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3"/>
        <w:gridCol w:w="4323"/>
      </w:tblGrid>
      <w:tr w14:paraId="309455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1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shd w:val="clear" w:color="auto" w:fill="E7E7E7"/>
            <w:vAlign w:val="center"/>
          </w:tcPr>
          <w:p w14:paraId="5D690D79">
            <w:pPr>
              <w:spacing w:after="0"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类别</w:t>
            </w:r>
          </w:p>
        </w:tc>
        <w:tc>
          <w:tcPr>
            <w:tcW w:w="65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shd w:val="clear" w:color="auto" w:fill="E7E7E7"/>
            <w:vAlign w:val="center"/>
          </w:tcPr>
          <w:p w14:paraId="61878AAB">
            <w:pPr>
              <w:spacing w:after="0"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要求</w:t>
            </w:r>
          </w:p>
        </w:tc>
      </w:tr>
      <w:tr w14:paraId="3D962A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7B2426AE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易用性</w:t>
            </w:r>
          </w:p>
        </w:tc>
        <w:tc>
          <w:tcPr>
            <w:tcW w:w="65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0C262062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采用Web界面，常用操作有明确的按钮、状态和错误提示，训练进度可以直接查看。</w:t>
            </w:r>
          </w:p>
        </w:tc>
      </w:tr>
      <w:tr w14:paraId="50E133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07459F93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可维护性</w:t>
            </w:r>
          </w:p>
        </w:tc>
        <w:tc>
          <w:tcPr>
            <w:tcW w:w="65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31AA996F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后端按用户、数据、训练、隐私、展示等模块划分，并提供基本API文档。</w:t>
            </w:r>
          </w:p>
        </w:tc>
      </w:tr>
      <w:tr w14:paraId="068613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519FA06E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可扩展性</w:t>
            </w:r>
          </w:p>
        </w:tc>
        <w:tc>
          <w:tcPr>
            <w:tcW w:w="65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2C3FACA2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后续可以增加新的参与方和模型类型，不影响已有任务数据。</w:t>
            </w:r>
          </w:p>
        </w:tc>
      </w:tr>
    </w:tbl>
    <w:p w14:paraId="34CD6537">
      <w:pPr>
        <w:widowControl/>
        <w:spacing w:after="0"/>
      </w:pPr>
    </w:p>
    <w:p w14:paraId="7B77178A">
      <w:pPr>
        <w:pStyle w:val="3"/>
        <w:widowControl/>
      </w:pPr>
      <w:r>
        <w:rPr>
          <w:rFonts w:ascii="Times New Roman" w:hAnsi="Times New Roman" w:eastAsia="黑体"/>
          <w:b/>
          <w:color w:val="000000"/>
          <w:sz w:val="24"/>
        </w:rPr>
        <w:t>5 外部接口说明</w:t>
      </w:r>
    </w:p>
    <w:p w14:paraId="048C3CE4">
      <w:pPr>
        <w:pStyle w:val="4"/>
        <w:widowControl/>
      </w:pPr>
      <w:r>
        <w:rPr>
          <w:rFonts w:ascii="Times New Roman" w:hAnsi="Times New Roman" w:eastAsia="黑体"/>
          <w:b/>
          <w:color w:val="000000"/>
          <w:sz w:val="22"/>
        </w:rPr>
        <w:t>5.1 用户接口</w:t>
      </w:r>
    </w:p>
    <w:p w14:paraId="5D2D0F3E">
      <w:pPr>
        <w:widowControl/>
        <w:ind w:firstLine="420"/>
      </w:pPr>
      <w:r>
        <w:rPr>
          <w:rFonts w:ascii="Times New Roman" w:hAnsi="Times New Roman" w:eastAsia="宋体"/>
          <w:color w:val="000000"/>
        </w:rPr>
        <w:t>平台采用Web界面。主要页面包括登录/注册、数据集管理、训练任务创建、训练状态查看、结果展示和管理员页面。界面不追求复杂效果，重点保证操作步骤清楚、状态信息容易理解。</w:t>
      </w:r>
    </w:p>
    <w:p w14:paraId="727944C6">
      <w:pPr>
        <w:pStyle w:val="4"/>
        <w:widowControl/>
      </w:pPr>
      <w:r>
        <w:rPr>
          <w:rFonts w:ascii="Times New Roman" w:hAnsi="Times New Roman" w:eastAsia="黑体"/>
          <w:b/>
          <w:color w:val="000000"/>
          <w:sz w:val="22"/>
        </w:rPr>
        <w:t>5.2 软件接口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2"/>
        <w:gridCol w:w="2882"/>
        <w:gridCol w:w="2882"/>
      </w:tblGrid>
      <w:tr w14:paraId="078A0E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26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shd w:val="clear" w:color="auto" w:fill="E7E7E7"/>
            <w:vAlign w:val="center"/>
          </w:tcPr>
          <w:p w14:paraId="082D5E75">
            <w:pPr>
              <w:spacing w:after="0"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接口</w:t>
            </w:r>
          </w:p>
        </w:tc>
        <w:tc>
          <w:tcPr>
            <w:tcW w:w="226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shd w:val="clear" w:color="auto" w:fill="E7E7E7"/>
            <w:vAlign w:val="center"/>
          </w:tcPr>
          <w:p w14:paraId="2C564AA3">
            <w:pPr>
              <w:spacing w:after="0"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方式</w:t>
            </w:r>
          </w:p>
        </w:tc>
        <w:tc>
          <w:tcPr>
            <w:tcW w:w="379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shd w:val="clear" w:color="auto" w:fill="E7E7E7"/>
            <w:vAlign w:val="center"/>
          </w:tcPr>
          <w:p w14:paraId="195DC6D7">
            <w:pPr>
              <w:spacing w:after="0"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</w:t>
            </w:r>
          </w:p>
        </w:tc>
      </w:tr>
      <w:tr w14:paraId="3F6F6F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4DB0CEF5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前端 - 后端</w:t>
            </w:r>
          </w:p>
        </w:tc>
        <w:tc>
          <w:tcPr>
            <w:tcW w:w="226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5F0546EF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HTTP/HTTPS REST API</w:t>
            </w:r>
          </w:p>
        </w:tc>
        <w:tc>
          <w:tcPr>
            <w:tcW w:w="379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788DC9F2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Vue.js前端通过FastAPI提供的接口进行数据交互。</w:t>
            </w:r>
          </w:p>
        </w:tc>
      </w:tr>
      <w:tr w14:paraId="17529E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329A4AAA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后端 - SQLite</w:t>
            </w:r>
          </w:p>
        </w:tc>
        <w:tc>
          <w:tcPr>
            <w:tcW w:w="226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5F13CA19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本地文件访问</w:t>
            </w:r>
          </w:p>
        </w:tc>
        <w:tc>
          <w:tcPr>
            <w:tcW w:w="379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4DA26C67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保存用户、任务、元数据和日志等业务信息，无独立网络协议。</w:t>
            </w:r>
          </w:p>
        </w:tc>
      </w:tr>
      <w:tr w14:paraId="225C01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37A31D2F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后端 - Flower</w:t>
            </w:r>
          </w:p>
        </w:tc>
        <w:tc>
          <w:tcPr>
            <w:tcW w:w="226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00751654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框架接口</w:t>
            </w:r>
          </w:p>
        </w:tc>
        <w:tc>
          <w:tcPr>
            <w:tcW w:w="379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06048EF9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负责联邦训练任务的协调和参数聚合。</w:t>
            </w:r>
          </w:p>
        </w:tc>
      </w:tr>
      <w:tr w14:paraId="73A56F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605EF5CD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Flower - 参与方节点</w:t>
            </w:r>
          </w:p>
        </w:tc>
        <w:tc>
          <w:tcPr>
            <w:tcW w:w="226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187B99FE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Flower通信机制</w:t>
            </w:r>
          </w:p>
        </w:tc>
        <w:tc>
          <w:tcPr>
            <w:tcW w:w="379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17DB34D8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传输模型参数、模型更新和训练指标。</w:t>
            </w:r>
          </w:p>
        </w:tc>
      </w:tr>
    </w:tbl>
    <w:p w14:paraId="110AE0E3">
      <w:pPr>
        <w:widowControl/>
        <w:spacing w:after="0"/>
      </w:pPr>
    </w:p>
    <w:p w14:paraId="19F0B8D0">
      <w:pPr>
        <w:pStyle w:val="4"/>
        <w:widowControl/>
      </w:pPr>
      <w:r>
        <w:rPr>
          <w:rFonts w:ascii="Times New Roman" w:hAnsi="Times New Roman" w:eastAsia="黑体"/>
          <w:b/>
          <w:color w:val="000000"/>
          <w:sz w:val="22"/>
        </w:rPr>
        <w:t>5.3 通信接口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2"/>
        <w:gridCol w:w="2882"/>
        <w:gridCol w:w="2882"/>
      </w:tblGrid>
      <w:tr w14:paraId="3DCE98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26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shd w:val="clear" w:color="auto" w:fill="E7E7E7"/>
            <w:vAlign w:val="center"/>
          </w:tcPr>
          <w:p w14:paraId="732376F8">
            <w:pPr>
              <w:spacing w:after="0"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通信内容</w:t>
            </w:r>
          </w:p>
        </w:tc>
        <w:tc>
          <w:tcPr>
            <w:tcW w:w="226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shd w:val="clear" w:color="auto" w:fill="E7E7E7"/>
            <w:vAlign w:val="center"/>
          </w:tcPr>
          <w:p w14:paraId="03058D0C">
            <w:pPr>
              <w:spacing w:after="0"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方式</w:t>
            </w:r>
          </w:p>
        </w:tc>
        <w:tc>
          <w:tcPr>
            <w:tcW w:w="379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shd w:val="clear" w:color="auto" w:fill="E7E7E7"/>
            <w:vAlign w:val="center"/>
          </w:tcPr>
          <w:p w14:paraId="5CFC29B4">
            <w:pPr>
              <w:spacing w:after="0"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</w:t>
            </w:r>
          </w:p>
        </w:tc>
      </w:tr>
      <w:tr w14:paraId="1E7B85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1958436D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普通业务请求</w:t>
            </w:r>
          </w:p>
        </w:tc>
        <w:tc>
          <w:tcPr>
            <w:tcW w:w="226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69A712A9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HTTP/HTTPS</w:t>
            </w:r>
          </w:p>
        </w:tc>
        <w:tc>
          <w:tcPr>
            <w:tcW w:w="379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1B66E1FE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登录、任务创建、查询结果等。</w:t>
            </w:r>
          </w:p>
        </w:tc>
      </w:tr>
      <w:tr w14:paraId="0070BD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595BC02F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训练状态查询</w:t>
            </w:r>
          </w:p>
        </w:tc>
        <w:tc>
          <w:tcPr>
            <w:tcW w:w="226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2D48BBCF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HTTP轮询</w:t>
            </w:r>
          </w:p>
        </w:tc>
        <w:tc>
          <w:tcPr>
            <w:tcW w:w="379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7C839D99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前端定时查询训练任务当前状态。</w:t>
            </w:r>
          </w:p>
        </w:tc>
      </w:tr>
      <w:tr w14:paraId="026824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521253F0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联邦训练通信</w:t>
            </w:r>
          </w:p>
        </w:tc>
        <w:tc>
          <w:tcPr>
            <w:tcW w:w="226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7FD9A096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Flower</w:t>
            </w:r>
          </w:p>
        </w:tc>
        <w:tc>
          <w:tcPr>
            <w:tcW w:w="379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2CE9C969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服务端与参与方之间交换训练配置和模型更新。</w:t>
            </w:r>
          </w:p>
        </w:tc>
      </w:tr>
    </w:tbl>
    <w:p w14:paraId="58382316">
      <w:pPr>
        <w:widowControl/>
        <w:spacing w:after="0"/>
      </w:pPr>
    </w:p>
    <w:p w14:paraId="3C21D66D">
      <w:pPr>
        <w:pStyle w:val="3"/>
        <w:widowControl/>
      </w:pPr>
      <w:r>
        <w:rPr>
          <w:rFonts w:ascii="Times New Roman" w:hAnsi="Times New Roman" w:eastAsia="黑体"/>
          <w:b/>
          <w:color w:val="000000"/>
          <w:sz w:val="24"/>
        </w:rPr>
        <w:t>6 其他需求</w:t>
      </w:r>
    </w:p>
    <w:p w14:paraId="6C63ABED">
      <w:pPr>
        <w:pStyle w:val="4"/>
        <w:widowControl/>
      </w:pPr>
      <w:r>
        <w:rPr>
          <w:rFonts w:ascii="Times New Roman" w:hAnsi="Times New Roman" w:eastAsia="黑体"/>
          <w:b/>
          <w:color w:val="000000"/>
          <w:sz w:val="22"/>
        </w:rPr>
        <w:t>6.1 数据需求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3"/>
        <w:gridCol w:w="4323"/>
      </w:tblGrid>
      <w:tr w14:paraId="6F6FE4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26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shd w:val="clear" w:color="auto" w:fill="E7E7E7"/>
            <w:vAlign w:val="center"/>
          </w:tcPr>
          <w:p w14:paraId="159CCB92">
            <w:pPr>
              <w:spacing w:after="0"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数据实体</w:t>
            </w:r>
          </w:p>
        </w:tc>
        <w:tc>
          <w:tcPr>
            <w:tcW w:w="6066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shd w:val="clear" w:color="auto" w:fill="E7E7E7"/>
            <w:vAlign w:val="center"/>
          </w:tcPr>
          <w:p w14:paraId="3B38A994">
            <w:pPr>
              <w:spacing w:after="0"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主要属性</w:t>
            </w:r>
          </w:p>
        </w:tc>
      </w:tr>
      <w:tr w14:paraId="61A483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23D00099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用户</w:t>
            </w:r>
          </w:p>
        </w:tc>
        <w:tc>
          <w:tcPr>
            <w:tcW w:w="6066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0097C186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ID、用户名、密码哈希、邮箱、角色、创建时间。</w:t>
            </w:r>
          </w:p>
        </w:tc>
      </w:tr>
      <w:tr w14:paraId="6425AA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64500D12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数据集</w:t>
            </w:r>
          </w:p>
        </w:tc>
        <w:tc>
          <w:tcPr>
            <w:tcW w:w="6066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67ADB91C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ID、名称、格式、大小、所有者、客户端数据引用、创建时间。</w:t>
            </w:r>
          </w:p>
        </w:tc>
      </w:tr>
      <w:tr w14:paraId="10864F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13D5C2B6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训练任务</w:t>
            </w:r>
          </w:p>
        </w:tc>
        <w:tc>
          <w:tcPr>
            <w:tcW w:w="6066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51833A20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ID、名称、发起方、模型类型、训练轮次、状态、创建时间。</w:t>
            </w:r>
          </w:p>
        </w:tc>
      </w:tr>
      <w:tr w14:paraId="6F2AD3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2846D547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模型参数</w:t>
            </w:r>
          </w:p>
        </w:tc>
        <w:tc>
          <w:tcPr>
            <w:tcW w:w="6066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55CAFDD8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ID、任务ID、轮次、参数文件引用、创建时间。</w:t>
            </w:r>
          </w:p>
        </w:tc>
      </w:tr>
      <w:tr w14:paraId="719CAB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19F5C2BF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隐私日志</w:t>
            </w:r>
          </w:p>
        </w:tc>
        <w:tc>
          <w:tcPr>
            <w:tcW w:w="6066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057B0D77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ID、任务ID、轮次、隐私消耗、时间戳。</w:t>
            </w:r>
          </w:p>
        </w:tc>
      </w:tr>
    </w:tbl>
    <w:p w14:paraId="4F318121">
      <w:pPr>
        <w:widowControl/>
        <w:spacing w:after="0"/>
      </w:pPr>
    </w:p>
    <w:p w14:paraId="7778D5A2">
      <w:pPr>
        <w:pStyle w:val="4"/>
        <w:widowControl/>
      </w:pPr>
      <w:r>
        <w:rPr>
          <w:rFonts w:ascii="Times New Roman" w:hAnsi="Times New Roman" w:eastAsia="黑体"/>
          <w:b/>
          <w:color w:val="000000"/>
          <w:sz w:val="22"/>
        </w:rPr>
        <w:t>6.2 数据存储</w:t>
      </w:r>
    </w:p>
    <w:p w14:paraId="1B2DA813">
      <w:pPr>
        <w:widowControl/>
        <w:ind w:left="420" w:firstLine="0"/>
      </w:pPr>
      <w:r>
        <w:rPr>
          <w:rFonts w:ascii="Times New Roman" w:hAnsi="Times New Roman" w:eastAsia="宋体"/>
          <w:color w:val="000000"/>
        </w:rPr>
        <w:t>• 用户、任务、数据集元信息和隐私日志等使用SQLite保存。</w:t>
      </w:r>
    </w:p>
    <w:p w14:paraId="483382E8">
      <w:pPr>
        <w:widowControl/>
        <w:ind w:left="420" w:firstLine="0"/>
      </w:pPr>
      <w:r>
        <w:rPr>
          <w:rFonts w:ascii="Times New Roman" w:hAnsi="Times New Roman" w:eastAsia="宋体"/>
          <w:color w:val="000000"/>
        </w:rPr>
        <w:t>• 训练过程产生的模型参数和结果文件保存在服务端本地文件系统中。</w:t>
      </w:r>
    </w:p>
    <w:p w14:paraId="44A20F36">
      <w:pPr>
        <w:widowControl/>
        <w:ind w:left="420" w:firstLine="0"/>
      </w:pPr>
      <w:r>
        <w:rPr>
          <w:rFonts w:ascii="Times New Roman" w:hAnsi="Times New Roman" w:eastAsia="宋体"/>
          <w:color w:val="000000"/>
        </w:rPr>
        <w:t>• 原始训练数据只保存在数据提供方本地，不在平台服务器中保存。</w:t>
      </w:r>
    </w:p>
    <w:p w14:paraId="00D30462">
      <w:pPr>
        <w:pStyle w:val="4"/>
        <w:widowControl/>
      </w:pPr>
      <w:r>
        <w:rPr>
          <w:rFonts w:ascii="Times New Roman" w:hAnsi="Times New Roman" w:eastAsia="黑体"/>
          <w:b/>
          <w:color w:val="000000"/>
          <w:sz w:val="22"/>
        </w:rPr>
        <w:t>6.3 其他约束</w:t>
      </w:r>
    </w:p>
    <w:p w14:paraId="760987E2">
      <w:pPr>
        <w:widowControl/>
        <w:ind w:left="420" w:firstLine="0"/>
      </w:pPr>
      <w:r>
        <w:rPr>
          <w:rFonts w:ascii="Times New Roman" w:hAnsi="Times New Roman" w:eastAsia="宋体"/>
          <w:color w:val="000000"/>
        </w:rPr>
        <w:t>• 开发语言为Python 3.9及以上版本，后端使用FastAPI。</w:t>
      </w:r>
    </w:p>
    <w:p w14:paraId="6B0609B6">
      <w:pPr>
        <w:widowControl/>
        <w:ind w:left="420" w:firstLine="0"/>
      </w:pPr>
      <w:r>
        <w:rPr>
          <w:rFonts w:ascii="Times New Roman" w:hAnsi="Times New Roman" w:eastAsia="宋体"/>
          <w:color w:val="000000"/>
        </w:rPr>
        <w:t>• 联邦学习使用Flower，模型训练使用PyTorch，前端使用Vue.js。</w:t>
      </w:r>
    </w:p>
    <w:p w14:paraId="38C8C9F8">
      <w:pPr>
        <w:widowControl/>
        <w:ind w:left="420" w:firstLine="0"/>
      </w:pPr>
      <w:r>
        <w:rPr>
          <w:rFonts w:ascii="Times New Roman" w:hAnsi="Times New Roman" w:eastAsia="宋体"/>
          <w:color w:val="000000"/>
        </w:rPr>
        <w:t>• 业务设计中应避免收集与训练无关的个人信息，并限制不同角色的数据访问范围。</w:t>
      </w:r>
    </w:p>
    <w:p w14:paraId="427D5A36">
      <w:pPr>
        <w:pStyle w:val="3"/>
        <w:widowControl/>
      </w:pPr>
      <w:r>
        <w:rPr>
          <w:rFonts w:ascii="Times New Roman" w:hAnsi="Times New Roman" w:eastAsia="黑体"/>
          <w:b/>
          <w:color w:val="000000"/>
          <w:sz w:val="24"/>
        </w:rPr>
        <w:t>7 需求变更识别</w:t>
      </w:r>
    </w:p>
    <w:p w14:paraId="49D8FFAE">
      <w:pPr>
        <w:widowControl/>
        <w:ind w:firstLine="420"/>
      </w:pPr>
      <w:r>
        <w:rPr>
          <w:rFonts w:ascii="Times New Roman" w:hAnsi="Times New Roman" w:eastAsia="宋体"/>
          <w:color w:val="000000"/>
        </w:rPr>
        <w:t>随着后续系统设计和编码推进，部分需求可能需要调整。为了避免文档和程序不一致，下面列出目前比较容易变化的内容。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2"/>
        <w:gridCol w:w="2882"/>
        <w:gridCol w:w="2882"/>
      </w:tblGrid>
      <w:tr w14:paraId="3DEE9C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17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shd w:val="clear" w:color="auto" w:fill="E7E7E7"/>
            <w:vAlign w:val="center"/>
          </w:tcPr>
          <w:p w14:paraId="3A99961C">
            <w:pPr>
              <w:spacing w:after="0"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编号</w:t>
            </w:r>
          </w:p>
        </w:tc>
        <w:tc>
          <w:tcPr>
            <w:tcW w:w="368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shd w:val="clear" w:color="auto" w:fill="E7E7E7"/>
            <w:vAlign w:val="center"/>
          </w:tcPr>
          <w:p w14:paraId="653CBD12">
            <w:pPr>
              <w:spacing w:after="0"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可能变化的内容</w:t>
            </w:r>
          </w:p>
        </w:tc>
        <w:tc>
          <w:tcPr>
            <w:tcW w:w="323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shd w:val="clear" w:color="auto" w:fill="E7E7E7"/>
            <w:vAlign w:val="center"/>
          </w:tcPr>
          <w:p w14:paraId="5F4D4DA2">
            <w:pPr>
              <w:spacing w:after="0"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当前处理方式</w:t>
            </w:r>
          </w:p>
        </w:tc>
      </w:tr>
      <w:tr w14:paraId="5A620C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20571008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TBD-01</w:t>
            </w:r>
          </w:p>
        </w:tc>
        <w:tc>
          <w:tcPr>
            <w:tcW w:w="368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524ABF0C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具体支持的模型类型和训练超参数</w:t>
            </w:r>
          </w:p>
        </w:tc>
        <w:tc>
          <w:tcPr>
            <w:tcW w:w="323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1EA98598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在系统设计阶段根据课程实现难度确定。</w:t>
            </w:r>
          </w:p>
        </w:tc>
      </w:tr>
      <w:tr w14:paraId="33B59D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7CD232D5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TBD-02</w:t>
            </w:r>
          </w:p>
        </w:tc>
        <w:tc>
          <w:tcPr>
            <w:tcW w:w="368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2BA257CB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差分隐私噪声机制和详细参数</w:t>
            </w:r>
          </w:p>
        </w:tc>
        <w:tc>
          <w:tcPr>
            <w:tcW w:w="323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58CEBAD5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当前保留拉普拉斯/高斯两种方向，实际实现以设计结果为准。</w:t>
            </w:r>
          </w:p>
        </w:tc>
      </w:tr>
      <w:tr w14:paraId="61183A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50EA60FB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TBD-03</w:t>
            </w:r>
          </w:p>
        </w:tc>
        <w:tc>
          <w:tcPr>
            <w:tcW w:w="368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2BB49DC6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系统日志保存时间</w:t>
            </w:r>
          </w:p>
        </w:tc>
        <w:tc>
          <w:tcPr>
            <w:tcW w:w="323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178DB341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当前只要求记录和查询，保存周期在实现阶段确定。</w:t>
            </w:r>
          </w:p>
        </w:tc>
      </w:tr>
      <w:tr w14:paraId="37BF4E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16DE20B2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TBD-04</w:t>
            </w:r>
          </w:p>
        </w:tc>
        <w:tc>
          <w:tcPr>
            <w:tcW w:w="368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4F771FB9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部署方式</w:t>
            </w:r>
          </w:p>
        </w:tc>
        <w:tc>
          <w:tcPr>
            <w:tcW w:w="323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6FE3939D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课程阶段以本机或局域网演示为主，后续再考虑其他部署方式。</w:t>
            </w:r>
          </w:p>
        </w:tc>
      </w:tr>
    </w:tbl>
    <w:p w14:paraId="11219951">
      <w:pPr>
        <w:widowControl/>
        <w:spacing w:after="0"/>
      </w:pPr>
    </w:p>
    <w:p w14:paraId="349D2D2C">
      <w:pPr>
        <w:widowControl/>
        <w:ind w:firstLine="420"/>
      </w:pPr>
      <w:r>
        <w:rPr>
          <w:rFonts w:ascii="Times New Roman" w:hAnsi="Times New Roman" w:eastAsia="宋体"/>
          <w:color w:val="000000"/>
        </w:rPr>
        <w:t>如果上述内容发生变化，需要同步修改需求说明书、设计文档和测试用例，避免只修改代码而不更新文档。</w:t>
      </w:r>
    </w:p>
    <w:p w14:paraId="2568DC53">
      <w:pPr>
        <w:pStyle w:val="3"/>
        <w:widowControl/>
      </w:pPr>
      <w:r>
        <w:rPr>
          <w:rFonts w:ascii="Times New Roman" w:hAnsi="Times New Roman" w:eastAsia="黑体"/>
          <w:b/>
          <w:color w:val="000000"/>
          <w:sz w:val="24"/>
        </w:rPr>
        <w:t>8 功能列表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9"/>
        <w:gridCol w:w="1729"/>
        <w:gridCol w:w="1729"/>
        <w:gridCol w:w="1729"/>
        <w:gridCol w:w="1729"/>
      </w:tblGrid>
      <w:tr w14:paraId="76F590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3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shd w:val="clear" w:color="auto" w:fill="E7E7E7"/>
            <w:vAlign w:val="center"/>
          </w:tcPr>
          <w:p w14:paraId="3EC05F5B">
            <w:pPr>
              <w:spacing w:after="0"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7"/>
              </w:rPr>
              <w:t>模块</w:t>
            </w:r>
          </w:p>
        </w:tc>
        <w:tc>
          <w:tcPr>
            <w:tcW w:w="181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shd w:val="clear" w:color="auto" w:fill="E7E7E7"/>
            <w:vAlign w:val="center"/>
          </w:tcPr>
          <w:p w14:paraId="6254E3B6">
            <w:pPr>
              <w:spacing w:after="0"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7"/>
              </w:rPr>
              <w:t>功能点</w:t>
            </w:r>
          </w:p>
        </w:tc>
        <w:tc>
          <w:tcPr>
            <w:tcW w:w="1587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shd w:val="clear" w:color="auto" w:fill="E7E7E7"/>
            <w:vAlign w:val="center"/>
          </w:tcPr>
          <w:p w14:paraId="450FE667">
            <w:pPr>
              <w:spacing w:after="0"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7"/>
              </w:rPr>
              <w:t>需求编号</w:t>
            </w:r>
          </w:p>
        </w:tc>
        <w:tc>
          <w:tcPr>
            <w:tcW w:w="907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shd w:val="clear" w:color="auto" w:fill="E7E7E7"/>
            <w:vAlign w:val="center"/>
          </w:tcPr>
          <w:p w14:paraId="251F379B">
            <w:pPr>
              <w:spacing w:after="0"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7"/>
              </w:rPr>
              <w:t>优先级</w:t>
            </w:r>
          </w:p>
        </w:tc>
        <w:tc>
          <w:tcPr>
            <w:tcW w:w="283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shd w:val="clear" w:color="auto" w:fill="E7E7E7"/>
            <w:vAlign w:val="center"/>
          </w:tcPr>
          <w:p w14:paraId="66BB10BE">
            <w:pPr>
              <w:spacing w:after="0"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7"/>
              </w:rPr>
              <w:t>简要说明</w:t>
            </w:r>
          </w:p>
        </w:tc>
      </w:tr>
      <w:tr w14:paraId="4F26BF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5FB80DDD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用户管理</w:t>
            </w:r>
          </w:p>
        </w:tc>
        <w:tc>
          <w:tcPr>
            <w:tcW w:w="181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019554A7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用户注册</w:t>
            </w:r>
          </w:p>
        </w:tc>
        <w:tc>
          <w:tcPr>
            <w:tcW w:w="1587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239BD7DB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FR-UM-001</w:t>
            </w:r>
          </w:p>
        </w:tc>
        <w:tc>
          <w:tcPr>
            <w:tcW w:w="907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57B28054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高</w:t>
            </w:r>
          </w:p>
        </w:tc>
        <w:tc>
          <w:tcPr>
            <w:tcW w:w="283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107D1B9D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创建账号并选择角色。</w:t>
            </w:r>
          </w:p>
        </w:tc>
      </w:tr>
      <w:tr w14:paraId="24474C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0AE16BE8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用户管理</w:t>
            </w:r>
          </w:p>
        </w:tc>
        <w:tc>
          <w:tcPr>
            <w:tcW w:w="181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67CF7F8D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用户登录</w:t>
            </w:r>
          </w:p>
        </w:tc>
        <w:tc>
          <w:tcPr>
            <w:tcW w:w="1587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4C4CD548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FR-UM-002</w:t>
            </w:r>
          </w:p>
        </w:tc>
        <w:tc>
          <w:tcPr>
            <w:tcW w:w="907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7780A423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高</w:t>
            </w:r>
          </w:p>
        </w:tc>
        <w:tc>
          <w:tcPr>
            <w:tcW w:w="283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63B2185C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验证账号并建立登录状态。</w:t>
            </w:r>
          </w:p>
        </w:tc>
      </w:tr>
      <w:tr w14:paraId="32BDCF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505E2886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用户管理</w:t>
            </w:r>
          </w:p>
        </w:tc>
        <w:tc>
          <w:tcPr>
            <w:tcW w:w="181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702602F0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角色权限控制</w:t>
            </w:r>
          </w:p>
        </w:tc>
        <w:tc>
          <w:tcPr>
            <w:tcW w:w="1587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466EAB38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FR-UM-003</w:t>
            </w:r>
          </w:p>
        </w:tc>
        <w:tc>
          <w:tcPr>
            <w:tcW w:w="907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33D107E4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高</w:t>
            </w:r>
          </w:p>
        </w:tc>
        <w:tc>
          <w:tcPr>
            <w:tcW w:w="283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58A34B07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根据角色限制功能访问。</w:t>
            </w:r>
          </w:p>
        </w:tc>
      </w:tr>
      <w:tr w14:paraId="641B8B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44BA0363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数据管理</w:t>
            </w:r>
          </w:p>
        </w:tc>
        <w:tc>
          <w:tcPr>
            <w:tcW w:w="181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7E5C8561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数据本地导入</w:t>
            </w:r>
          </w:p>
        </w:tc>
        <w:tc>
          <w:tcPr>
            <w:tcW w:w="1587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5F0C1BC7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FR-DM-001</w:t>
            </w:r>
          </w:p>
        </w:tc>
        <w:tc>
          <w:tcPr>
            <w:tcW w:w="907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095F5915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高</w:t>
            </w:r>
          </w:p>
        </w:tc>
        <w:tc>
          <w:tcPr>
            <w:tcW w:w="283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0A836ADD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本地选择数据，服务端仅保存元信息。</w:t>
            </w:r>
          </w:p>
        </w:tc>
      </w:tr>
      <w:tr w14:paraId="6BA85A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4058EBA3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数据管理</w:t>
            </w:r>
          </w:p>
        </w:tc>
        <w:tc>
          <w:tcPr>
            <w:tcW w:w="181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3B980CFA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数据脱敏</w:t>
            </w:r>
          </w:p>
        </w:tc>
        <w:tc>
          <w:tcPr>
            <w:tcW w:w="1587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20431D61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FR-DM-002</w:t>
            </w:r>
          </w:p>
        </w:tc>
        <w:tc>
          <w:tcPr>
            <w:tcW w:w="907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5913D379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中</w:t>
            </w:r>
          </w:p>
        </w:tc>
        <w:tc>
          <w:tcPr>
            <w:tcW w:w="283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2785271B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对本地敏感字段进行处理。</w:t>
            </w:r>
          </w:p>
        </w:tc>
      </w:tr>
      <w:tr w14:paraId="57761D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5B7D227C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数据管理</w:t>
            </w:r>
          </w:p>
        </w:tc>
        <w:tc>
          <w:tcPr>
            <w:tcW w:w="181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366E512C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数据格式校验</w:t>
            </w:r>
          </w:p>
        </w:tc>
        <w:tc>
          <w:tcPr>
            <w:tcW w:w="1587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1836C2BB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FR-DM-003</w:t>
            </w:r>
          </w:p>
        </w:tc>
        <w:tc>
          <w:tcPr>
            <w:tcW w:w="907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774AF717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中</w:t>
            </w:r>
          </w:p>
        </w:tc>
        <w:tc>
          <w:tcPr>
            <w:tcW w:w="283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421F3ED0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训练前检查数据格式。</w:t>
            </w:r>
          </w:p>
        </w:tc>
      </w:tr>
      <w:tr w14:paraId="5F5A89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799D49A5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联邦训练</w:t>
            </w:r>
          </w:p>
        </w:tc>
        <w:tc>
          <w:tcPr>
            <w:tcW w:w="181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72682978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创建训练任务</w:t>
            </w:r>
          </w:p>
        </w:tc>
        <w:tc>
          <w:tcPr>
            <w:tcW w:w="1587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5ABBA3D3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FR-FT-001</w:t>
            </w:r>
          </w:p>
        </w:tc>
        <w:tc>
          <w:tcPr>
            <w:tcW w:w="907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3C975528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高</w:t>
            </w:r>
          </w:p>
        </w:tc>
        <w:tc>
          <w:tcPr>
            <w:tcW w:w="283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5AA93B1A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设置任务、参与方和轮次。</w:t>
            </w:r>
          </w:p>
        </w:tc>
      </w:tr>
      <w:tr w14:paraId="4A86FF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6E546BD2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联邦训练</w:t>
            </w:r>
          </w:p>
        </w:tc>
        <w:tc>
          <w:tcPr>
            <w:tcW w:w="181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649EF7B8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本地训练</w:t>
            </w:r>
          </w:p>
        </w:tc>
        <w:tc>
          <w:tcPr>
            <w:tcW w:w="1587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5CAC01E3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FR-FT-002</w:t>
            </w:r>
          </w:p>
        </w:tc>
        <w:tc>
          <w:tcPr>
            <w:tcW w:w="907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48CDE2FC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高</w:t>
            </w:r>
          </w:p>
        </w:tc>
        <w:tc>
          <w:tcPr>
            <w:tcW w:w="283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5905E1E2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参与方使用本地数据训练。</w:t>
            </w:r>
          </w:p>
        </w:tc>
      </w:tr>
      <w:tr w14:paraId="6FC8A5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7C0311BC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联邦训练</w:t>
            </w:r>
          </w:p>
        </w:tc>
        <w:tc>
          <w:tcPr>
            <w:tcW w:w="181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0C9E1B68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参数聚合</w:t>
            </w:r>
          </w:p>
        </w:tc>
        <w:tc>
          <w:tcPr>
            <w:tcW w:w="1587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57BD2DB3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FR-FT-003</w:t>
            </w:r>
          </w:p>
        </w:tc>
        <w:tc>
          <w:tcPr>
            <w:tcW w:w="907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5676DE0D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高</w:t>
            </w:r>
          </w:p>
        </w:tc>
        <w:tc>
          <w:tcPr>
            <w:tcW w:w="283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29BB56E6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服务端聚合各方模型更新。</w:t>
            </w:r>
          </w:p>
        </w:tc>
      </w:tr>
      <w:tr w14:paraId="3FF067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1C664D34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联邦训练</w:t>
            </w:r>
          </w:p>
        </w:tc>
        <w:tc>
          <w:tcPr>
            <w:tcW w:w="181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016C6E12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训练状态监控</w:t>
            </w:r>
          </w:p>
        </w:tc>
        <w:tc>
          <w:tcPr>
            <w:tcW w:w="1587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288CD991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FR-FT-004</w:t>
            </w:r>
          </w:p>
        </w:tc>
        <w:tc>
          <w:tcPr>
            <w:tcW w:w="907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5678DF06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中</w:t>
            </w:r>
          </w:p>
        </w:tc>
        <w:tc>
          <w:tcPr>
            <w:tcW w:w="283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21974697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查看轮次、状态和指标。</w:t>
            </w:r>
          </w:p>
        </w:tc>
      </w:tr>
      <w:tr w14:paraId="31FBE8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77B5D975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隐私保护</w:t>
            </w:r>
          </w:p>
        </w:tc>
        <w:tc>
          <w:tcPr>
            <w:tcW w:w="181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554097AA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差分隐私处理</w:t>
            </w:r>
          </w:p>
        </w:tc>
        <w:tc>
          <w:tcPr>
            <w:tcW w:w="1587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5E59EC94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FR-PP-001</w:t>
            </w:r>
          </w:p>
        </w:tc>
        <w:tc>
          <w:tcPr>
            <w:tcW w:w="907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6AD343F9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高</w:t>
            </w:r>
          </w:p>
        </w:tc>
        <w:tc>
          <w:tcPr>
            <w:tcW w:w="283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7AF8828A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对本地模型更新加入受控噪声。</w:t>
            </w:r>
          </w:p>
        </w:tc>
      </w:tr>
      <w:tr w14:paraId="603F88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6D4018B7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隐私保护</w:t>
            </w:r>
          </w:p>
        </w:tc>
        <w:tc>
          <w:tcPr>
            <w:tcW w:w="181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16214A6B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隐私预算追踪</w:t>
            </w:r>
          </w:p>
        </w:tc>
        <w:tc>
          <w:tcPr>
            <w:tcW w:w="1587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2AE30C66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FR-PP-002</w:t>
            </w:r>
          </w:p>
        </w:tc>
        <w:tc>
          <w:tcPr>
            <w:tcW w:w="907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11D034EC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中</w:t>
            </w:r>
          </w:p>
        </w:tc>
        <w:tc>
          <w:tcPr>
            <w:tcW w:w="283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434517D2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记录每轮和累计隐私消耗。</w:t>
            </w:r>
          </w:p>
        </w:tc>
      </w:tr>
      <w:tr w14:paraId="0CD37E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41CB6AEA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隐私保护</w:t>
            </w:r>
          </w:p>
        </w:tc>
        <w:tc>
          <w:tcPr>
            <w:tcW w:w="181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41DB6ED2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模型参数安全传输</w:t>
            </w:r>
          </w:p>
        </w:tc>
        <w:tc>
          <w:tcPr>
            <w:tcW w:w="1587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02ABB097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FR-PP-003</w:t>
            </w:r>
          </w:p>
        </w:tc>
        <w:tc>
          <w:tcPr>
            <w:tcW w:w="907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7F790B60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高</w:t>
            </w:r>
          </w:p>
        </w:tc>
        <w:tc>
          <w:tcPr>
            <w:tcW w:w="283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2C157C82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使用安全通信通道传输参数。</w:t>
            </w:r>
          </w:p>
        </w:tc>
      </w:tr>
      <w:tr w14:paraId="271506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153BB97D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结果展示</w:t>
            </w:r>
          </w:p>
        </w:tc>
        <w:tc>
          <w:tcPr>
            <w:tcW w:w="181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3068ACB0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训练曲线展示</w:t>
            </w:r>
          </w:p>
        </w:tc>
        <w:tc>
          <w:tcPr>
            <w:tcW w:w="1587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7C3FFB6F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FR-RV-001</w:t>
            </w:r>
          </w:p>
        </w:tc>
        <w:tc>
          <w:tcPr>
            <w:tcW w:w="907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2884D4B8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中</w:t>
            </w:r>
          </w:p>
        </w:tc>
        <w:tc>
          <w:tcPr>
            <w:tcW w:w="283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3B020B7E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展示损失和准确率曲线。</w:t>
            </w:r>
          </w:p>
        </w:tc>
      </w:tr>
      <w:tr w14:paraId="70F3EE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21E27E64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结果展示</w:t>
            </w:r>
          </w:p>
        </w:tc>
        <w:tc>
          <w:tcPr>
            <w:tcW w:w="181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07AFB3B2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隐私消耗展示</w:t>
            </w:r>
          </w:p>
        </w:tc>
        <w:tc>
          <w:tcPr>
            <w:tcW w:w="1587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7E274089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FR-RV-002</w:t>
            </w:r>
          </w:p>
        </w:tc>
        <w:tc>
          <w:tcPr>
            <w:tcW w:w="907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158ADE59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低</w:t>
            </w:r>
          </w:p>
        </w:tc>
        <w:tc>
          <w:tcPr>
            <w:tcW w:w="283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57EF0A4D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展示隐私预算消耗。</w:t>
            </w:r>
          </w:p>
        </w:tc>
      </w:tr>
      <w:tr w14:paraId="1687BE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448893C0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系统管理</w:t>
            </w:r>
          </w:p>
        </w:tc>
        <w:tc>
          <w:tcPr>
            <w:tcW w:w="181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4E04E097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用户与任务管理</w:t>
            </w:r>
          </w:p>
        </w:tc>
        <w:tc>
          <w:tcPr>
            <w:tcW w:w="1587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4F14DEBC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FR-AD-001</w:t>
            </w:r>
          </w:p>
        </w:tc>
        <w:tc>
          <w:tcPr>
            <w:tcW w:w="907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74C68DCD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中</w:t>
            </w:r>
          </w:p>
        </w:tc>
        <w:tc>
          <w:tcPr>
            <w:tcW w:w="283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51B8140F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查看和管理用户、任务状态。</w:t>
            </w:r>
          </w:p>
        </w:tc>
      </w:tr>
      <w:tr w14:paraId="3F5F52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2612A510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系统管理</w:t>
            </w:r>
          </w:p>
        </w:tc>
        <w:tc>
          <w:tcPr>
            <w:tcW w:w="181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6085526C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系统日志查看</w:t>
            </w:r>
          </w:p>
        </w:tc>
        <w:tc>
          <w:tcPr>
            <w:tcW w:w="1587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0371C2A5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FR-AD-002</w:t>
            </w:r>
          </w:p>
        </w:tc>
        <w:tc>
          <w:tcPr>
            <w:tcW w:w="907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74F29DAA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中</w:t>
            </w:r>
          </w:p>
        </w:tc>
        <w:tc>
          <w:tcPr>
            <w:tcW w:w="283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1365376A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查询关键操作日志。</w:t>
            </w:r>
          </w:p>
        </w:tc>
      </w:tr>
    </w:tbl>
    <w:p w14:paraId="040FA00A">
      <w:pPr>
        <w:widowControl/>
        <w:spacing w:after="0"/>
      </w:pPr>
    </w:p>
    <w:p w14:paraId="2955A02B">
      <w:pPr>
        <w:pStyle w:val="3"/>
        <w:widowControl/>
      </w:pPr>
      <w:r>
        <w:rPr>
          <w:rFonts w:ascii="Times New Roman" w:hAnsi="Times New Roman" w:eastAsia="黑体"/>
          <w:b/>
          <w:color w:val="000000"/>
          <w:sz w:val="24"/>
        </w:rPr>
        <w:t>9 附件</w:t>
      </w:r>
    </w:p>
    <w:p w14:paraId="720E33A4">
      <w:pPr>
        <w:pStyle w:val="4"/>
        <w:widowControl/>
      </w:pPr>
      <w:r>
        <w:rPr>
          <w:rFonts w:ascii="Times New Roman" w:hAnsi="Times New Roman" w:eastAsia="黑体"/>
          <w:b/>
          <w:color w:val="000000"/>
          <w:sz w:val="22"/>
        </w:rPr>
        <w:t>9.1 系统用例图</w:t>
      </w:r>
    </w:p>
    <w:p w14:paraId="59B27FF0">
      <w:pPr>
        <w:widowControl/>
        <w:ind w:firstLine="420"/>
      </w:pPr>
      <w:r>
        <w:rPr>
          <w:rFonts w:ascii="Times New Roman" w:hAnsi="Times New Roman" w:eastAsia="宋体"/>
          <w:color w:val="000000"/>
        </w:rPr>
        <w:t>下图用于说明三类用户与主要功能之间的关系。用例图只表示业务范围，不表示具体页面和代码结构。</w:t>
      </w:r>
    </w:p>
    <w:p w14:paraId="3800271A">
      <w:pPr>
        <w:widowControl/>
        <w:ind w:firstLine="0"/>
        <w:jc w:val="center"/>
      </w:pPr>
      <w:r>
        <w:drawing>
          <wp:inline distT="0" distB="0" distL="114300" distR="114300">
            <wp:extent cx="4499610" cy="3528060"/>
            <wp:effectExtent l="0" t="0" r="1143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528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D9D56">
      <w:pPr>
        <w:pStyle w:val="164"/>
        <w:widowControl/>
      </w:pPr>
      <w:r>
        <w:t>图9-1 系统主要用例关系</w:t>
      </w:r>
    </w:p>
    <w:p w14:paraId="5BA2F3FA">
      <w:pPr>
        <w:pStyle w:val="4"/>
        <w:widowControl/>
      </w:pPr>
      <w:r>
        <w:rPr>
          <w:rFonts w:ascii="Times New Roman" w:hAnsi="Times New Roman" w:eastAsia="黑体"/>
          <w:b/>
          <w:color w:val="000000"/>
          <w:sz w:val="22"/>
        </w:rPr>
        <w:t>9.2 数据字典</w:t>
      </w:r>
    </w:p>
    <w:p w14:paraId="68831FE1">
      <w:pPr>
        <w:widowControl/>
        <w:ind w:firstLine="420"/>
      </w:pPr>
      <w:r>
        <w:rPr>
          <w:rFonts w:ascii="Times New Roman" w:hAnsi="Times New Roman" w:eastAsia="宋体"/>
          <w:color w:val="000000"/>
        </w:rPr>
        <w:t>下面列出系统中几个主要数据对象。字段名称用于后续数据库设计时参考，最终表结构可以根据实现情况微调。</w:t>
      </w:r>
    </w:p>
    <w:p w14:paraId="6E42B6BE">
      <w:pPr>
        <w:pStyle w:val="5"/>
        <w:widowControl/>
      </w:pPr>
      <w:r>
        <w:rPr>
          <w:rFonts w:ascii="Times New Roman" w:hAnsi="Times New Roman" w:eastAsia="黑体"/>
          <w:b/>
          <w:color w:val="000000"/>
          <w:sz w:val="21"/>
        </w:rPr>
        <w:t>9.2.1 用户 User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2"/>
        <w:gridCol w:w="2882"/>
        <w:gridCol w:w="2882"/>
      </w:tblGrid>
      <w:tr w14:paraId="4821F2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26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shd w:val="clear" w:color="auto" w:fill="E7E7E7"/>
            <w:vAlign w:val="center"/>
          </w:tcPr>
          <w:p w14:paraId="333A5000">
            <w:pPr>
              <w:spacing w:after="0"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属性</w:t>
            </w:r>
          </w:p>
        </w:tc>
        <w:tc>
          <w:tcPr>
            <w:tcW w:w="198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shd w:val="clear" w:color="auto" w:fill="E7E7E7"/>
            <w:vAlign w:val="center"/>
          </w:tcPr>
          <w:p w14:paraId="18B8D582">
            <w:pPr>
              <w:spacing w:after="0"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约束</w:t>
            </w:r>
          </w:p>
        </w:tc>
        <w:tc>
          <w:tcPr>
            <w:tcW w:w="4082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shd w:val="clear" w:color="auto" w:fill="E7E7E7"/>
            <w:vAlign w:val="center"/>
          </w:tcPr>
          <w:p w14:paraId="4DB2F580">
            <w:pPr>
              <w:spacing w:after="0"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</w:t>
            </w:r>
          </w:p>
        </w:tc>
      </w:tr>
      <w:tr w14:paraId="623258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194D1909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user_id</w:t>
            </w:r>
          </w:p>
        </w:tc>
        <w:tc>
          <w:tcPr>
            <w:tcW w:w="198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157C23B5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主键</w:t>
            </w:r>
          </w:p>
        </w:tc>
        <w:tc>
          <w:tcPr>
            <w:tcW w:w="4082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66A2439A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用户唯一编号</w:t>
            </w:r>
          </w:p>
        </w:tc>
      </w:tr>
      <w:tr w14:paraId="600057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22C40EFD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username</w:t>
            </w:r>
          </w:p>
        </w:tc>
        <w:tc>
          <w:tcPr>
            <w:tcW w:w="198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4FA514ED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唯一、必填</w:t>
            </w:r>
          </w:p>
        </w:tc>
        <w:tc>
          <w:tcPr>
            <w:tcW w:w="4082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210B4281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登录用户名</w:t>
            </w:r>
          </w:p>
        </w:tc>
      </w:tr>
      <w:tr w14:paraId="2533A8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51801982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password_hash</w:t>
            </w:r>
          </w:p>
        </w:tc>
        <w:tc>
          <w:tcPr>
            <w:tcW w:w="198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7E1E5305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必填</w:t>
            </w:r>
          </w:p>
        </w:tc>
        <w:tc>
          <w:tcPr>
            <w:tcW w:w="4082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0DDBDE8F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密码哈希值</w:t>
            </w:r>
          </w:p>
        </w:tc>
      </w:tr>
      <w:tr w14:paraId="0A626D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36A92A46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email</w:t>
            </w:r>
          </w:p>
        </w:tc>
        <w:tc>
          <w:tcPr>
            <w:tcW w:w="198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1499793E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必填</w:t>
            </w:r>
          </w:p>
        </w:tc>
        <w:tc>
          <w:tcPr>
            <w:tcW w:w="4082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230EDB36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用户邮箱</w:t>
            </w:r>
          </w:p>
        </w:tc>
      </w:tr>
      <w:tr w14:paraId="13BA35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3BD9A9B3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role</w:t>
            </w:r>
          </w:p>
        </w:tc>
        <w:tc>
          <w:tcPr>
            <w:tcW w:w="198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0CA4BC2C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必填</w:t>
            </w:r>
          </w:p>
        </w:tc>
        <w:tc>
          <w:tcPr>
            <w:tcW w:w="4082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0512D09C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数据提供方/数据使用方/系统管理员</w:t>
            </w:r>
          </w:p>
        </w:tc>
      </w:tr>
      <w:tr w14:paraId="151C0D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623B49F9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created_at</w:t>
            </w:r>
          </w:p>
        </w:tc>
        <w:tc>
          <w:tcPr>
            <w:tcW w:w="198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64369053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必填</w:t>
            </w:r>
          </w:p>
        </w:tc>
        <w:tc>
          <w:tcPr>
            <w:tcW w:w="4082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2DE0CF9D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创建时间</w:t>
            </w:r>
          </w:p>
        </w:tc>
      </w:tr>
    </w:tbl>
    <w:p w14:paraId="75DD5B5E">
      <w:pPr>
        <w:widowControl/>
        <w:spacing w:after="0"/>
      </w:pPr>
    </w:p>
    <w:p w14:paraId="5B2AA9E5">
      <w:pPr>
        <w:pStyle w:val="5"/>
        <w:widowControl/>
      </w:pPr>
      <w:r>
        <w:rPr>
          <w:rFonts w:ascii="Times New Roman" w:hAnsi="Times New Roman" w:eastAsia="黑体"/>
          <w:b/>
          <w:color w:val="000000"/>
          <w:sz w:val="21"/>
        </w:rPr>
        <w:t>9.2.2 数据集 Dataset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2"/>
        <w:gridCol w:w="2882"/>
        <w:gridCol w:w="2882"/>
      </w:tblGrid>
      <w:tr w14:paraId="51C262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26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shd w:val="clear" w:color="auto" w:fill="E7E7E7"/>
            <w:vAlign w:val="center"/>
          </w:tcPr>
          <w:p w14:paraId="163F9F45">
            <w:pPr>
              <w:spacing w:after="0"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属性</w:t>
            </w:r>
          </w:p>
        </w:tc>
        <w:tc>
          <w:tcPr>
            <w:tcW w:w="198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shd w:val="clear" w:color="auto" w:fill="E7E7E7"/>
            <w:vAlign w:val="center"/>
          </w:tcPr>
          <w:p w14:paraId="74EBE19C">
            <w:pPr>
              <w:spacing w:after="0"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约束</w:t>
            </w:r>
          </w:p>
        </w:tc>
        <w:tc>
          <w:tcPr>
            <w:tcW w:w="4082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shd w:val="clear" w:color="auto" w:fill="E7E7E7"/>
            <w:vAlign w:val="center"/>
          </w:tcPr>
          <w:p w14:paraId="09475F47">
            <w:pPr>
              <w:spacing w:after="0"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</w:t>
            </w:r>
          </w:p>
        </w:tc>
      </w:tr>
      <w:tr w14:paraId="15A95A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29835E22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dataset_id</w:t>
            </w:r>
          </w:p>
        </w:tc>
        <w:tc>
          <w:tcPr>
            <w:tcW w:w="198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4A75603A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主键</w:t>
            </w:r>
          </w:p>
        </w:tc>
        <w:tc>
          <w:tcPr>
            <w:tcW w:w="4082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0DA9C0DD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数据集编号</w:t>
            </w:r>
          </w:p>
        </w:tc>
      </w:tr>
      <w:tr w14:paraId="21E7D3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26440847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owner_id</w:t>
            </w:r>
          </w:p>
        </w:tc>
        <w:tc>
          <w:tcPr>
            <w:tcW w:w="198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008DFA0F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必填</w:t>
            </w:r>
          </w:p>
        </w:tc>
        <w:tc>
          <w:tcPr>
            <w:tcW w:w="4082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61D06EE1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所属数据提供方</w:t>
            </w:r>
          </w:p>
        </w:tc>
      </w:tr>
      <w:tr w14:paraId="461FFC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5A95FFD1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name</w:t>
            </w:r>
          </w:p>
        </w:tc>
        <w:tc>
          <w:tcPr>
            <w:tcW w:w="198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4E4FB7EF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必填</w:t>
            </w:r>
          </w:p>
        </w:tc>
        <w:tc>
          <w:tcPr>
            <w:tcW w:w="4082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62FB0842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数据集名称</w:t>
            </w:r>
          </w:p>
        </w:tc>
      </w:tr>
      <w:tr w14:paraId="5AC450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532097C7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format</w:t>
            </w:r>
          </w:p>
        </w:tc>
        <w:tc>
          <w:tcPr>
            <w:tcW w:w="198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0D5860C1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必填</w:t>
            </w:r>
          </w:p>
        </w:tc>
        <w:tc>
          <w:tcPr>
            <w:tcW w:w="4082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3ECB8FA7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CSV/JSON等格式</w:t>
            </w:r>
          </w:p>
        </w:tc>
      </w:tr>
      <w:tr w14:paraId="61F96B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79A366AE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size</w:t>
            </w:r>
          </w:p>
        </w:tc>
        <w:tc>
          <w:tcPr>
            <w:tcW w:w="198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02806A17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可选</w:t>
            </w:r>
          </w:p>
        </w:tc>
        <w:tc>
          <w:tcPr>
            <w:tcW w:w="4082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271B593C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数据集大小</w:t>
            </w:r>
          </w:p>
        </w:tc>
      </w:tr>
      <w:tr w14:paraId="1773AF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7FE06AEB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local_reference</w:t>
            </w:r>
          </w:p>
        </w:tc>
        <w:tc>
          <w:tcPr>
            <w:tcW w:w="198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0CF6F199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必填</w:t>
            </w:r>
          </w:p>
        </w:tc>
        <w:tc>
          <w:tcPr>
            <w:tcW w:w="4082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20094744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参与方本地数据引用，不是服务端文件路径</w:t>
            </w:r>
          </w:p>
        </w:tc>
      </w:tr>
      <w:tr w14:paraId="41A831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5BF8CD69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created_at</w:t>
            </w:r>
          </w:p>
        </w:tc>
        <w:tc>
          <w:tcPr>
            <w:tcW w:w="198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1858EC17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必填</w:t>
            </w:r>
          </w:p>
        </w:tc>
        <w:tc>
          <w:tcPr>
            <w:tcW w:w="4082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1D97655D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创建时间</w:t>
            </w:r>
          </w:p>
        </w:tc>
      </w:tr>
    </w:tbl>
    <w:p w14:paraId="2E31534B">
      <w:pPr>
        <w:widowControl/>
        <w:spacing w:after="0"/>
      </w:pPr>
    </w:p>
    <w:p w14:paraId="01077CC9">
      <w:pPr>
        <w:pStyle w:val="5"/>
        <w:widowControl/>
      </w:pPr>
      <w:r>
        <w:rPr>
          <w:rFonts w:ascii="Times New Roman" w:hAnsi="Times New Roman" w:eastAsia="黑体"/>
          <w:b/>
          <w:color w:val="000000"/>
          <w:sz w:val="21"/>
        </w:rPr>
        <w:t>9.2.3 训练任务 TrainingTask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2"/>
        <w:gridCol w:w="2882"/>
        <w:gridCol w:w="2882"/>
      </w:tblGrid>
      <w:tr w14:paraId="42C424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26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shd w:val="clear" w:color="auto" w:fill="E7E7E7"/>
            <w:vAlign w:val="center"/>
          </w:tcPr>
          <w:p w14:paraId="1C38B0A7">
            <w:pPr>
              <w:spacing w:after="0"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属性</w:t>
            </w:r>
          </w:p>
        </w:tc>
        <w:tc>
          <w:tcPr>
            <w:tcW w:w="198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shd w:val="clear" w:color="auto" w:fill="E7E7E7"/>
            <w:vAlign w:val="center"/>
          </w:tcPr>
          <w:p w14:paraId="334D6E7C">
            <w:pPr>
              <w:spacing w:after="0"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约束</w:t>
            </w:r>
          </w:p>
        </w:tc>
        <w:tc>
          <w:tcPr>
            <w:tcW w:w="4082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shd w:val="clear" w:color="auto" w:fill="E7E7E7"/>
            <w:vAlign w:val="center"/>
          </w:tcPr>
          <w:p w14:paraId="49B4F00B">
            <w:pPr>
              <w:spacing w:after="0"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</w:t>
            </w:r>
          </w:p>
        </w:tc>
      </w:tr>
      <w:tr w14:paraId="628C40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7FD4E70F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task_id</w:t>
            </w:r>
          </w:p>
        </w:tc>
        <w:tc>
          <w:tcPr>
            <w:tcW w:w="198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431A1610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主键</w:t>
            </w:r>
          </w:p>
        </w:tc>
        <w:tc>
          <w:tcPr>
            <w:tcW w:w="4082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203EE8F7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任务编号</w:t>
            </w:r>
          </w:p>
        </w:tc>
      </w:tr>
      <w:tr w14:paraId="6948DB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18E8198E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creator_id</w:t>
            </w:r>
          </w:p>
        </w:tc>
        <w:tc>
          <w:tcPr>
            <w:tcW w:w="198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45182F1C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必填</w:t>
            </w:r>
          </w:p>
        </w:tc>
        <w:tc>
          <w:tcPr>
            <w:tcW w:w="4082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07462FA0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任务发起人</w:t>
            </w:r>
          </w:p>
        </w:tc>
      </w:tr>
      <w:tr w14:paraId="0A6068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5BC473ED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name</w:t>
            </w:r>
          </w:p>
        </w:tc>
        <w:tc>
          <w:tcPr>
            <w:tcW w:w="198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5EE9DDB6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必填</w:t>
            </w:r>
          </w:p>
        </w:tc>
        <w:tc>
          <w:tcPr>
            <w:tcW w:w="4082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0CAC4DEA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任务名称</w:t>
            </w:r>
          </w:p>
        </w:tc>
      </w:tr>
      <w:tr w14:paraId="22FCC8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26C02E5A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model_type</w:t>
            </w:r>
          </w:p>
        </w:tc>
        <w:tc>
          <w:tcPr>
            <w:tcW w:w="198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394A9F5A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必填</w:t>
            </w:r>
          </w:p>
        </w:tc>
        <w:tc>
          <w:tcPr>
            <w:tcW w:w="4082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4EDD369E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模型类型</w:t>
            </w:r>
          </w:p>
        </w:tc>
      </w:tr>
      <w:tr w14:paraId="53A8F1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49E77CF9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total_rounds</w:t>
            </w:r>
          </w:p>
        </w:tc>
        <w:tc>
          <w:tcPr>
            <w:tcW w:w="198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0AD4718A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必填</w:t>
            </w:r>
          </w:p>
        </w:tc>
        <w:tc>
          <w:tcPr>
            <w:tcW w:w="4082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516587D5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训练轮次</w:t>
            </w:r>
          </w:p>
        </w:tc>
      </w:tr>
      <w:tr w14:paraId="4DACCA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6F7970E1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status</w:t>
            </w:r>
          </w:p>
        </w:tc>
        <w:tc>
          <w:tcPr>
            <w:tcW w:w="198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6157227E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必填</w:t>
            </w:r>
          </w:p>
        </w:tc>
        <w:tc>
          <w:tcPr>
            <w:tcW w:w="4082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36923B98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任务状态</w:t>
            </w:r>
          </w:p>
        </w:tc>
      </w:tr>
      <w:tr w14:paraId="5B79EE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1CB59590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created_at</w:t>
            </w:r>
          </w:p>
        </w:tc>
        <w:tc>
          <w:tcPr>
            <w:tcW w:w="198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569D13F1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必填</w:t>
            </w:r>
          </w:p>
        </w:tc>
        <w:tc>
          <w:tcPr>
            <w:tcW w:w="4082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27A38BF1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创建时间</w:t>
            </w:r>
          </w:p>
        </w:tc>
      </w:tr>
    </w:tbl>
    <w:p w14:paraId="7AC68453">
      <w:pPr>
        <w:widowControl/>
        <w:spacing w:after="0"/>
      </w:pPr>
    </w:p>
    <w:p w14:paraId="782C099B">
      <w:pPr>
        <w:pStyle w:val="5"/>
        <w:widowControl/>
      </w:pPr>
      <w:r>
        <w:rPr>
          <w:rFonts w:ascii="Times New Roman" w:hAnsi="Times New Roman" w:eastAsia="黑体"/>
          <w:b/>
          <w:color w:val="000000"/>
          <w:sz w:val="21"/>
        </w:rPr>
        <w:t>9.2.4 模型参数 ModelParam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2"/>
        <w:gridCol w:w="2882"/>
        <w:gridCol w:w="2882"/>
      </w:tblGrid>
      <w:tr w14:paraId="06284C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26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shd w:val="clear" w:color="auto" w:fill="E7E7E7"/>
            <w:vAlign w:val="center"/>
          </w:tcPr>
          <w:p w14:paraId="5DE7EA2D">
            <w:pPr>
              <w:spacing w:after="0"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属性</w:t>
            </w:r>
          </w:p>
        </w:tc>
        <w:tc>
          <w:tcPr>
            <w:tcW w:w="198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shd w:val="clear" w:color="auto" w:fill="E7E7E7"/>
            <w:vAlign w:val="center"/>
          </w:tcPr>
          <w:p w14:paraId="1E6830D4">
            <w:pPr>
              <w:spacing w:after="0"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约束</w:t>
            </w:r>
          </w:p>
        </w:tc>
        <w:tc>
          <w:tcPr>
            <w:tcW w:w="4082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shd w:val="clear" w:color="auto" w:fill="E7E7E7"/>
            <w:vAlign w:val="center"/>
          </w:tcPr>
          <w:p w14:paraId="7A901F19">
            <w:pPr>
              <w:spacing w:after="0"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</w:t>
            </w:r>
          </w:p>
        </w:tc>
      </w:tr>
      <w:tr w14:paraId="23C2D7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0F58727B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param_id</w:t>
            </w:r>
          </w:p>
        </w:tc>
        <w:tc>
          <w:tcPr>
            <w:tcW w:w="198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752684F1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主键</w:t>
            </w:r>
          </w:p>
        </w:tc>
        <w:tc>
          <w:tcPr>
            <w:tcW w:w="4082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23844E90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参数记录编号</w:t>
            </w:r>
          </w:p>
        </w:tc>
      </w:tr>
      <w:tr w14:paraId="47FA1D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3D896310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task_id</w:t>
            </w:r>
          </w:p>
        </w:tc>
        <w:tc>
          <w:tcPr>
            <w:tcW w:w="198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4F2E56BC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必填</w:t>
            </w:r>
          </w:p>
        </w:tc>
        <w:tc>
          <w:tcPr>
            <w:tcW w:w="4082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3DFA9ECE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所属任务</w:t>
            </w:r>
          </w:p>
        </w:tc>
      </w:tr>
      <w:tr w14:paraId="031B4A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387406DB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round_no</w:t>
            </w:r>
          </w:p>
        </w:tc>
        <w:tc>
          <w:tcPr>
            <w:tcW w:w="198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65F1BB10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必填</w:t>
            </w:r>
          </w:p>
        </w:tc>
        <w:tc>
          <w:tcPr>
            <w:tcW w:w="4082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13ED1725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训练轮次</w:t>
            </w:r>
          </w:p>
        </w:tc>
      </w:tr>
      <w:tr w14:paraId="01648A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1B5DE6B1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file_reference</w:t>
            </w:r>
          </w:p>
        </w:tc>
        <w:tc>
          <w:tcPr>
            <w:tcW w:w="198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2109EDD6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必填</w:t>
            </w:r>
          </w:p>
        </w:tc>
        <w:tc>
          <w:tcPr>
            <w:tcW w:w="4082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6B46D261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模型参数文件引用</w:t>
            </w:r>
          </w:p>
        </w:tc>
      </w:tr>
      <w:tr w14:paraId="0B654E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577C939E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created_at</w:t>
            </w:r>
          </w:p>
        </w:tc>
        <w:tc>
          <w:tcPr>
            <w:tcW w:w="198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1ED88FE7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必填</w:t>
            </w:r>
          </w:p>
        </w:tc>
        <w:tc>
          <w:tcPr>
            <w:tcW w:w="4082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6FFE8CD6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创建时间</w:t>
            </w:r>
          </w:p>
        </w:tc>
      </w:tr>
    </w:tbl>
    <w:p w14:paraId="74EF5D16">
      <w:pPr>
        <w:widowControl/>
        <w:spacing w:after="0"/>
      </w:pPr>
    </w:p>
    <w:p w14:paraId="1E519ABC">
      <w:pPr>
        <w:pStyle w:val="5"/>
        <w:widowControl/>
      </w:pPr>
      <w:r>
        <w:rPr>
          <w:rFonts w:ascii="Times New Roman" w:hAnsi="Times New Roman" w:eastAsia="黑体"/>
          <w:b/>
          <w:color w:val="000000"/>
          <w:sz w:val="21"/>
        </w:rPr>
        <w:t>9.2.5 隐私日志 PrivacyLog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2"/>
        <w:gridCol w:w="2882"/>
        <w:gridCol w:w="2882"/>
      </w:tblGrid>
      <w:tr w14:paraId="3CD357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26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shd w:val="clear" w:color="auto" w:fill="E7E7E7"/>
            <w:vAlign w:val="center"/>
          </w:tcPr>
          <w:p w14:paraId="6643D010">
            <w:pPr>
              <w:spacing w:after="0"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属性</w:t>
            </w:r>
          </w:p>
        </w:tc>
        <w:tc>
          <w:tcPr>
            <w:tcW w:w="198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shd w:val="clear" w:color="auto" w:fill="E7E7E7"/>
            <w:vAlign w:val="center"/>
          </w:tcPr>
          <w:p w14:paraId="2EDA4FCC">
            <w:pPr>
              <w:spacing w:after="0"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约束</w:t>
            </w:r>
          </w:p>
        </w:tc>
        <w:tc>
          <w:tcPr>
            <w:tcW w:w="4082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shd w:val="clear" w:color="auto" w:fill="E7E7E7"/>
            <w:vAlign w:val="center"/>
          </w:tcPr>
          <w:p w14:paraId="03BB850D">
            <w:pPr>
              <w:spacing w:after="0"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</w:t>
            </w:r>
          </w:p>
        </w:tc>
      </w:tr>
      <w:tr w14:paraId="22F9BF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52E4C822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privacy_log_id</w:t>
            </w:r>
          </w:p>
        </w:tc>
        <w:tc>
          <w:tcPr>
            <w:tcW w:w="198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44F4277C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主键</w:t>
            </w:r>
          </w:p>
        </w:tc>
        <w:tc>
          <w:tcPr>
            <w:tcW w:w="4082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7B32AF20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隐私记录编号</w:t>
            </w:r>
          </w:p>
        </w:tc>
      </w:tr>
      <w:tr w14:paraId="386F71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1BA4CAD2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task_id</w:t>
            </w:r>
          </w:p>
        </w:tc>
        <w:tc>
          <w:tcPr>
            <w:tcW w:w="198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193A652E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必填</w:t>
            </w:r>
          </w:p>
        </w:tc>
        <w:tc>
          <w:tcPr>
            <w:tcW w:w="4082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468F4113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所属任务</w:t>
            </w:r>
          </w:p>
        </w:tc>
      </w:tr>
      <w:tr w14:paraId="0A8512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18D166D8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round_no</w:t>
            </w:r>
          </w:p>
        </w:tc>
        <w:tc>
          <w:tcPr>
            <w:tcW w:w="198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4DC7146A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必填</w:t>
            </w:r>
          </w:p>
        </w:tc>
        <w:tc>
          <w:tcPr>
            <w:tcW w:w="4082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549EC189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训练轮次</w:t>
            </w:r>
          </w:p>
        </w:tc>
      </w:tr>
      <w:tr w14:paraId="40EE86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1FA22072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privacy_cost</w:t>
            </w:r>
          </w:p>
        </w:tc>
        <w:tc>
          <w:tcPr>
            <w:tcW w:w="198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2AF6C231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必填</w:t>
            </w:r>
          </w:p>
        </w:tc>
        <w:tc>
          <w:tcPr>
            <w:tcW w:w="4082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79120C2B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本轮隐私预算消耗</w:t>
            </w:r>
          </w:p>
        </w:tc>
      </w:tr>
      <w:tr w14:paraId="7C02AB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2968614B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timestamp</w:t>
            </w:r>
          </w:p>
        </w:tc>
        <w:tc>
          <w:tcPr>
            <w:tcW w:w="198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0CBC583F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必填</w:t>
            </w:r>
          </w:p>
        </w:tc>
        <w:tc>
          <w:tcPr>
            <w:tcW w:w="4082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47E342B7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记录时间</w:t>
            </w:r>
          </w:p>
        </w:tc>
      </w:tr>
    </w:tbl>
    <w:p w14:paraId="43261812">
      <w:pPr>
        <w:widowControl/>
        <w:spacing w:after="0"/>
      </w:pPr>
    </w:p>
    <w:p w14:paraId="136E6369">
      <w:pPr>
        <w:pStyle w:val="4"/>
        <w:widowControl/>
      </w:pPr>
      <w:r>
        <w:rPr>
          <w:rFonts w:ascii="Times New Roman" w:hAnsi="Times New Roman" w:eastAsia="黑体"/>
          <w:b/>
          <w:color w:val="000000"/>
          <w:sz w:val="22"/>
        </w:rPr>
        <w:t>9.3 实体关系说明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3"/>
        <w:gridCol w:w="4323"/>
      </w:tblGrid>
      <w:tr w14:paraId="27FD64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83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shd w:val="clear" w:color="auto" w:fill="E7E7E7"/>
            <w:vAlign w:val="center"/>
          </w:tcPr>
          <w:p w14:paraId="6938B47A">
            <w:pPr>
              <w:spacing w:after="0"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关系</w:t>
            </w:r>
          </w:p>
        </w:tc>
        <w:tc>
          <w:tcPr>
            <w:tcW w:w="5499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shd w:val="clear" w:color="auto" w:fill="E7E7E7"/>
            <w:vAlign w:val="center"/>
          </w:tcPr>
          <w:p w14:paraId="27AB513D">
            <w:pPr>
              <w:spacing w:after="0"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</w:t>
            </w:r>
          </w:p>
        </w:tc>
      </w:tr>
      <w:tr w14:paraId="7695A9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794E930D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用户 1:N 数据集</w:t>
            </w:r>
          </w:p>
        </w:tc>
        <w:tc>
          <w:tcPr>
            <w:tcW w:w="5499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05CD0244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一个数据提供方可以登记多个本地数据集。</w:t>
            </w:r>
          </w:p>
        </w:tc>
      </w:tr>
      <w:tr w14:paraId="3AE874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5F2D7FA7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用户 1:N 训练任务</w:t>
            </w:r>
          </w:p>
        </w:tc>
        <w:tc>
          <w:tcPr>
            <w:tcW w:w="5499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51D9013A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一个数据使用方可以创建多个训练任务。</w:t>
            </w:r>
          </w:p>
        </w:tc>
      </w:tr>
      <w:tr w14:paraId="20FF7F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16DC4452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训练任务 N:M 数据提供方</w:t>
            </w:r>
          </w:p>
        </w:tc>
        <w:tc>
          <w:tcPr>
            <w:tcW w:w="5499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45208470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一个任务可以有多个参与方，一个数据提供方也可以参加多个任务。</w:t>
            </w:r>
          </w:p>
        </w:tc>
      </w:tr>
      <w:tr w14:paraId="69DA68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0D44F660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训练任务 1:N 模型参数</w:t>
            </w:r>
          </w:p>
        </w:tc>
        <w:tc>
          <w:tcPr>
            <w:tcW w:w="5499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5EE4D772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一个训练任务会产生多轮模型参数记录。</w:t>
            </w:r>
          </w:p>
        </w:tc>
      </w:tr>
      <w:tr w14:paraId="08A02F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11980793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训练任务 1:N 隐私日志</w:t>
            </w:r>
          </w:p>
        </w:tc>
        <w:tc>
          <w:tcPr>
            <w:tcW w:w="5499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4E9D2016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一个训练任务按轮次记录隐私预算消耗。</w:t>
            </w:r>
          </w:p>
        </w:tc>
      </w:tr>
    </w:tbl>
    <w:p w14:paraId="6FC48684">
      <w:pPr>
        <w:widowControl/>
        <w:spacing w:after="0"/>
      </w:pPr>
    </w:p>
    <w:p w14:paraId="4D2457D8">
      <w:pPr>
        <w:pStyle w:val="4"/>
        <w:widowControl/>
      </w:pPr>
      <w:r>
        <w:rPr>
          <w:rFonts w:ascii="Times New Roman" w:hAnsi="Times New Roman" w:eastAsia="黑体"/>
          <w:b/>
          <w:color w:val="000000"/>
          <w:sz w:val="22"/>
        </w:rPr>
        <w:t>9.4 需求确认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3"/>
        <w:gridCol w:w="4323"/>
      </w:tblGrid>
      <w:tr w14:paraId="72C0F0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8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shd w:val="clear" w:color="auto" w:fill="EFEFEF"/>
            <w:vAlign w:val="center"/>
          </w:tcPr>
          <w:p w14:paraId="7A874986">
            <w:pPr>
              <w:spacing w:after="0"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9"/>
              </w:rPr>
              <w:t>需求文档</w:t>
            </w:r>
          </w:p>
        </w:tc>
        <w:tc>
          <w:tcPr>
            <w:tcW w:w="61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0C3536B9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《隐私计算数据共享平台 软件需求规格说明书》V1.0</w:t>
            </w:r>
          </w:p>
        </w:tc>
      </w:tr>
      <w:tr w14:paraId="3ED2B9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shd w:val="clear" w:color="auto" w:fill="EFEFEF"/>
            <w:vAlign w:val="center"/>
          </w:tcPr>
          <w:p w14:paraId="76507974">
            <w:pPr>
              <w:spacing w:after="0"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9"/>
              </w:rPr>
              <w:t>评审日期</w:t>
            </w:r>
          </w:p>
        </w:tc>
        <w:tc>
          <w:tcPr>
            <w:tcW w:w="61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320A9839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____________________________</w:t>
            </w:r>
          </w:p>
        </w:tc>
      </w:tr>
      <w:tr w14:paraId="7F7981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shd w:val="clear" w:color="auto" w:fill="EFEFEF"/>
            <w:vAlign w:val="center"/>
          </w:tcPr>
          <w:p w14:paraId="014AF519">
            <w:pPr>
              <w:spacing w:after="0"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9"/>
              </w:rPr>
              <w:t>评审结论</w:t>
            </w:r>
          </w:p>
        </w:tc>
        <w:tc>
          <w:tcPr>
            <w:tcW w:w="61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11C45CCC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□ 合格  □ 基本合格，修改后通过  □ 不合格，需要重新评审</w:t>
            </w:r>
          </w:p>
        </w:tc>
      </w:tr>
      <w:tr w14:paraId="6EA058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shd w:val="clear" w:color="auto" w:fill="EFEFEF"/>
            <w:vAlign w:val="center"/>
          </w:tcPr>
          <w:p w14:paraId="03DE82E8">
            <w:pPr>
              <w:spacing w:after="0"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9"/>
              </w:rPr>
              <w:t>评审意见</w:t>
            </w:r>
          </w:p>
        </w:tc>
        <w:tc>
          <w:tcPr>
            <w:tcW w:w="61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41073E01">
            <w:pPr>
              <w:spacing w:after="0" w:line="288" w:lineRule="auto"/>
              <w:ind w:firstLine="0"/>
            </w:pPr>
          </w:p>
        </w:tc>
      </w:tr>
      <w:tr w14:paraId="20F4CD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shd w:val="clear" w:color="auto" w:fill="EFEFEF"/>
            <w:vAlign w:val="center"/>
          </w:tcPr>
          <w:p w14:paraId="6EFD4EF8">
            <w:pPr>
              <w:spacing w:after="0"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9"/>
              </w:rPr>
              <w:t>评审人员</w:t>
            </w:r>
          </w:p>
        </w:tc>
        <w:tc>
          <w:tcPr>
            <w:tcW w:w="61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14DC9A1F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____________________________</w:t>
            </w:r>
          </w:p>
        </w:tc>
      </w:tr>
      <w:tr w14:paraId="664DC3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shd w:val="clear" w:color="auto" w:fill="EFEFEF"/>
            <w:vAlign w:val="center"/>
          </w:tcPr>
          <w:p w14:paraId="24F9193B">
            <w:pPr>
              <w:spacing w:after="0"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9"/>
              </w:rPr>
              <w:t>签字</w:t>
            </w:r>
          </w:p>
        </w:tc>
        <w:tc>
          <w:tcPr>
            <w:tcW w:w="61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  <w:insideH w:val="single" w:sz="6" w:space="0"/>
              <w:insideV w:val="single" w:sz="6" w:space="0"/>
            </w:tcBorders>
            <w:vAlign w:val="center"/>
          </w:tcPr>
          <w:p w14:paraId="796C5D71">
            <w:pPr>
              <w:spacing w:after="0"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____________________________</w:t>
            </w:r>
          </w:p>
        </w:tc>
      </w:tr>
    </w:tbl>
    <w:p w14:paraId="0B8C3B05">
      <w:pPr>
        <w:widowControl/>
        <w:spacing w:after="0"/>
      </w:pPr>
    </w:p>
    <w:sectPr>
      <w:headerReference r:id="rId5" w:type="default"/>
      <w:footerReference r:id="rId6" w:type="default"/>
      <w:pgSz w:w="12240" w:h="15840"/>
      <w:pgMar w:top="1440" w:right="1797" w:bottom="1440" w:left="1797" w:header="850" w:footer="85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8520DF">
    <w:pPr>
      <w:pStyle w:val="24"/>
      <w:jc w:val="center"/>
    </w:pPr>
    <w:r>
      <w:rPr>
        <w:rFonts w:ascii="Times New Roman" w:hAnsi="Times New Roman" w:eastAsia="宋体"/>
        <w:color w:val="000000"/>
        <w:sz w:val="17"/>
      </w:rPr>
      <w:t xml:space="preserve">第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rPr>
        <w:rFonts w:ascii="Times New Roman" w:hAnsi="Times New Roman" w:eastAsia="宋体"/>
        <w:color w:val="000000"/>
        <w:sz w:val="17"/>
      </w:rPr>
      <w:t xml:space="preserve"> 页 / 共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rPr>
        <w:rFonts w:ascii="Times New Roman" w:hAnsi="Times New Roman" w:eastAsia="宋体"/>
        <w:color w:val="000000"/>
        <w:sz w:val="17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3E9AF5">
    <w:pPr>
      <w:pStyle w:val="25"/>
      <w:pBdr>
        <w:bottom w:val="single" w:color="808080" w:sz="4" w:space="1"/>
      </w:pBdr>
      <w:jc w:val="right"/>
    </w:pPr>
    <w:r>
      <w:rPr>
        <w:rFonts w:ascii="Times New Roman" w:hAnsi="Times New Roman" w:eastAsia="宋体"/>
        <w:color w:val="000000"/>
        <w:sz w:val="17"/>
      </w:rPr>
      <w:t>隐私计算数据共享平台  软件需求规格说明书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93E1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360" w:lineRule="auto"/>
      <w:ind w:firstLine="420"/>
    </w:pPr>
    <w:rPr>
      <w:rFonts w:ascii="Times New Roman" w:hAnsi="Times New Roman" w:eastAsia="宋体" w:cstheme="minorBidi"/>
      <w:color w:val="000000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40" w:after="80"/>
      <w:ind w:firstLine="0"/>
      <w:outlineLvl w:val="0"/>
    </w:pPr>
    <w:rPr>
      <w:rFonts w:asciiTheme="majorHAnsi" w:hAnsiTheme="majorHAnsi" w:eastAsiaTheme="majorEastAsia" w:cstheme="majorBidi"/>
      <w:b/>
      <w:bCs/>
      <w:color w:val="000000"/>
      <w:sz w:val="24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60" w:after="80"/>
      <w:ind w:firstLine="0"/>
      <w:outlineLvl w:val="1"/>
    </w:pPr>
    <w:rPr>
      <w:rFonts w:asciiTheme="majorHAnsi" w:hAnsiTheme="majorHAnsi" w:eastAsiaTheme="majorEastAsia" w:cstheme="majorBidi"/>
      <w:b/>
      <w:bCs/>
      <w:color w:val="000000"/>
      <w:sz w:val="22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80"/>
      <w:ind w:firstLine="0"/>
      <w:outlineLvl w:val="2"/>
    </w:pPr>
    <w:rPr>
      <w:rFonts w:asciiTheme="majorHAnsi" w:hAnsiTheme="majorHAnsi" w:eastAsiaTheme="majorEastAsia" w:cstheme="majorBidi"/>
      <w:b/>
      <w:bCs/>
      <w:color w:val="000000"/>
      <w:sz w:val="21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图表题注"/>
    <w:uiPriority w:val="0"/>
    <w:pPr>
      <w:spacing w:before="60" w:after="120" w:line="276" w:lineRule="auto"/>
      <w:ind w:firstLine="0"/>
      <w:jc w:val="center"/>
    </w:pPr>
    <w:rPr>
      <w:rFonts w:ascii="Times New Roman" w:hAnsi="Times New Roman" w:eastAsia="宋体" w:cstheme="minorBidi"/>
      <w:color w:val="000000"/>
      <w:sz w:val="18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6418</Words>
  <Characters>7346</Characters>
  <Lines>0</Lines>
  <Paragraphs>0</Paragraphs>
  <TotalTime>0</TotalTime>
  <ScaleCrop>false</ScaleCrop>
  <LinksUpToDate>false</LinksUpToDate>
  <CharactersWithSpaces>7547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许博儒</dc:creator>
  <dc:description>generated by python-docx</dc:description>
  <cp:keywords>软件工程, 需求规格说明书, 联邦学习, 差分隐私</cp:keywords>
  <cp:lastModifiedBy>满袖皆彼香</cp:lastModifiedBy>
  <dcterms:modified xsi:type="dcterms:W3CDTF">2026-09-22T12:24:30Z</dcterms:modified>
  <dc:subject>软件工程实验 - 需求分析</dc:subject>
  <dc:title>隐私计算数据共享平台 软件需求规格说明书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eyJoZGlkIjoiYjk5ODM0YmMxOWJiYWQyNDU4MGIzYWRmYTA0ZmI5NDciLCJ1c2VySWQiOiIxMzA2MTk5NjgzIn0=</vt:lpwstr>
  </property>
  <property fmtid="{D5CDD505-2E9C-101B-9397-08002B2CF9AE}" pid="3" name="KSOProductBuildVer">
    <vt:lpwstr>2052-12.1.0.28505</vt:lpwstr>
  </property>
  <property fmtid="{D5CDD505-2E9C-101B-9397-08002B2CF9AE}" pid="4" name="ICV">
    <vt:lpwstr>406855CDDB944F09901EAAB63EBDCE8D_12</vt:lpwstr>
  </property>
</Properties>
</file>