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3915" w14:textId="77777777" w:rsidR="00204F68" w:rsidRDefault="00204F68">
      <w:pPr>
        <w:pStyle w:val="Ttulo"/>
      </w:pPr>
    </w:p>
    <w:p w14:paraId="7A42CBB1" w14:textId="77777777" w:rsidR="00204F68" w:rsidRDefault="00204F68">
      <w:pPr>
        <w:pStyle w:val="Ttulo"/>
      </w:pPr>
    </w:p>
    <w:p w14:paraId="6F8D493F" w14:textId="77777777" w:rsidR="00204F68" w:rsidRDefault="00204F68">
      <w:pPr>
        <w:pStyle w:val="Ttulo"/>
        <w:jc w:val="left"/>
      </w:pPr>
    </w:p>
    <w:p w14:paraId="1A3FF125" w14:textId="77777777" w:rsidR="00204F68" w:rsidRDefault="00204F68">
      <w:pPr>
        <w:pStyle w:val="Ttulo"/>
      </w:pPr>
    </w:p>
    <w:p w14:paraId="2212EAA4" w14:textId="77777777" w:rsidR="00204F68" w:rsidRDefault="00204F68">
      <w:pPr>
        <w:pStyle w:val="Ttulo"/>
      </w:pPr>
    </w:p>
    <w:p w14:paraId="4AC05305" w14:textId="77777777" w:rsidR="00204F68" w:rsidRDefault="00204F68">
      <w:pPr>
        <w:pStyle w:val="Ttulo"/>
      </w:pPr>
    </w:p>
    <w:p w14:paraId="4F3DBE8F" w14:textId="77777777" w:rsidR="00204F68" w:rsidRDefault="00204F68">
      <w:pPr>
        <w:pStyle w:val="Ttulo"/>
      </w:pPr>
    </w:p>
    <w:p w14:paraId="0EC44254" w14:textId="77777777" w:rsidR="00204F68" w:rsidRDefault="00204F68">
      <w:pPr>
        <w:pStyle w:val="Ttulo"/>
      </w:pPr>
    </w:p>
    <w:p w14:paraId="1A3143D8" w14:textId="77777777" w:rsidR="00204F68" w:rsidRDefault="00204F68">
      <w:pPr>
        <w:pStyle w:val="Ttulo"/>
      </w:pPr>
    </w:p>
    <w:p w14:paraId="6F047934" w14:textId="77777777" w:rsidR="00204F68" w:rsidRDefault="00EC54C4">
      <w:pPr>
        <w:pStyle w:val="Ttulo"/>
      </w:pPr>
      <w:r>
        <w:t>L</w:t>
      </w:r>
      <w:r>
        <w:rPr>
          <w:color w:val="000000"/>
        </w:rPr>
        <w:t xml:space="preserve">a protección jurídica de los programas de ordenador. Los </w:t>
      </w:r>
      <w:r w:rsidRPr="00EC54C4">
        <w:t>medios de comprobación de la legalidad y control del software</w:t>
      </w:r>
    </w:p>
    <w:p w14:paraId="19AAA186" w14:textId="77777777" w:rsidR="00204F68" w:rsidRDefault="00204F68">
      <w:pPr>
        <w:jc w:val="center"/>
        <w:rPr>
          <w:sz w:val="32"/>
        </w:rPr>
      </w:pPr>
    </w:p>
    <w:p w14:paraId="42035F3B" w14:textId="77777777" w:rsidR="00204F68" w:rsidRDefault="00204F68"/>
    <w:p w14:paraId="16693433" w14:textId="77777777" w:rsidR="00204F68" w:rsidRDefault="00204F68">
      <w:pPr>
        <w:pStyle w:val="Encabezado"/>
        <w:tabs>
          <w:tab w:val="clear" w:pos="4252"/>
          <w:tab w:val="clear" w:pos="8504"/>
        </w:tabs>
      </w:pPr>
    </w:p>
    <w:p w14:paraId="5D04533B" w14:textId="77777777" w:rsidR="00204F68" w:rsidRDefault="00204F68">
      <w:pPr>
        <w:pStyle w:val="Encabezado"/>
        <w:tabs>
          <w:tab w:val="clear" w:pos="4252"/>
          <w:tab w:val="clear" w:pos="8504"/>
        </w:tabs>
      </w:pPr>
    </w:p>
    <w:p w14:paraId="09F9DBF3" w14:textId="77777777" w:rsidR="00204F68" w:rsidRDefault="00204F68"/>
    <w:p w14:paraId="5177A0C4" w14:textId="77777777" w:rsidR="00204F68" w:rsidRDefault="00204F68"/>
    <w:p w14:paraId="755F4E79" w14:textId="77777777" w:rsidR="00204F68" w:rsidRDefault="00204F68"/>
    <w:p w14:paraId="64527EE7" w14:textId="77777777" w:rsidR="00204F68" w:rsidRDefault="00204F68"/>
    <w:p w14:paraId="4BDB4300" w14:textId="77777777" w:rsidR="00204F68" w:rsidRDefault="00204F68"/>
    <w:p w14:paraId="35A64419" w14:textId="77777777" w:rsidR="00204F68" w:rsidRDefault="00204F68"/>
    <w:p w14:paraId="468F388A" w14:textId="77777777" w:rsidR="00204F68" w:rsidRDefault="00204F68">
      <w:pPr>
        <w:pStyle w:val="Encabezado"/>
        <w:tabs>
          <w:tab w:val="clear" w:pos="4252"/>
          <w:tab w:val="clear" w:pos="8504"/>
        </w:tabs>
        <w:sectPr w:rsidR="00204F68">
          <w:headerReference w:type="default" r:id="rId7"/>
          <w:footerReference w:type="default" r:id="rId8"/>
          <w:pgSz w:w="11906" w:h="16838" w:code="9"/>
          <w:pgMar w:top="1418" w:right="1701" w:bottom="1418" w:left="1701" w:header="709" w:footer="709" w:gutter="0"/>
          <w:cols w:space="708"/>
          <w:docGrid w:linePitch="360"/>
        </w:sectPr>
      </w:pPr>
    </w:p>
    <w:p w14:paraId="7F78EE94" w14:textId="77777777" w:rsidR="00204F68" w:rsidRDefault="00204F68">
      <w:pPr>
        <w:rPr>
          <w:b/>
        </w:rPr>
      </w:pPr>
      <w:r>
        <w:rPr>
          <w:b/>
        </w:rPr>
        <w:lastRenderedPageBreak/>
        <w:t>ÍNDICE</w:t>
      </w:r>
    </w:p>
    <w:p w14:paraId="4C880ED1" w14:textId="721CC03D" w:rsidR="00AF5E2D" w:rsidRDefault="00204F68">
      <w:pPr>
        <w:pStyle w:val="TD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r>
        <w:rPr>
          <w:b w:val="0"/>
          <w:caps w:val="0"/>
        </w:rPr>
        <w:fldChar w:fldCharType="begin"/>
      </w:r>
      <w:r>
        <w:rPr>
          <w:b w:val="0"/>
          <w:caps w:val="0"/>
        </w:rPr>
        <w:instrText xml:space="preserve"> TOC \o "1-5" \h \z </w:instrText>
      </w:r>
      <w:r>
        <w:rPr>
          <w:b w:val="0"/>
          <w:caps w:val="0"/>
        </w:rPr>
        <w:fldChar w:fldCharType="separate"/>
      </w:r>
      <w:hyperlink w:anchor="_Toc242906887" w:history="1">
        <w:r w:rsidR="00AF5E2D" w:rsidRPr="00BE639B">
          <w:rPr>
            <w:rStyle w:val="Hipervnculo"/>
            <w:noProof/>
          </w:rPr>
          <w:t>1</w:t>
        </w:r>
        <w:r w:rsidR="00AF5E2D">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00AF5E2D" w:rsidRPr="00BE639B">
          <w:rPr>
            <w:rStyle w:val="Hipervnculo"/>
            <w:noProof/>
          </w:rPr>
          <w:t>Introducción a la propiedad intelectual</w:t>
        </w:r>
        <w:r w:rsidR="00AF5E2D">
          <w:rPr>
            <w:noProof/>
            <w:webHidden/>
          </w:rPr>
          <w:tab/>
        </w:r>
        <w:r w:rsidR="00AF5E2D">
          <w:rPr>
            <w:noProof/>
            <w:webHidden/>
          </w:rPr>
          <w:fldChar w:fldCharType="begin"/>
        </w:r>
        <w:r w:rsidR="00AF5E2D">
          <w:rPr>
            <w:noProof/>
            <w:webHidden/>
          </w:rPr>
          <w:instrText xml:space="preserve"> PAGEREF _Toc242906887 \h </w:instrText>
        </w:r>
        <w:r w:rsidR="00AF5E2D">
          <w:rPr>
            <w:noProof/>
            <w:webHidden/>
          </w:rPr>
        </w:r>
        <w:r w:rsidR="00AF5E2D">
          <w:rPr>
            <w:noProof/>
            <w:webHidden/>
          </w:rPr>
          <w:fldChar w:fldCharType="separate"/>
        </w:r>
        <w:r w:rsidR="00AF5E2D">
          <w:rPr>
            <w:noProof/>
            <w:webHidden/>
          </w:rPr>
          <w:t>4</w:t>
        </w:r>
        <w:r w:rsidR="00AF5E2D">
          <w:rPr>
            <w:noProof/>
            <w:webHidden/>
          </w:rPr>
          <w:fldChar w:fldCharType="end"/>
        </w:r>
      </w:hyperlink>
    </w:p>
    <w:p w14:paraId="1AAD509A" w14:textId="4DE7947F" w:rsidR="00AF5E2D" w:rsidRDefault="00AF5E2D">
      <w:pPr>
        <w:pStyle w:val="TD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888" w:history="1">
        <w:r w:rsidRPr="00BE639B">
          <w:rPr>
            <w:rStyle w:val="Hipervnculo"/>
            <w:noProof/>
          </w:rPr>
          <w:t>2</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rPr>
          <w:t>Naturaleza jurídica de la propiedad intelectual</w:t>
        </w:r>
        <w:r>
          <w:rPr>
            <w:noProof/>
            <w:webHidden/>
          </w:rPr>
          <w:tab/>
        </w:r>
        <w:r>
          <w:rPr>
            <w:noProof/>
            <w:webHidden/>
          </w:rPr>
          <w:fldChar w:fldCharType="begin"/>
        </w:r>
        <w:r>
          <w:rPr>
            <w:noProof/>
            <w:webHidden/>
          </w:rPr>
          <w:instrText xml:space="preserve"> PAGEREF _Toc242906888 \h </w:instrText>
        </w:r>
        <w:r>
          <w:rPr>
            <w:noProof/>
            <w:webHidden/>
          </w:rPr>
        </w:r>
        <w:r>
          <w:rPr>
            <w:noProof/>
            <w:webHidden/>
          </w:rPr>
          <w:fldChar w:fldCharType="separate"/>
        </w:r>
        <w:r>
          <w:rPr>
            <w:noProof/>
            <w:webHidden/>
          </w:rPr>
          <w:t>4</w:t>
        </w:r>
        <w:r>
          <w:rPr>
            <w:noProof/>
            <w:webHidden/>
          </w:rPr>
          <w:fldChar w:fldCharType="end"/>
        </w:r>
      </w:hyperlink>
    </w:p>
    <w:p w14:paraId="05F9F446" w14:textId="420D44EE" w:rsidR="00AF5E2D" w:rsidRDefault="00AF5E2D">
      <w:pPr>
        <w:pStyle w:val="TD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889" w:history="1">
        <w:r w:rsidRPr="00BE639B">
          <w:rPr>
            <w:rStyle w:val="Hipervnculo"/>
            <w:noProof/>
            <w:lang w:val="es-ES_tradnl"/>
          </w:rPr>
          <w:t>3</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lang w:val="es-ES_tradnl"/>
          </w:rPr>
          <w:t>Obras protegidas por la ley</w:t>
        </w:r>
        <w:r>
          <w:rPr>
            <w:noProof/>
            <w:webHidden/>
          </w:rPr>
          <w:tab/>
        </w:r>
        <w:r>
          <w:rPr>
            <w:noProof/>
            <w:webHidden/>
          </w:rPr>
          <w:fldChar w:fldCharType="begin"/>
        </w:r>
        <w:r>
          <w:rPr>
            <w:noProof/>
            <w:webHidden/>
          </w:rPr>
          <w:instrText xml:space="preserve"> PAGEREF _Toc242906889 \h </w:instrText>
        </w:r>
        <w:r>
          <w:rPr>
            <w:noProof/>
            <w:webHidden/>
          </w:rPr>
        </w:r>
        <w:r>
          <w:rPr>
            <w:noProof/>
            <w:webHidden/>
          </w:rPr>
          <w:fldChar w:fldCharType="separate"/>
        </w:r>
        <w:r>
          <w:rPr>
            <w:noProof/>
            <w:webHidden/>
          </w:rPr>
          <w:t>5</w:t>
        </w:r>
        <w:r>
          <w:rPr>
            <w:noProof/>
            <w:webHidden/>
          </w:rPr>
          <w:fldChar w:fldCharType="end"/>
        </w:r>
      </w:hyperlink>
    </w:p>
    <w:p w14:paraId="611CCA1D" w14:textId="126799BA"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890" w:history="1">
        <w:r w:rsidRPr="00BE639B">
          <w:rPr>
            <w:rStyle w:val="Hipervnculo"/>
            <w:noProof/>
          </w:rPr>
          <w:t>3.1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Obras y Títulos originales</w:t>
        </w:r>
        <w:r>
          <w:rPr>
            <w:noProof/>
            <w:webHidden/>
          </w:rPr>
          <w:tab/>
        </w:r>
        <w:r>
          <w:rPr>
            <w:noProof/>
            <w:webHidden/>
          </w:rPr>
          <w:fldChar w:fldCharType="begin"/>
        </w:r>
        <w:r>
          <w:rPr>
            <w:noProof/>
            <w:webHidden/>
          </w:rPr>
          <w:instrText xml:space="preserve"> PAGEREF _Toc242906890 \h </w:instrText>
        </w:r>
        <w:r>
          <w:rPr>
            <w:noProof/>
            <w:webHidden/>
          </w:rPr>
        </w:r>
        <w:r>
          <w:rPr>
            <w:noProof/>
            <w:webHidden/>
          </w:rPr>
          <w:fldChar w:fldCharType="separate"/>
        </w:r>
        <w:r>
          <w:rPr>
            <w:noProof/>
            <w:webHidden/>
          </w:rPr>
          <w:t>5</w:t>
        </w:r>
        <w:r>
          <w:rPr>
            <w:noProof/>
            <w:webHidden/>
          </w:rPr>
          <w:fldChar w:fldCharType="end"/>
        </w:r>
      </w:hyperlink>
    </w:p>
    <w:p w14:paraId="2882AC94" w14:textId="1520C394"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891" w:history="1">
        <w:r w:rsidRPr="00BE639B">
          <w:rPr>
            <w:rStyle w:val="Hipervnculo"/>
            <w:noProof/>
          </w:rPr>
          <w:t>3.2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Obras derivadas</w:t>
        </w:r>
        <w:r>
          <w:rPr>
            <w:noProof/>
            <w:webHidden/>
          </w:rPr>
          <w:tab/>
        </w:r>
        <w:r>
          <w:rPr>
            <w:noProof/>
            <w:webHidden/>
          </w:rPr>
          <w:fldChar w:fldCharType="begin"/>
        </w:r>
        <w:r>
          <w:rPr>
            <w:noProof/>
            <w:webHidden/>
          </w:rPr>
          <w:instrText xml:space="preserve"> PAGEREF _Toc242906891 \h </w:instrText>
        </w:r>
        <w:r>
          <w:rPr>
            <w:noProof/>
            <w:webHidden/>
          </w:rPr>
        </w:r>
        <w:r>
          <w:rPr>
            <w:noProof/>
            <w:webHidden/>
          </w:rPr>
          <w:fldChar w:fldCharType="separate"/>
        </w:r>
        <w:r>
          <w:rPr>
            <w:noProof/>
            <w:webHidden/>
          </w:rPr>
          <w:t>5</w:t>
        </w:r>
        <w:r>
          <w:rPr>
            <w:noProof/>
            <w:webHidden/>
          </w:rPr>
          <w:fldChar w:fldCharType="end"/>
        </w:r>
      </w:hyperlink>
    </w:p>
    <w:p w14:paraId="38236EC6" w14:textId="678A57AF"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892" w:history="1">
        <w:r w:rsidRPr="00BE639B">
          <w:rPr>
            <w:rStyle w:val="Hipervnculo"/>
            <w:noProof/>
          </w:rPr>
          <w:t>3.3</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Obras generadoras de derechos afines o conexos</w:t>
        </w:r>
        <w:r>
          <w:rPr>
            <w:noProof/>
            <w:webHidden/>
          </w:rPr>
          <w:tab/>
        </w:r>
        <w:r>
          <w:rPr>
            <w:noProof/>
            <w:webHidden/>
          </w:rPr>
          <w:fldChar w:fldCharType="begin"/>
        </w:r>
        <w:r>
          <w:rPr>
            <w:noProof/>
            <w:webHidden/>
          </w:rPr>
          <w:instrText xml:space="preserve"> PAGEREF _Toc242906892 \h </w:instrText>
        </w:r>
        <w:r>
          <w:rPr>
            <w:noProof/>
            <w:webHidden/>
          </w:rPr>
        </w:r>
        <w:r>
          <w:rPr>
            <w:noProof/>
            <w:webHidden/>
          </w:rPr>
          <w:fldChar w:fldCharType="separate"/>
        </w:r>
        <w:r>
          <w:rPr>
            <w:noProof/>
            <w:webHidden/>
          </w:rPr>
          <w:t>6</w:t>
        </w:r>
        <w:r>
          <w:rPr>
            <w:noProof/>
            <w:webHidden/>
          </w:rPr>
          <w:fldChar w:fldCharType="end"/>
        </w:r>
      </w:hyperlink>
    </w:p>
    <w:p w14:paraId="425D86EF" w14:textId="2115CF57"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893" w:history="1">
        <w:r w:rsidRPr="00BE639B">
          <w:rPr>
            <w:rStyle w:val="Hipervnculo"/>
            <w:noProof/>
          </w:rPr>
          <w:t>3.4</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Obras excluidas de la protección de la ley</w:t>
        </w:r>
        <w:r>
          <w:rPr>
            <w:noProof/>
            <w:webHidden/>
          </w:rPr>
          <w:tab/>
        </w:r>
        <w:r>
          <w:rPr>
            <w:noProof/>
            <w:webHidden/>
          </w:rPr>
          <w:fldChar w:fldCharType="begin"/>
        </w:r>
        <w:r>
          <w:rPr>
            <w:noProof/>
            <w:webHidden/>
          </w:rPr>
          <w:instrText xml:space="preserve"> PAGEREF _Toc242906893 \h </w:instrText>
        </w:r>
        <w:r>
          <w:rPr>
            <w:noProof/>
            <w:webHidden/>
          </w:rPr>
        </w:r>
        <w:r>
          <w:rPr>
            <w:noProof/>
            <w:webHidden/>
          </w:rPr>
          <w:fldChar w:fldCharType="separate"/>
        </w:r>
        <w:r>
          <w:rPr>
            <w:noProof/>
            <w:webHidden/>
          </w:rPr>
          <w:t>6</w:t>
        </w:r>
        <w:r>
          <w:rPr>
            <w:noProof/>
            <w:webHidden/>
          </w:rPr>
          <w:fldChar w:fldCharType="end"/>
        </w:r>
      </w:hyperlink>
    </w:p>
    <w:p w14:paraId="190E52F9" w14:textId="4B0DFFEE" w:rsidR="00AF5E2D" w:rsidRDefault="00AF5E2D">
      <w:pPr>
        <w:pStyle w:val="TD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894" w:history="1">
        <w:r w:rsidRPr="00BE639B">
          <w:rPr>
            <w:rStyle w:val="Hipervnculo"/>
            <w:noProof/>
            <w:lang w:val="es-ES_tradnl"/>
          </w:rPr>
          <w:t>4</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lang w:val="es-ES_tradnl"/>
          </w:rPr>
          <w:t>Autoría</w:t>
        </w:r>
        <w:r>
          <w:rPr>
            <w:noProof/>
            <w:webHidden/>
          </w:rPr>
          <w:tab/>
        </w:r>
        <w:r>
          <w:rPr>
            <w:noProof/>
            <w:webHidden/>
          </w:rPr>
          <w:fldChar w:fldCharType="begin"/>
        </w:r>
        <w:r>
          <w:rPr>
            <w:noProof/>
            <w:webHidden/>
          </w:rPr>
          <w:instrText xml:space="preserve"> PAGEREF _Toc242906894 \h </w:instrText>
        </w:r>
        <w:r>
          <w:rPr>
            <w:noProof/>
            <w:webHidden/>
          </w:rPr>
        </w:r>
        <w:r>
          <w:rPr>
            <w:noProof/>
            <w:webHidden/>
          </w:rPr>
          <w:fldChar w:fldCharType="separate"/>
        </w:r>
        <w:r>
          <w:rPr>
            <w:noProof/>
            <w:webHidden/>
          </w:rPr>
          <w:t>6</w:t>
        </w:r>
        <w:r>
          <w:rPr>
            <w:noProof/>
            <w:webHidden/>
          </w:rPr>
          <w:fldChar w:fldCharType="end"/>
        </w:r>
      </w:hyperlink>
    </w:p>
    <w:p w14:paraId="5591CD42" w14:textId="32CA2F92"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895" w:history="1">
        <w:r w:rsidRPr="00BE639B">
          <w:rPr>
            <w:rStyle w:val="Hipervnculo"/>
            <w:noProof/>
          </w:rPr>
          <w:t>4.1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Autoría individual</w:t>
        </w:r>
        <w:r>
          <w:rPr>
            <w:noProof/>
            <w:webHidden/>
          </w:rPr>
          <w:tab/>
        </w:r>
        <w:r>
          <w:rPr>
            <w:noProof/>
            <w:webHidden/>
          </w:rPr>
          <w:fldChar w:fldCharType="begin"/>
        </w:r>
        <w:r>
          <w:rPr>
            <w:noProof/>
            <w:webHidden/>
          </w:rPr>
          <w:instrText xml:space="preserve"> PAGEREF _Toc242906895 \h </w:instrText>
        </w:r>
        <w:r>
          <w:rPr>
            <w:noProof/>
            <w:webHidden/>
          </w:rPr>
        </w:r>
        <w:r>
          <w:rPr>
            <w:noProof/>
            <w:webHidden/>
          </w:rPr>
          <w:fldChar w:fldCharType="separate"/>
        </w:r>
        <w:r>
          <w:rPr>
            <w:noProof/>
            <w:webHidden/>
          </w:rPr>
          <w:t>6</w:t>
        </w:r>
        <w:r>
          <w:rPr>
            <w:noProof/>
            <w:webHidden/>
          </w:rPr>
          <w:fldChar w:fldCharType="end"/>
        </w:r>
      </w:hyperlink>
    </w:p>
    <w:p w14:paraId="557C3CA9" w14:textId="516A69FC"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896" w:history="1">
        <w:r w:rsidRPr="00BE639B">
          <w:rPr>
            <w:rStyle w:val="Hipervnculo"/>
            <w:noProof/>
          </w:rPr>
          <w:t>4.2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Pluralidad de autores</w:t>
        </w:r>
        <w:r>
          <w:rPr>
            <w:noProof/>
            <w:webHidden/>
          </w:rPr>
          <w:tab/>
        </w:r>
        <w:r>
          <w:rPr>
            <w:noProof/>
            <w:webHidden/>
          </w:rPr>
          <w:fldChar w:fldCharType="begin"/>
        </w:r>
        <w:r>
          <w:rPr>
            <w:noProof/>
            <w:webHidden/>
          </w:rPr>
          <w:instrText xml:space="preserve"> PAGEREF _Toc242906896 \h </w:instrText>
        </w:r>
        <w:r>
          <w:rPr>
            <w:noProof/>
            <w:webHidden/>
          </w:rPr>
        </w:r>
        <w:r>
          <w:rPr>
            <w:noProof/>
            <w:webHidden/>
          </w:rPr>
          <w:fldChar w:fldCharType="separate"/>
        </w:r>
        <w:r>
          <w:rPr>
            <w:noProof/>
            <w:webHidden/>
          </w:rPr>
          <w:t>7</w:t>
        </w:r>
        <w:r>
          <w:rPr>
            <w:noProof/>
            <w:webHidden/>
          </w:rPr>
          <w:fldChar w:fldCharType="end"/>
        </w:r>
      </w:hyperlink>
    </w:p>
    <w:p w14:paraId="1A2FF783" w14:textId="520F2AF3" w:rsidR="00AF5E2D" w:rsidRDefault="00AF5E2D">
      <w:pPr>
        <w:pStyle w:val="TD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42906897" w:history="1">
        <w:r w:rsidRPr="00BE639B">
          <w:rPr>
            <w:rStyle w:val="Hipervnculo"/>
            <w:noProof/>
          </w:rPr>
          <w:t>4.2.1</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BE639B">
          <w:rPr>
            <w:rStyle w:val="Hipervnculo"/>
            <w:noProof/>
          </w:rPr>
          <w:t>Obras unitarias o en colaboración</w:t>
        </w:r>
        <w:r>
          <w:rPr>
            <w:noProof/>
            <w:webHidden/>
          </w:rPr>
          <w:tab/>
        </w:r>
        <w:r>
          <w:rPr>
            <w:noProof/>
            <w:webHidden/>
          </w:rPr>
          <w:fldChar w:fldCharType="begin"/>
        </w:r>
        <w:r>
          <w:rPr>
            <w:noProof/>
            <w:webHidden/>
          </w:rPr>
          <w:instrText xml:space="preserve"> PAGEREF _Toc242906897 \h </w:instrText>
        </w:r>
        <w:r>
          <w:rPr>
            <w:noProof/>
            <w:webHidden/>
          </w:rPr>
        </w:r>
        <w:r>
          <w:rPr>
            <w:noProof/>
            <w:webHidden/>
          </w:rPr>
          <w:fldChar w:fldCharType="separate"/>
        </w:r>
        <w:r>
          <w:rPr>
            <w:noProof/>
            <w:webHidden/>
          </w:rPr>
          <w:t>7</w:t>
        </w:r>
        <w:r>
          <w:rPr>
            <w:noProof/>
            <w:webHidden/>
          </w:rPr>
          <w:fldChar w:fldCharType="end"/>
        </w:r>
      </w:hyperlink>
    </w:p>
    <w:p w14:paraId="3D372772" w14:textId="406690AD" w:rsidR="00AF5E2D" w:rsidRDefault="00AF5E2D">
      <w:pPr>
        <w:pStyle w:val="TD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42906898" w:history="1">
        <w:r w:rsidRPr="00BE639B">
          <w:rPr>
            <w:rStyle w:val="Hipervnculo"/>
            <w:noProof/>
          </w:rPr>
          <w:t>4.2.2</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BE639B">
          <w:rPr>
            <w:rStyle w:val="Hipervnculo"/>
            <w:noProof/>
          </w:rPr>
          <w:t>Obras colectivas</w:t>
        </w:r>
        <w:r>
          <w:rPr>
            <w:noProof/>
            <w:webHidden/>
          </w:rPr>
          <w:tab/>
        </w:r>
        <w:r>
          <w:rPr>
            <w:noProof/>
            <w:webHidden/>
          </w:rPr>
          <w:fldChar w:fldCharType="begin"/>
        </w:r>
        <w:r>
          <w:rPr>
            <w:noProof/>
            <w:webHidden/>
          </w:rPr>
          <w:instrText xml:space="preserve"> PAGEREF _Toc242906898 \h </w:instrText>
        </w:r>
        <w:r>
          <w:rPr>
            <w:noProof/>
            <w:webHidden/>
          </w:rPr>
        </w:r>
        <w:r>
          <w:rPr>
            <w:noProof/>
            <w:webHidden/>
          </w:rPr>
          <w:fldChar w:fldCharType="separate"/>
        </w:r>
        <w:r>
          <w:rPr>
            <w:noProof/>
            <w:webHidden/>
          </w:rPr>
          <w:t>8</w:t>
        </w:r>
        <w:r>
          <w:rPr>
            <w:noProof/>
            <w:webHidden/>
          </w:rPr>
          <w:fldChar w:fldCharType="end"/>
        </w:r>
      </w:hyperlink>
    </w:p>
    <w:p w14:paraId="07F10580" w14:textId="72A06DCC" w:rsidR="00AF5E2D" w:rsidRDefault="00AF5E2D">
      <w:pPr>
        <w:pStyle w:val="TD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899" w:history="1">
        <w:r w:rsidRPr="00BE639B">
          <w:rPr>
            <w:rStyle w:val="Hipervnculo"/>
            <w:noProof/>
            <w:lang w:val="es-ES_tradnl"/>
          </w:rPr>
          <w:t>5</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lang w:val="es-ES_tradnl"/>
          </w:rPr>
          <w:t>Derecho moral de autor y derecho patrimonial</w:t>
        </w:r>
        <w:r>
          <w:rPr>
            <w:noProof/>
            <w:webHidden/>
          </w:rPr>
          <w:tab/>
        </w:r>
        <w:r>
          <w:rPr>
            <w:noProof/>
            <w:webHidden/>
          </w:rPr>
          <w:fldChar w:fldCharType="begin"/>
        </w:r>
        <w:r>
          <w:rPr>
            <w:noProof/>
            <w:webHidden/>
          </w:rPr>
          <w:instrText xml:space="preserve"> PAGEREF _Toc242906899 \h </w:instrText>
        </w:r>
        <w:r>
          <w:rPr>
            <w:noProof/>
            <w:webHidden/>
          </w:rPr>
        </w:r>
        <w:r>
          <w:rPr>
            <w:noProof/>
            <w:webHidden/>
          </w:rPr>
          <w:fldChar w:fldCharType="separate"/>
        </w:r>
        <w:r>
          <w:rPr>
            <w:noProof/>
            <w:webHidden/>
          </w:rPr>
          <w:t>8</w:t>
        </w:r>
        <w:r>
          <w:rPr>
            <w:noProof/>
            <w:webHidden/>
          </w:rPr>
          <w:fldChar w:fldCharType="end"/>
        </w:r>
      </w:hyperlink>
    </w:p>
    <w:p w14:paraId="446CC51C" w14:textId="32108FF4"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900" w:history="1">
        <w:r w:rsidRPr="00BE639B">
          <w:rPr>
            <w:rStyle w:val="Hipervnculo"/>
            <w:noProof/>
          </w:rPr>
          <w:t>5.1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Introducción</w:t>
        </w:r>
        <w:r>
          <w:rPr>
            <w:noProof/>
            <w:webHidden/>
          </w:rPr>
          <w:tab/>
        </w:r>
        <w:r>
          <w:rPr>
            <w:noProof/>
            <w:webHidden/>
          </w:rPr>
          <w:fldChar w:fldCharType="begin"/>
        </w:r>
        <w:r>
          <w:rPr>
            <w:noProof/>
            <w:webHidden/>
          </w:rPr>
          <w:instrText xml:space="preserve"> PAGEREF _Toc242906900 \h </w:instrText>
        </w:r>
        <w:r>
          <w:rPr>
            <w:noProof/>
            <w:webHidden/>
          </w:rPr>
        </w:r>
        <w:r>
          <w:rPr>
            <w:noProof/>
            <w:webHidden/>
          </w:rPr>
          <w:fldChar w:fldCharType="separate"/>
        </w:r>
        <w:r>
          <w:rPr>
            <w:noProof/>
            <w:webHidden/>
          </w:rPr>
          <w:t>8</w:t>
        </w:r>
        <w:r>
          <w:rPr>
            <w:noProof/>
            <w:webHidden/>
          </w:rPr>
          <w:fldChar w:fldCharType="end"/>
        </w:r>
      </w:hyperlink>
    </w:p>
    <w:p w14:paraId="1BD29333" w14:textId="08AD4887"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901" w:history="1">
        <w:r w:rsidRPr="00BE639B">
          <w:rPr>
            <w:rStyle w:val="Hipervnculo"/>
            <w:noProof/>
          </w:rPr>
          <w:t>5.2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El derecho moral de autor</w:t>
        </w:r>
        <w:r>
          <w:rPr>
            <w:noProof/>
            <w:webHidden/>
          </w:rPr>
          <w:tab/>
        </w:r>
        <w:r>
          <w:rPr>
            <w:noProof/>
            <w:webHidden/>
          </w:rPr>
          <w:fldChar w:fldCharType="begin"/>
        </w:r>
        <w:r>
          <w:rPr>
            <w:noProof/>
            <w:webHidden/>
          </w:rPr>
          <w:instrText xml:space="preserve"> PAGEREF _Toc242906901 \h </w:instrText>
        </w:r>
        <w:r>
          <w:rPr>
            <w:noProof/>
            <w:webHidden/>
          </w:rPr>
        </w:r>
        <w:r>
          <w:rPr>
            <w:noProof/>
            <w:webHidden/>
          </w:rPr>
          <w:fldChar w:fldCharType="separate"/>
        </w:r>
        <w:r>
          <w:rPr>
            <w:noProof/>
            <w:webHidden/>
          </w:rPr>
          <w:t>9</w:t>
        </w:r>
        <w:r>
          <w:rPr>
            <w:noProof/>
            <w:webHidden/>
          </w:rPr>
          <w:fldChar w:fldCharType="end"/>
        </w:r>
      </w:hyperlink>
    </w:p>
    <w:p w14:paraId="7865BEB3" w14:textId="4EEBA623"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902" w:history="1">
        <w:r w:rsidRPr="00BE639B">
          <w:rPr>
            <w:rStyle w:val="Hipervnculo"/>
            <w:noProof/>
          </w:rPr>
          <w:t>5.3</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El derecho patrimonial de autor</w:t>
        </w:r>
        <w:r>
          <w:rPr>
            <w:noProof/>
            <w:webHidden/>
          </w:rPr>
          <w:tab/>
        </w:r>
        <w:r>
          <w:rPr>
            <w:noProof/>
            <w:webHidden/>
          </w:rPr>
          <w:fldChar w:fldCharType="begin"/>
        </w:r>
        <w:r>
          <w:rPr>
            <w:noProof/>
            <w:webHidden/>
          </w:rPr>
          <w:instrText xml:space="preserve"> PAGEREF _Toc242906902 \h </w:instrText>
        </w:r>
        <w:r>
          <w:rPr>
            <w:noProof/>
            <w:webHidden/>
          </w:rPr>
        </w:r>
        <w:r>
          <w:rPr>
            <w:noProof/>
            <w:webHidden/>
          </w:rPr>
          <w:fldChar w:fldCharType="separate"/>
        </w:r>
        <w:r>
          <w:rPr>
            <w:noProof/>
            <w:webHidden/>
          </w:rPr>
          <w:t>10</w:t>
        </w:r>
        <w:r>
          <w:rPr>
            <w:noProof/>
            <w:webHidden/>
          </w:rPr>
          <w:fldChar w:fldCharType="end"/>
        </w:r>
      </w:hyperlink>
    </w:p>
    <w:p w14:paraId="7251DB8D" w14:textId="6973B74B" w:rsidR="00AF5E2D" w:rsidRDefault="00AF5E2D">
      <w:pPr>
        <w:pStyle w:val="TD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42906903" w:history="1">
        <w:r w:rsidRPr="00BE639B">
          <w:rPr>
            <w:rStyle w:val="Hipervnculo"/>
            <w:noProof/>
          </w:rPr>
          <w:t>5.3.1</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BE639B">
          <w:rPr>
            <w:rStyle w:val="Hipervnculo"/>
            <w:noProof/>
          </w:rPr>
          <w:t>Regulación de la compensación equitativa por copia privada</w:t>
        </w:r>
        <w:r>
          <w:rPr>
            <w:noProof/>
            <w:webHidden/>
          </w:rPr>
          <w:tab/>
        </w:r>
        <w:r>
          <w:rPr>
            <w:noProof/>
            <w:webHidden/>
          </w:rPr>
          <w:fldChar w:fldCharType="begin"/>
        </w:r>
        <w:r>
          <w:rPr>
            <w:noProof/>
            <w:webHidden/>
          </w:rPr>
          <w:instrText xml:space="preserve"> PAGEREF _Toc242906903 \h </w:instrText>
        </w:r>
        <w:r>
          <w:rPr>
            <w:noProof/>
            <w:webHidden/>
          </w:rPr>
        </w:r>
        <w:r>
          <w:rPr>
            <w:noProof/>
            <w:webHidden/>
          </w:rPr>
          <w:fldChar w:fldCharType="separate"/>
        </w:r>
        <w:r>
          <w:rPr>
            <w:noProof/>
            <w:webHidden/>
          </w:rPr>
          <w:t>10</w:t>
        </w:r>
        <w:r>
          <w:rPr>
            <w:noProof/>
            <w:webHidden/>
          </w:rPr>
          <w:fldChar w:fldCharType="end"/>
        </w:r>
      </w:hyperlink>
    </w:p>
    <w:p w14:paraId="49609A3F" w14:textId="4AF6533B" w:rsidR="00AF5E2D" w:rsidRDefault="00AF5E2D">
      <w:pPr>
        <w:pStyle w:val="TD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904" w:history="1">
        <w:r w:rsidRPr="00BE639B">
          <w:rPr>
            <w:rStyle w:val="Hipervnculo"/>
            <w:noProof/>
            <w:lang w:val="es-ES_tradnl"/>
          </w:rPr>
          <w:t>6</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lang w:val="es-ES_tradnl"/>
          </w:rPr>
          <w:t>Duración de los derechos patrimoniales de autor</w:t>
        </w:r>
        <w:r>
          <w:rPr>
            <w:noProof/>
            <w:webHidden/>
          </w:rPr>
          <w:tab/>
        </w:r>
        <w:r>
          <w:rPr>
            <w:noProof/>
            <w:webHidden/>
          </w:rPr>
          <w:fldChar w:fldCharType="begin"/>
        </w:r>
        <w:r>
          <w:rPr>
            <w:noProof/>
            <w:webHidden/>
          </w:rPr>
          <w:instrText xml:space="preserve"> PAGEREF _Toc242906904 \h </w:instrText>
        </w:r>
        <w:r>
          <w:rPr>
            <w:noProof/>
            <w:webHidden/>
          </w:rPr>
        </w:r>
        <w:r>
          <w:rPr>
            <w:noProof/>
            <w:webHidden/>
          </w:rPr>
          <w:fldChar w:fldCharType="separate"/>
        </w:r>
        <w:r>
          <w:rPr>
            <w:noProof/>
            <w:webHidden/>
          </w:rPr>
          <w:t>12</w:t>
        </w:r>
        <w:r>
          <w:rPr>
            <w:noProof/>
            <w:webHidden/>
          </w:rPr>
          <w:fldChar w:fldCharType="end"/>
        </w:r>
      </w:hyperlink>
    </w:p>
    <w:p w14:paraId="1A0A3DA1" w14:textId="4E03C611"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905" w:history="1">
        <w:r w:rsidRPr="00BE639B">
          <w:rPr>
            <w:rStyle w:val="Hipervnculo"/>
            <w:noProof/>
          </w:rPr>
          <w:t>6.1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Regla general</w:t>
        </w:r>
        <w:r>
          <w:rPr>
            <w:noProof/>
            <w:webHidden/>
          </w:rPr>
          <w:tab/>
        </w:r>
        <w:r>
          <w:rPr>
            <w:noProof/>
            <w:webHidden/>
          </w:rPr>
          <w:fldChar w:fldCharType="begin"/>
        </w:r>
        <w:r>
          <w:rPr>
            <w:noProof/>
            <w:webHidden/>
          </w:rPr>
          <w:instrText xml:space="preserve"> PAGEREF _Toc242906905 \h </w:instrText>
        </w:r>
        <w:r>
          <w:rPr>
            <w:noProof/>
            <w:webHidden/>
          </w:rPr>
        </w:r>
        <w:r>
          <w:rPr>
            <w:noProof/>
            <w:webHidden/>
          </w:rPr>
          <w:fldChar w:fldCharType="separate"/>
        </w:r>
        <w:r>
          <w:rPr>
            <w:noProof/>
            <w:webHidden/>
          </w:rPr>
          <w:t>12</w:t>
        </w:r>
        <w:r>
          <w:rPr>
            <w:noProof/>
            <w:webHidden/>
          </w:rPr>
          <w:fldChar w:fldCharType="end"/>
        </w:r>
      </w:hyperlink>
    </w:p>
    <w:p w14:paraId="15EAFBB1" w14:textId="7DABA696"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906" w:history="1">
        <w:r w:rsidRPr="00BE639B">
          <w:rPr>
            <w:rStyle w:val="Hipervnculo"/>
            <w:noProof/>
          </w:rPr>
          <w:t>6.2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Reglas especiales</w:t>
        </w:r>
        <w:r>
          <w:rPr>
            <w:noProof/>
            <w:webHidden/>
          </w:rPr>
          <w:tab/>
        </w:r>
        <w:r>
          <w:rPr>
            <w:noProof/>
            <w:webHidden/>
          </w:rPr>
          <w:fldChar w:fldCharType="begin"/>
        </w:r>
        <w:r>
          <w:rPr>
            <w:noProof/>
            <w:webHidden/>
          </w:rPr>
          <w:instrText xml:space="preserve"> PAGEREF _Toc242906906 \h </w:instrText>
        </w:r>
        <w:r>
          <w:rPr>
            <w:noProof/>
            <w:webHidden/>
          </w:rPr>
        </w:r>
        <w:r>
          <w:rPr>
            <w:noProof/>
            <w:webHidden/>
          </w:rPr>
          <w:fldChar w:fldCharType="separate"/>
        </w:r>
        <w:r>
          <w:rPr>
            <w:noProof/>
            <w:webHidden/>
          </w:rPr>
          <w:t>12</w:t>
        </w:r>
        <w:r>
          <w:rPr>
            <w:noProof/>
            <w:webHidden/>
          </w:rPr>
          <w:fldChar w:fldCharType="end"/>
        </w:r>
      </w:hyperlink>
    </w:p>
    <w:p w14:paraId="72C68399" w14:textId="79E4C410" w:rsidR="00AF5E2D" w:rsidRDefault="00AF5E2D">
      <w:pPr>
        <w:pStyle w:val="TD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42906907" w:history="1">
        <w:r w:rsidRPr="00BE639B">
          <w:rPr>
            <w:rStyle w:val="Hipervnculo"/>
            <w:noProof/>
          </w:rPr>
          <w:t>6.2.1</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BE639B">
          <w:rPr>
            <w:rStyle w:val="Hipervnculo"/>
            <w:noProof/>
          </w:rPr>
          <w:t>Obras unitarias o en colaboración</w:t>
        </w:r>
        <w:r>
          <w:rPr>
            <w:noProof/>
            <w:webHidden/>
          </w:rPr>
          <w:tab/>
        </w:r>
        <w:r>
          <w:rPr>
            <w:noProof/>
            <w:webHidden/>
          </w:rPr>
          <w:fldChar w:fldCharType="begin"/>
        </w:r>
        <w:r>
          <w:rPr>
            <w:noProof/>
            <w:webHidden/>
          </w:rPr>
          <w:instrText xml:space="preserve"> PAGEREF _Toc242906907 \h </w:instrText>
        </w:r>
        <w:r>
          <w:rPr>
            <w:noProof/>
            <w:webHidden/>
          </w:rPr>
        </w:r>
        <w:r>
          <w:rPr>
            <w:noProof/>
            <w:webHidden/>
          </w:rPr>
          <w:fldChar w:fldCharType="separate"/>
        </w:r>
        <w:r>
          <w:rPr>
            <w:noProof/>
            <w:webHidden/>
          </w:rPr>
          <w:t>12</w:t>
        </w:r>
        <w:r>
          <w:rPr>
            <w:noProof/>
            <w:webHidden/>
          </w:rPr>
          <w:fldChar w:fldCharType="end"/>
        </w:r>
      </w:hyperlink>
    </w:p>
    <w:p w14:paraId="44B37DAB" w14:textId="0A4CE8F8" w:rsidR="00AF5E2D" w:rsidRDefault="00AF5E2D">
      <w:pPr>
        <w:pStyle w:val="TD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42906908" w:history="1">
        <w:r w:rsidRPr="00BE639B">
          <w:rPr>
            <w:rStyle w:val="Hipervnculo"/>
            <w:noProof/>
          </w:rPr>
          <w:t>6.2.2</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BE639B">
          <w:rPr>
            <w:rStyle w:val="Hipervnculo"/>
            <w:noProof/>
          </w:rPr>
          <w:t>Obras colectivas</w:t>
        </w:r>
        <w:r>
          <w:rPr>
            <w:noProof/>
            <w:webHidden/>
          </w:rPr>
          <w:tab/>
        </w:r>
        <w:r>
          <w:rPr>
            <w:noProof/>
            <w:webHidden/>
          </w:rPr>
          <w:fldChar w:fldCharType="begin"/>
        </w:r>
        <w:r>
          <w:rPr>
            <w:noProof/>
            <w:webHidden/>
          </w:rPr>
          <w:instrText xml:space="preserve"> PAGEREF _Toc242906908 \h </w:instrText>
        </w:r>
        <w:r>
          <w:rPr>
            <w:noProof/>
            <w:webHidden/>
          </w:rPr>
        </w:r>
        <w:r>
          <w:rPr>
            <w:noProof/>
            <w:webHidden/>
          </w:rPr>
          <w:fldChar w:fldCharType="separate"/>
        </w:r>
        <w:r>
          <w:rPr>
            <w:noProof/>
            <w:webHidden/>
          </w:rPr>
          <w:t>13</w:t>
        </w:r>
        <w:r>
          <w:rPr>
            <w:noProof/>
            <w:webHidden/>
          </w:rPr>
          <w:fldChar w:fldCharType="end"/>
        </w:r>
      </w:hyperlink>
    </w:p>
    <w:p w14:paraId="34E8D0FA" w14:textId="5B0B28F0" w:rsidR="00AF5E2D" w:rsidRDefault="00AF5E2D">
      <w:pPr>
        <w:pStyle w:val="TD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42906909" w:history="1">
        <w:r w:rsidRPr="00BE639B">
          <w:rPr>
            <w:rStyle w:val="Hipervnculo"/>
            <w:noProof/>
          </w:rPr>
          <w:t>6.2.3</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BE639B">
          <w:rPr>
            <w:rStyle w:val="Hipervnculo"/>
            <w:noProof/>
          </w:rPr>
          <w:t>Programas de ordenador</w:t>
        </w:r>
        <w:r>
          <w:rPr>
            <w:noProof/>
            <w:webHidden/>
          </w:rPr>
          <w:tab/>
        </w:r>
        <w:r>
          <w:rPr>
            <w:noProof/>
            <w:webHidden/>
          </w:rPr>
          <w:fldChar w:fldCharType="begin"/>
        </w:r>
        <w:r>
          <w:rPr>
            <w:noProof/>
            <w:webHidden/>
          </w:rPr>
          <w:instrText xml:space="preserve"> PAGEREF _Toc242906909 \h </w:instrText>
        </w:r>
        <w:r>
          <w:rPr>
            <w:noProof/>
            <w:webHidden/>
          </w:rPr>
        </w:r>
        <w:r>
          <w:rPr>
            <w:noProof/>
            <w:webHidden/>
          </w:rPr>
          <w:fldChar w:fldCharType="separate"/>
        </w:r>
        <w:r>
          <w:rPr>
            <w:noProof/>
            <w:webHidden/>
          </w:rPr>
          <w:t>13</w:t>
        </w:r>
        <w:r>
          <w:rPr>
            <w:noProof/>
            <w:webHidden/>
          </w:rPr>
          <w:fldChar w:fldCharType="end"/>
        </w:r>
      </w:hyperlink>
    </w:p>
    <w:p w14:paraId="62A5E813" w14:textId="4F6CE16C" w:rsidR="00AF5E2D" w:rsidRDefault="00AF5E2D">
      <w:pPr>
        <w:pStyle w:val="TDC3"/>
        <w:tabs>
          <w:tab w:val="left" w:pos="68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42906910" w:history="1">
        <w:r w:rsidRPr="00BE639B">
          <w:rPr>
            <w:rStyle w:val="Hipervnculo"/>
            <w:noProof/>
          </w:rPr>
          <w:t>6.2.4</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BE639B">
          <w:rPr>
            <w:rStyle w:val="Hipervnculo"/>
            <w:noProof/>
          </w:rPr>
          <w:t>Cómputo de plazos de protección</w:t>
        </w:r>
        <w:r>
          <w:rPr>
            <w:noProof/>
            <w:webHidden/>
          </w:rPr>
          <w:tab/>
        </w:r>
        <w:r>
          <w:rPr>
            <w:noProof/>
            <w:webHidden/>
          </w:rPr>
          <w:fldChar w:fldCharType="begin"/>
        </w:r>
        <w:r>
          <w:rPr>
            <w:noProof/>
            <w:webHidden/>
          </w:rPr>
          <w:instrText xml:space="preserve"> PAGEREF _Toc242906910 \h </w:instrText>
        </w:r>
        <w:r>
          <w:rPr>
            <w:noProof/>
            <w:webHidden/>
          </w:rPr>
        </w:r>
        <w:r>
          <w:rPr>
            <w:noProof/>
            <w:webHidden/>
          </w:rPr>
          <w:fldChar w:fldCharType="separate"/>
        </w:r>
        <w:r>
          <w:rPr>
            <w:noProof/>
            <w:webHidden/>
          </w:rPr>
          <w:t>13</w:t>
        </w:r>
        <w:r>
          <w:rPr>
            <w:noProof/>
            <w:webHidden/>
          </w:rPr>
          <w:fldChar w:fldCharType="end"/>
        </w:r>
      </w:hyperlink>
    </w:p>
    <w:p w14:paraId="11C51844" w14:textId="652C0ECD" w:rsidR="00AF5E2D" w:rsidRDefault="00AF5E2D">
      <w:pPr>
        <w:pStyle w:val="TD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911" w:history="1">
        <w:r w:rsidRPr="00BE639B">
          <w:rPr>
            <w:rStyle w:val="Hipervnculo"/>
            <w:noProof/>
            <w:lang w:val="es-ES_tradnl"/>
          </w:rPr>
          <w:t>7</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lang w:val="es-ES_tradnl"/>
          </w:rPr>
          <w:t>Programas de ordenador</w:t>
        </w:r>
        <w:r>
          <w:rPr>
            <w:noProof/>
            <w:webHidden/>
          </w:rPr>
          <w:tab/>
        </w:r>
        <w:r>
          <w:rPr>
            <w:noProof/>
            <w:webHidden/>
          </w:rPr>
          <w:fldChar w:fldCharType="begin"/>
        </w:r>
        <w:r>
          <w:rPr>
            <w:noProof/>
            <w:webHidden/>
          </w:rPr>
          <w:instrText xml:space="preserve"> PAGEREF _Toc242906911 \h </w:instrText>
        </w:r>
        <w:r>
          <w:rPr>
            <w:noProof/>
            <w:webHidden/>
          </w:rPr>
        </w:r>
        <w:r>
          <w:rPr>
            <w:noProof/>
            <w:webHidden/>
          </w:rPr>
          <w:fldChar w:fldCharType="separate"/>
        </w:r>
        <w:r>
          <w:rPr>
            <w:noProof/>
            <w:webHidden/>
          </w:rPr>
          <w:t>13</w:t>
        </w:r>
        <w:r>
          <w:rPr>
            <w:noProof/>
            <w:webHidden/>
          </w:rPr>
          <w:fldChar w:fldCharType="end"/>
        </w:r>
      </w:hyperlink>
    </w:p>
    <w:p w14:paraId="5140A9BD" w14:textId="5B322377"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912" w:history="1">
        <w:r w:rsidRPr="00BE639B">
          <w:rPr>
            <w:rStyle w:val="Hipervnculo"/>
            <w:noProof/>
          </w:rPr>
          <w:t>7.1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Nacimiento y objeto de la protección</w:t>
        </w:r>
        <w:r>
          <w:rPr>
            <w:noProof/>
            <w:webHidden/>
          </w:rPr>
          <w:tab/>
        </w:r>
        <w:r>
          <w:rPr>
            <w:noProof/>
            <w:webHidden/>
          </w:rPr>
          <w:fldChar w:fldCharType="begin"/>
        </w:r>
        <w:r>
          <w:rPr>
            <w:noProof/>
            <w:webHidden/>
          </w:rPr>
          <w:instrText xml:space="preserve"> PAGEREF _Toc242906912 \h </w:instrText>
        </w:r>
        <w:r>
          <w:rPr>
            <w:noProof/>
            <w:webHidden/>
          </w:rPr>
        </w:r>
        <w:r>
          <w:rPr>
            <w:noProof/>
            <w:webHidden/>
          </w:rPr>
          <w:fldChar w:fldCharType="separate"/>
        </w:r>
        <w:r>
          <w:rPr>
            <w:noProof/>
            <w:webHidden/>
          </w:rPr>
          <w:t>13</w:t>
        </w:r>
        <w:r>
          <w:rPr>
            <w:noProof/>
            <w:webHidden/>
          </w:rPr>
          <w:fldChar w:fldCharType="end"/>
        </w:r>
      </w:hyperlink>
    </w:p>
    <w:p w14:paraId="38BCAAFA" w14:textId="3E49B360"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913" w:history="1">
        <w:r w:rsidRPr="00BE639B">
          <w:rPr>
            <w:rStyle w:val="Hipervnculo"/>
            <w:noProof/>
          </w:rPr>
          <w:t>7.2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Titularidad y duración de los derechos</w:t>
        </w:r>
        <w:r>
          <w:rPr>
            <w:noProof/>
            <w:webHidden/>
          </w:rPr>
          <w:tab/>
        </w:r>
        <w:r>
          <w:rPr>
            <w:noProof/>
            <w:webHidden/>
          </w:rPr>
          <w:fldChar w:fldCharType="begin"/>
        </w:r>
        <w:r>
          <w:rPr>
            <w:noProof/>
            <w:webHidden/>
          </w:rPr>
          <w:instrText xml:space="preserve"> PAGEREF _Toc242906913 \h </w:instrText>
        </w:r>
        <w:r>
          <w:rPr>
            <w:noProof/>
            <w:webHidden/>
          </w:rPr>
        </w:r>
        <w:r>
          <w:rPr>
            <w:noProof/>
            <w:webHidden/>
          </w:rPr>
          <w:fldChar w:fldCharType="separate"/>
        </w:r>
        <w:r>
          <w:rPr>
            <w:noProof/>
            <w:webHidden/>
          </w:rPr>
          <w:t>14</w:t>
        </w:r>
        <w:r>
          <w:rPr>
            <w:noProof/>
            <w:webHidden/>
          </w:rPr>
          <w:fldChar w:fldCharType="end"/>
        </w:r>
      </w:hyperlink>
    </w:p>
    <w:p w14:paraId="38F80134" w14:textId="5CB77820"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914" w:history="1">
        <w:r w:rsidRPr="00BE639B">
          <w:rPr>
            <w:rStyle w:val="Hipervnculo"/>
            <w:noProof/>
          </w:rPr>
          <w:t>7.3</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Derechos de explotación y límites</w:t>
        </w:r>
        <w:r>
          <w:rPr>
            <w:noProof/>
            <w:webHidden/>
          </w:rPr>
          <w:tab/>
        </w:r>
        <w:r>
          <w:rPr>
            <w:noProof/>
            <w:webHidden/>
          </w:rPr>
          <w:fldChar w:fldCharType="begin"/>
        </w:r>
        <w:r>
          <w:rPr>
            <w:noProof/>
            <w:webHidden/>
          </w:rPr>
          <w:instrText xml:space="preserve"> PAGEREF _Toc242906914 \h </w:instrText>
        </w:r>
        <w:r>
          <w:rPr>
            <w:noProof/>
            <w:webHidden/>
          </w:rPr>
        </w:r>
        <w:r>
          <w:rPr>
            <w:noProof/>
            <w:webHidden/>
          </w:rPr>
          <w:fldChar w:fldCharType="separate"/>
        </w:r>
        <w:r>
          <w:rPr>
            <w:noProof/>
            <w:webHidden/>
          </w:rPr>
          <w:t>15</w:t>
        </w:r>
        <w:r>
          <w:rPr>
            <w:noProof/>
            <w:webHidden/>
          </w:rPr>
          <w:fldChar w:fldCharType="end"/>
        </w:r>
      </w:hyperlink>
    </w:p>
    <w:p w14:paraId="1D52ED34" w14:textId="594E5182" w:rsidR="00AF5E2D" w:rsidRDefault="00AF5E2D">
      <w:pPr>
        <w:pStyle w:val="TD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915" w:history="1">
        <w:r w:rsidRPr="00BE639B">
          <w:rPr>
            <w:rStyle w:val="Hipervnculo"/>
            <w:noProof/>
            <w:lang w:val="es-ES_tradnl"/>
          </w:rPr>
          <w:t>8</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lang w:val="es-ES_tradnl"/>
          </w:rPr>
          <w:t>Registro de la propiedad intelectual</w:t>
        </w:r>
        <w:r>
          <w:rPr>
            <w:noProof/>
            <w:webHidden/>
          </w:rPr>
          <w:tab/>
        </w:r>
        <w:r>
          <w:rPr>
            <w:noProof/>
            <w:webHidden/>
          </w:rPr>
          <w:fldChar w:fldCharType="begin"/>
        </w:r>
        <w:r>
          <w:rPr>
            <w:noProof/>
            <w:webHidden/>
          </w:rPr>
          <w:instrText xml:space="preserve"> PAGEREF _Toc242906915 \h </w:instrText>
        </w:r>
        <w:r>
          <w:rPr>
            <w:noProof/>
            <w:webHidden/>
          </w:rPr>
        </w:r>
        <w:r>
          <w:rPr>
            <w:noProof/>
            <w:webHidden/>
          </w:rPr>
          <w:fldChar w:fldCharType="separate"/>
        </w:r>
        <w:r>
          <w:rPr>
            <w:noProof/>
            <w:webHidden/>
          </w:rPr>
          <w:t>17</w:t>
        </w:r>
        <w:r>
          <w:rPr>
            <w:noProof/>
            <w:webHidden/>
          </w:rPr>
          <w:fldChar w:fldCharType="end"/>
        </w:r>
      </w:hyperlink>
    </w:p>
    <w:p w14:paraId="1162980B" w14:textId="25FE0694"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916" w:history="1">
        <w:r w:rsidRPr="00BE639B">
          <w:rPr>
            <w:rStyle w:val="Hipervnculo"/>
            <w:noProof/>
          </w:rPr>
          <w:t>8.1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Organización y funcionamiento</w:t>
        </w:r>
        <w:r>
          <w:rPr>
            <w:noProof/>
            <w:webHidden/>
          </w:rPr>
          <w:tab/>
        </w:r>
        <w:r>
          <w:rPr>
            <w:noProof/>
            <w:webHidden/>
          </w:rPr>
          <w:fldChar w:fldCharType="begin"/>
        </w:r>
        <w:r>
          <w:rPr>
            <w:noProof/>
            <w:webHidden/>
          </w:rPr>
          <w:instrText xml:space="preserve"> PAGEREF _Toc242906916 \h </w:instrText>
        </w:r>
        <w:r>
          <w:rPr>
            <w:noProof/>
            <w:webHidden/>
          </w:rPr>
        </w:r>
        <w:r>
          <w:rPr>
            <w:noProof/>
            <w:webHidden/>
          </w:rPr>
          <w:fldChar w:fldCharType="separate"/>
        </w:r>
        <w:r>
          <w:rPr>
            <w:noProof/>
            <w:webHidden/>
          </w:rPr>
          <w:t>17</w:t>
        </w:r>
        <w:r>
          <w:rPr>
            <w:noProof/>
            <w:webHidden/>
          </w:rPr>
          <w:fldChar w:fldCharType="end"/>
        </w:r>
      </w:hyperlink>
    </w:p>
    <w:p w14:paraId="0E6FA1A9" w14:textId="7D61AB2F" w:rsidR="00AF5E2D" w:rsidRDefault="00AF5E2D">
      <w:pPr>
        <w:pStyle w:val="TDC2"/>
        <w:tabs>
          <w:tab w:val="left" w:pos="51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917" w:history="1">
        <w:r w:rsidRPr="00BE639B">
          <w:rPr>
            <w:rStyle w:val="Hipervnculo"/>
            <w:noProof/>
          </w:rPr>
          <w:t>8.2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Régimen de las inscripciones</w:t>
        </w:r>
        <w:r>
          <w:rPr>
            <w:noProof/>
            <w:webHidden/>
          </w:rPr>
          <w:tab/>
        </w:r>
        <w:r>
          <w:rPr>
            <w:noProof/>
            <w:webHidden/>
          </w:rPr>
          <w:fldChar w:fldCharType="begin"/>
        </w:r>
        <w:r>
          <w:rPr>
            <w:noProof/>
            <w:webHidden/>
          </w:rPr>
          <w:instrText xml:space="preserve"> PAGEREF _Toc242906917 \h </w:instrText>
        </w:r>
        <w:r>
          <w:rPr>
            <w:noProof/>
            <w:webHidden/>
          </w:rPr>
        </w:r>
        <w:r>
          <w:rPr>
            <w:noProof/>
            <w:webHidden/>
          </w:rPr>
          <w:fldChar w:fldCharType="separate"/>
        </w:r>
        <w:r>
          <w:rPr>
            <w:noProof/>
            <w:webHidden/>
          </w:rPr>
          <w:t>17</w:t>
        </w:r>
        <w:r>
          <w:rPr>
            <w:noProof/>
            <w:webHidden/>
          </w:rPr>
          <w:fldChar w:fldCharType="end"/>
        </w:r>
      </w:hyperlink>
    </w:p>
    <w:p w14:paraId="6B9984B1" w14:textId="0AF8AE1A" w:rsidR="00AF5E2D" w:rsidRDefault="00AF5E2D">
      <w:pPr>
        <w:pStyle w:val="TDC1"/>
        <w:tabs>
          <w:tab w:val="left" w:pos="35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918" w:history="1">
        <w:r w:rsidRPr="00BE639B">
          <w:rPr>
            <w:rStyle w:val="Hipervnculo"/>
            <w:noProof/>
          </w:rPr>
          <w:t>9</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rPr>
          <w:t>Introducción a la gestión de derechos digitales</w:t>
        </w:r>
        <w:r>
          <w:rPr>
            <w:noProof/>
            <w:webHidden/>
          </w:rPr>
          <w:tab/>
        </w:r>
        <w:r>
          <w:rPr>
            <w:noProof/>
            <w:webHidden/>
          </w:rPr>
          <w:fldChar w:fldCharType="begin"/>
        </w:r>
        <w:r>
          <w:rPr>
            <w:noProof/>
            <w:webHidden/>
          </w:rPr>
          <w:instrText xml:space="preserve"> PAGEREF _Toc242906918 \h </w:instrText>
        </w:r>
        <w:r>
          <w:rPr>
            <w:noProof/>
            <w:webHidden/>
          </w:rPr>
        </w:r>
        <w:r>
          <w:rPr>
            <w:noProof/>
            <w:webHidden/>
          </w:rPr>
          <w:fldChar w:fldCharType="separate"/>
        </w:r>
        <w:r>
          <w:rPr>
            <w:noProof/>
            <w:webHidden/>
          </w:rPr>
          <w:t>18</w:t>
        </w:r>
        <w:r>
          <w:rPr>
            <w:noProof/>
            <w:webHidden/>
          </w:rPr>
          <w:fldChar w:fldCharType="end"/>
        </w:r>
      </w:hyperlink>
    </w:p>
    <w:p w14:paraId="7B847242" w14:textId="6D44B380" w:rsidR="00AF5E2D" w:rsidRDefault="00AF5E2D">
      <w:pPr>
        <w:pStyle w:val="TDC1"/>
        <w:tabs>
          <w:tab w:val="left" w:pos="46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919" w:history="1">
        <w:r w:rsidRPr="00BE639B">
          <w:rPr>
            <w:rStyle w:val="Hipervnculo"/>
            <w:noProof/>
          </w:rPr>
          <w:t>10</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rPr>
          <w:t>La descarga de contenidos</w:t>
        </w:r>
        <w:r>
          <w:rPr>
            <w:noProof/>
            <w:webHidden/>
          </w:rPr>
          <w:tab/>
        </w:r>
        <w:r>
          <w:rPr>
            <w:noProof/>
            <w:webHidden/>
          </w:rPr>
          <w:fldChar w:fldCharType="begin"/>
        </w:r>
        <w:r>
          <w:rPr>
            <w:noProof/>
            <w:webHidden/>
          </w:rPr>
          <w:instrText xml:space="preserve"> PAGEREF _Toc242906919 \h </w:instrText>
        </w:r>
        <w:r>
          <w:rPr>
            <w:noProof/>
            <w:webHidden/>
          </w:rPr>
        </w:r>
        <w:r>
          <w:rPr>
            <w:noProof/>
            <w:webHidden/>
          </w:rPr>
          <w:fldChar w:fldCharType="separate"/>
        </w:r>
        <w:r>
          <w:rPr>
            <w:noProof/>
            <w:webHidden/>
          </w:rPr>
          <w:t>18</w:t>
        </w:r>
        <w:r>
          <w:rPr>
            <w:noProof/>
            <w:webHidden/>
          </w:rPr>
          <w:fldChar w:fldCharType="end"/>
        </w:r>
      </w:hyperlink>
    </w:p>
    <w:p w14:paraId="232046D7" w14:textId="4B068BA6" w:rsidR="00AF5E2D" w:rsidRDefault="00AF5E2D">
      <w:pPr>
        <w:pStyle w:val="TDC1"/>
        <w:tabs>
          <w:tab w:val="left" w:pos="46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920" w:history="1">
        <w:r w:rsidRPr="00BE639B">
          <w:rPr>
            <w:rStyle w:val="Hipervnculo"/>
            <w:noProof/>
          </w:rPr>
          <w:t>11</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rPr>
          <w:t>La gestión de derechos digitales</w:t>
        </w:r>
        <w:r>
          <w:rPr>
            <w:noProof/>
            <w:webHidden/>
          </w:rPr>
          <w:tab/>
        </w:r>
        <w:r>
          <w:rPr>
            <w:noProof/>
            <w:webHidden/>
          </w:rPr>
          <w:fldChar w:fldCharType="begin"/>
        </w:r>
        <w:r>
          <w:rPr>
            <w:noProof/>
            <w:webHidden/>
          </w:rPr>
          <w:instrText xml:space="preserve"> PAGEREF _Toc242906920 \h </w:instrText>
        </w:r>
        <w:r>
          <w:rPr>
            <w:noProof/>
            <w:webHidden/>
          </w:rPr>
        </w:r>
        <w:r>
          <w:rPr>
            <w:noProof/>
            <w:webHidden/>
          </w:rPr>
          <w:fldChar w:fldCharType="separate"/>
        </w:r>
        <w:r>
          <w:rPr>
            <w:noProof/>
            <w:webHidden/>
          </w:rPr>
          <w:t>19</w:t>
        </w:r>
        <w:r>
          <w:rPr>
            <w:noProof/>
            <w:webHidden/>
          </w:rPr>
          <w:fldChar w:fldCharType="end"/>
        </w:r>
      </w:hyperlink>
    </w:p>
    <w:p w14:paraId="284A5922" w14:textId="00EBEBB9" w:rsidR="00AF5E2D" w:rsidRDefault="00AF5E2D">
      <w:pPr>
        <w:pStyle w:val="TDC1"/>
        <w:tabs>
          <w:tab w:val="left" w:pos="46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921" w:history="1">
        <w:r w:rsidRPr="00BE639B">
          <w:rPr>
            <w:rStyle w:val="Hipervnculo"/>
            <w:noProof/>
          </w:rPr>
          <w:t>12</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rPr>
          <w:t>Ciclo de vida de los derechos digitales</w:t>
        </w:r>
        <w:r>
          <w:rPr>
            <w:noProof/>
            <w:webHidden/>
          </w:rPr>
          <w:tab/>
        </w:r>
        <w:r>
          <w:rPr>
            <w:noProof/>
            <w:webHidden/>
          </w:rPr>
          <w:fldChar w:fldCharType="begin"/>
        </w:r>
        <w:r>
          <w:rPr>
            <w:noProof/>
            <w:webHidden/>
          </w:rPr>
          <w:instrText xml:space="preserve"> PAGEREF _Toc242906921 \h </w:instrText>
        </w:r>
        <w:r>
          <w:rPr>
            <w:noProof/>
            <w:webHidden/>
          </w:rPr>
        </w:r>
        <w:r>
          <w:rPr>
            <w:noProof/>
            <w:webHidden/>
          </w:rPr>
          <w:fldChar w:fldCharType="separate"/>
        </w:r>
        <w:r>
          <w:rPr>
            <w:noProof/>
            <w:webHidden/>
          </w:rPr>
          <w:t>20</w:t>
        </w:r>
        <w:r>
          <w:rPr>
            <w:noProof/>
            <w:webHidden/>
          </w:rPr>
          <w:fldChar w:fldCharType="end"/>
        </w:r>
      </w:hyperlink>
    </w:p>
    <w:p w14:paraId="474A3B94" w14:textId="3514392D" w:rsidR="00AF5E2D" w:rsidRDefault="00AF5E2D">
      <w:pPr>
        <w:pStyle w:val="TDC1"/>
        <w:tabs>
          <w:tab w:val="left" w:pos="46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922" w:history="1">
        <w:r w:rsidRPr="00BE639B">
          <w:rPr>
            <w:rStyle w:val="Hipervnculo"/>
            <w:noProof/>
          </w:rPr>
          <w:t>13</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rPr>
          <w:t>Clasificación de las soluciones de DRM</w:t>
        </w:r>
        <w:r>
          <w:rPr>
            <w:noProof/>
            <w:webHidden/>
          </w:rPr>
          <w:tab/>
        </w:r>
        <w:r>
          <w:rPr>
            <w:noProof/>
            <w:webHidden/>
          </w:rPr>
          <w:fldChar w:fldCharType="begin"/>
        </w:r>
        <w:r>
          <w:rPr>
            <w:noProof/>
            <w:webHidden/>
          </w:rPr>
          <w:instrText xml:space="preserve"> PAGEREF _Toc242906922 \h </w:instrText>
        </w:r>
        <w:r>
          <w:rPr>
            <w:noProof/>
            <w:webHidden/>
          </w:rPr>
        </w:r>
        <w:r>
          <w:rPr>
            <w:noProof/>
            <w:webHidden/>
          </w:rPr>
          <w:fldChar w:fldCharType="separate"/>
        </w:r>
        <w:r>
          <w:rPr>
            <w:noProof/>
            <w:webHidden/>
          </w:rPr>
          <w:t>21</w:t>
        </w:r>
        <w:r>
          <w:rPr>
            <w:noProof/>
            <w:webHidden/>
          </w:rPr>
          <w:fldChar w:fldCharType="end"/>
        </w:r>
      </w:hyperlink>
    </w:p>
    <w:p w14:paraId="05DC6886" w14:textId="7C58F4DD" w:rsidR="00AF5E2D" w:rsidRDefault="00AF5E2D">
      <w:pPr>
        <w:pStyle w:val="TDC1"/>
        <w:tabs>
          <w:tab w:val="left" w:pos="46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923" w:history="1">
        <w:r w:rsidRPr="00BE639B">
          <w:rPr>
            <w:rStyle w:val="Hipervnculo"/>
            <w:noProof/>
          </w:rPr>
          <w:t>14</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rPr>
          <w:t>Tecnologías de DRM</w:t>
        </w:r>
        <w:r>
          <w:rPr>
            <w:noProof/>
            <w:webHidden/>
          </w:rPr>
          <w:tab/>
        </w:r>
        <w:r>
          <w:rPr>
            <w:noProof/>
            <w:webHidden/>
          </w:rPr>
          <w:fldChar w:fldCharType="begin"/>
        </w:r>
        <w:r>
          <w:rPr>
            <w:noProof/>
            <w:webHidden/>
          </w:rPr>
          <w:instrText xml:space="preserve"> PAGEREF _Toc242906923 \h </w:instrText>
        </w:r>
        <w:r>
          <w:rPr>
            <w:noProof/>
            <w:webHidden/>
          </w:rPr>
        </w:r>
        <w:r>
          <w:rPr>
            <w:noProof/>
            <w:webHidden/>
          </w:rPr>
          <w:fldChar w:fldCharType="separate"/>
        </w:r>
        <w:r>
          <w:rPr>
            <w:noProof/>
            <w:webHidden/>
          </w:rPr>
          <w:t>22</w:t>
        </w:r>
        <w:r>
          <w:rPr>
            <w:noProof/>
            <w:webHidden/>
          </w:rPr>
          <w:fldChar w:fldCharType="end"/>
        </w:r>
      </w:hyperlink>
    </w:p>
    <w:p w14:paraId="73A2824A" w14:textId="2D27C8F8" w:rsidR="00AF5E2D" w:rsidRDefault="00AF5E2D">
      <w:pPr>
        <w:pStyle w:val="TDC2"/>
        <w:tabs>
          <w:tab w:val="left" w:pos="62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924" w:history="1">
        <w:r w:rsidRPr="00BE639B">
          <w:rPr>
            <w:rStyle w:val="Hipervnculo"/>
            <w:noProof/>
          </w:rPr>
          <w:t>14.1</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Lenguajes de expresión de derechos</w:t>
        </w:r>
        <w:r>
          <w:rPr>
            <w:noProof/>
            <w:webHidden/>
          </w:rPr>
          <w:tab/>
        </w:r>
        <w:r>
          <w:rPr>
            <w:noProof/>
            <w:webHidden/>
          </w:rPr>
          <w:fldChar w:fldCharType="begin"/>
        </w:r>
        <w:r>
          <w:rPr>
            <w:noProof/>
            <w:webHidden/>
          </w:rPr>
          <w:instrText xml:space="preserve"> PAGEREF _Toc242906924 \h </w:instrText>
        </w:r>
        <w:r>
          <w:rPr>
            <w:noProof/>
            <w:webHidden/>
          </w:rPr>
        </w:r>
        <w:r>
          <w:rPr>
            <w:noProof/>
            <w:webHidden/>
          </w:rPr>
          <w:fldChar w:fldCharType="separate"/>
        </w:r>
        <w:r>
          <w:rPr>
            <w:noProof/>
            <w:webHidden/>
          </w:rPr>
          <w:t>22</w:t>
        </w:r>
        <w:r>
          <w:rPr>
            <w:noProof/>
            <w:webHidden/>
          </w:rPr>
          <w:fldChar w:fldCharType="end"/>
        </w:r>
      </w:hyperlink>
    </w:p>
    <w:p w14:paraId="3C6D5821" w14:textId="71D496F6" w:rsidR="00AF5E2D" w:rsidRDefault="00AF5E2D">
      <w:pPr>
        <w:pStyle w:val="TDC3"/>
        <w:tabs>
          <w:tab w:val="left" w:pos="79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42906925" w:history="1">
        <w:r w:rsidRPr="00BE639B">
          <w:rPr>
            <w:rStyle w:val="Hipervnculo"/>
            <w:noProof/>
          </w:rPr>
          <w:t>14.1.1</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BE639B">
          <w:rPr>
            <w:rStyle w:val="Hipervnculo"/>
            <w:noProof/>
          </w:rPr>
          <w:t>Rights Expression Language (REL)</w:t>
        </w:r>
        <w:r>
          <w:rPr>
            <w:noProof/>
            <w:webHidden/>
          </w:rPr>
          <w:tab/>
        </w:r>
        <w:r>
          <w:rPr>
            <w:noProof/>
            <w:webHidden/>
          </w:rPr>
          <w:fldChar w:fldCharType="begin"/>
        </w:r>
        <w:r>
          <w:rPr>
            <w:noProof/>
            <w:webHidden/>
          </w:rPr>
          <w:instrText xml:space="preserve"> PAGEREF _Toc242906925 \h </w:instrText>
        </w:r>
        <w:r>
          <w:rPr>
            <w:noProof/>
            <w:webHidden/>
          </w:rPr>
        </w:r>
        <w:r>
          <w:rPr>
            <w:noProof/>
            <w:webHidden/>
          </w:rPr>
          <w:fldChar w:fldCharType="separate"/>
        </w:r>
        <w:r>
          <w:rPr>
            <w:noProof/>
            <w:webHidden/>
          </w:rPr>
          <w:t>23</w:t>
        </w:r>
        <w:r>
          <w:rPr>
            <w:noProof/>
            <w:webHidden/>
          </w:rPr>
          <w:fldChar w:fldCharType="end"/>
        </w:r>
      </w:hyperlink>
    </w:p>
    <w:p w14:paraId="49DABE95" w14:textId="1EAD4DB0" w:rsidR="00AF5E2D" w:rsidRDefault="00AF5E2D">
      <w:pPr>
        <w:pStyle w:val="TDC3"/>
        <w:tabs>
          <w:tab w:val="left" w:pos="79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42906926" w:history="1">
        <w:r w:rsidRPr="00BE639B">
          <w:rPr>
            <w:rStyle w:val="Hipervnculo"/>
            <w:noProof/>
            <w:lang w:val="en-GB"/>
          </w:rPr>
          <w:t>14.1.2</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BE639B">
          <w:rPr>
            <w:rStyle w:val="Hipervnculo"/>
            <w:noProof/>
            <w:lang w:val="en-GB"/>
          </w:rPr>
          <w:t>ODRL (Open Digital Rights Language)</w:t>
        </w:r>
        <w:r>
          <w:rPr>
            <w:noProof/>
            <w:webHidden/>
          </w:rPr>
          <w:tab/>
        </w:r>
        <w:r>
          <w:rPr>
            <w:noProof/>
            <w:webHidden/>
          </w:rPr>
          <w:fldChar w:fldCharType="begin"/>
        </w:r>
        <w:r>
          <w:rPr>
            <w:noProof/>
            <w:webHidden/>
          </w:rPr>
          <w:instrText xml:space="preserve"> PAGEREF _Toc242906926 \h </w:instrText>
        </w:r>
        <w:r>
          <w:rPr>
            <w:noProof/>
            <w:webHidden/>
          </w:rPr>
        </w:r>
        <w:r>
          <w:rPr>
            <w:noProof/>
            <w:webHidden/>
          </w:rPr>
          <w:fldChar w:fldCharType="separate"/>
        </w:r>
        <w:r>
          <w:rPr>
            <w:noProof/>
            <w:webHidden/>
          </w:rPr>
          <w:t>25</w:t>
        </w:r>
        <w:r>
          <w:rPr>
            <w:noProof/>
            <w:webHidden/>
          </w:rPr>
          <w:fldChar w:fldCharType="end"/>
        </w:r>
      </w:hyperlink>
    </w:p>
    <w:p w14:paraId="67CE36BD" w14:textId="4058ACB0" w:rsidR="00AF5E2D" w:rsidRDefault="00AF5E2D">
      <w:pPr>
        <w:pStyle w:val="TDC3"/>
        <w:tabs>
          <w:tab w:val="left" w:pos="790"/>
          <w:tab w:val="right" w:pos="8494"/>
        </w:tabs>
        <w:rPr>
          <w:rFonts w:asciiTheme="minorHAnsi" w:eastAsiaTheme="minorEastAsia" w:hAnsiTheme="minorHAnsi" w:cstheme="minorBidi"/>
          <w:smallCaps w:val="0"/>
          <w:noProof/>
          <w:kern w:val="2"/>
          <w:sz w:val="24"/>
          <w:szCs w:val="24"/>
          <w:lang w:val="es-ES_tradnl" w:eastAsia="es-ES_tradnl"/>
          <w14:ligatures w14:val="standardContextual"/>
        </w:rPr>
      </w:pPr>
      <w:hyperlink w:anchor="_Toc242906927" w:history="1">
        <w:r w:rsidRPr="00BE639B">
          <w:rPr>
            <w:rStyle w:val="Hipervnculo"/>
            <w:noProof/>
            <w:lang w:val="en-GB"/>
          </w:rPr>
          <w:t>14.1.3</w:t>
        </w:r>
        <w:r>
          <w:rPr>
            <w:rFonts w:asciiTheme="minorHAnsi" w:eastAsiaTheme="minorEastAsia" w:hAnsiTheme="minorHAnsi" w:cstheme="minorBidi"/>
            <w:smallCaps w:val="0"/>
            <w:noProof/>
            <w:kern w:val="2"/>
            <w:sz w:val="24"/>
            <w:szCs w:val="24"/>
            <w:lang w:val="es-ES_tradnl" w:eastAsia="es-ES_tradnl"/>
            <w14:ligatures w14:val="standardContextual"/>
          </w:rPr>
          <w:tab/>
        </w:r>
        <w:r w:rsidRPr="00BE639B">
          <w:rPr>
            <w:rStyle w:val="Hipervnculo"/>
            <w:noProof/>
            <w:lang w:val="en-GB"/>
          </w:rPr>
          <w:t>Lenguaje XMCL</w:t>
        </w:r>
        <w:r>
          <w:rPr>
            <w:noProof/>
            <w:webHidden/>
          </w:rPr>
          <w:tab/>
        </w:r>
        <w:r>
          <w:rPr>
            <w:noProof/>
            <w:webHidden/>
          </w:rPr>
          <w:fldChar w:fldCharType="begin"/>
        </w:r>
        <w:r>
          <w:rPr>
            <w:noProof/>
            <w:webHidden/>
          </w:rPr>
          <w:instrText xml:space="preserve"> PAGEREF _Toc242906927 \h </w:instrText>
        </w:r>
        <w:r>
          <w:rPr>
            <w:noProof/>
            <w:webHidden/>
          </w:rPr>
        </w:r>
        <w:r>
          <w:rPr>
            <w:noProof/>
            <w:webHidden/>
          </w:rPr>
          <w:fldChar w:fldCharType="separate"/>
        </w:r>
        <w:r>
          <w:rPr>
            <w:noProof/>
            <w:webHidden/>
          </w:rPr>
          <w:t>26</w:t>
        </w:r>
        <w:r>
          <w:rPr>
            <w:noProof/>
            <w:webHidden/>
          </w:rPr>
          <w:fldChar w:fldCharType="end"/>
        </w:r>
      </w:hyperlink>
    </w:p>
    <w:p w14:paraId="6D16DDFA" w14:textId="1BFF9F05" w:rsidR="00AF5E2D" w:rsidRDefault="00AF5E2D">
      <w:pPr>
        <w:pStyle w:val="TDC2"/>
        <w:tabs>
          <w:tab w:val="left" w:pos="625"/>
          <w:tab w:val="right" w:pos="8494"/>
        </w:tabs>
        <w:rPr>
          <w:rFonts w:asciiTheme="minorHAnsi" w:eastAsiaTheme="minorEastAsia" w:hAnsiTheme="minorHAnsi" w:cstheme="minorBidi"/>
          <w:b w:val="0"/>
          <w:bCs w:val="0"/>
          <w:smallCaps w:val="0"/>
          <w:noProof/>
          <w:kern w:val="2"/>
          <w:sz w:val="24"/>
          <w:szCs w:val="24"/>
          <w:lang w:val="es-ES_tradnl" w:eastAsia="es-ES_tradnl"/>
          <w14:ligatures w14:val="standardContextual"/>
        </w:rPr>
      </w:pPr>
      <w:hyperlink w:anchor="_Toc242906928" w:history="1">
        <w:r w:rsidRPr="00BE639B">
          <w:rPr>
            <w:rStyle w:val="Hipervnculo"/>
            <w:noProof/>
          </w:rPr>
          <w:t>14.2</w:t>
        </w:r>
        <w:r>
          <w:rPr>
            <w:rFonts w:asciiTheme="minorHAnsi" w:eastAsiaTheme="minorEastAsia" w:hAnsiTheme="minorHAnsi" w:cstheme="minorBidi"/>
            <w:b w:val="0"/>
            <w:bCs w:val="0"/>
            <w:smallCaps w:val="0"/>
            <w:noProof/>
            <w:kern w:val="2"/>
            <w:sz w:val="24"/>
            <w:szCs w:val="24"/>
            <w:lang w:val="es-ES_tradnl" w:eastAsia="es-ES_tradnl"/>
            <w14:ligatures w14:val="standardContextual"/>
          </w:rPr>
          <w:tab/>
        </w:r>
        <w:r w:rsidRPr="00BE639B">
          <w:rPr>
            <w:rStyle w:val="Hipervnculo"/>
            <w:noProof/>
          </w:rPr>
          <w:t>Seguridad</w:t>
        </w:r>
        <w:r>
          <w:rPr>
            <w:noProof/>
            <w:webHidden/>
          </w:rPr>
          <w:tab/>
        </w:r>
        <w:r>
          <w:rPr>
            <w:noProof/>
            <w:webHidden/>
          </w:rPr>
          <w:fldChar w:fldCharType="begin"/>
        </w:r>
        <w:r>
          <w:rPr>
            <w:noProof/>
            <w:webHidden/>
          </w:rPr>
          <w:instrText xml:space="preserve"> PAGEREF _Toc242906928 \h </w:instrText>
        </w:r>
        <w:r>
          <w:rPr>
            <w:noProof/>
            <w:webHidden/>
          </w:rPr>
        </w:r>
        <w:r>
          <w:rPr>
            <w:noProof/>
            <w:webHidden/>
          </w:rPr>
          <w:fldChar w:fldCharType="separate"/>
        </w:r>
        <w:r>
          <w:rPr>
            <w:noProof/>
            <w:webHidden/>
          </w:rPr>
          <w:t>27</w:t>
        </w:r>
        <w:r>
          <w:rPr>
            <w:noProof/>
            <w:webHidden/>
          </w:rPr>
          <w:fldChar w:fldCharType="end"/>
        </w:r>
      </w:hyperlink>
    </w:p>
    <w:p w14:paraId="214EC08D" w14:textId="4368A9D0" w:rsidR="00AF5E2D" w:rsidRDefault="00AF5E2D">
      <w:pPr>
        <w:pStyle w:val="TDC1"/>
        <w:tabs>
          <w:tab w:val="left" w:pos="46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929" w:history="1">
        <w:r w:rsidRPr="00BE639B">
          <w:rPr>
            <w:rStyle w:val="Hipervnculo"/>
            <w:noProof/>
          </w:rPr>
          <w:t>15</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rPr>
          <w:t>Estándares de DRM</w:t>
        </w:r>
        <w:r>
          <w:rPr>
            <w:noProof/>
            <w:webHidden/>
          </w:rPr>
          <w:tab/>
        </w:r>
        <w:r>
          <w:rPr>
            <w:noProof/>
            <w:webHidden/>
          </w:rPr>
          <w:fldChar w:fldCharType="begin"/>
        </w:r>
        <w:r>
          <w:rPr>
            <w:noProof/>
            <w:webHidden/>
          </w:rPr>
          <w:instrText xml:space="preserve"> PAGEREF _Toc242906929 \h </w:instrText>
        </w:r>
        <w:r>
          <w:rPr>
            <w:noProof/>
            <w:webHidden/>
          </w:rPr>
        </w:r>
        <w:r>
          <w:rPr>
            <w:noProof/>
            <w:webHidden/>
          </w:rPr>
          <w:fldChar w:fldCharType="separate"/>
        </w:r>
        <w:r>
          <w:rPr>
            <w:noProof/>
            <w:webHidden/>
          </w:rPr>
          <w:t>27</w:t>
        </w:r>
        <w:r>
          <w:rPr>
            <w:noProof/>
            <w:webHidden/>
          </w:rPr>
          <w:fldChar w:fldCharType="end"/>
        </w:r>
      </w:hyperlink>
    </w:p>
    <w:p w14:paraId="653D9718" w14:textId="4E2567EE" w:rsidR="00AF5E2D" w:rsidRDefault="00AF5E2D">
      <w:pPr>
        <w:pStyle w:val="TDC1"/>
        <w:tabs>
          <w:tab w:val="left" w:pos="460"/>
          <w:tab w:val="right" w:pos="8494"/>
        </w:tabs>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pPr>
      <w:hyperlink w:anchor="_Toc242906930" w:history="1">
        <w:r w:rsidRPr="00BE639B">
          <w:rPr>
            <w:rStyle w:val="Hipervnculo"/>
            <w:noProof/>
            <w:lang w:val="es-ES_tradnl"/>
          </w:rPr>
          <w:t>16</w:t>
        </w:r>
        <w:r>
          <w:rPr>
            <w:rFonts w:asciiTheme="minorHAnsi" w:eastAsiaTheme="minorEastAsia" w:hAnsiTheme="minorHAnsi" w:cstheme="minorBidi"/>
            <w:b w:val="0"/>
            <w:bCs w:val="0"/>
            <w:caps w:val="0"/>
            <w:noProof/>
            <w:kern w:val="2"/>
            <w:sz w:val="24"/>
            <w:szCs w:val="24"/>
            <w:u w:val="none"/>
            <w:lang w:val="es-ES_tradnl" w:eastAsia="es-ES_tradnl"/>
            <w14:ligatures w14:val="standardContextual"/>
          </w:rPr>
          <w:tab/>
        </w:r>
        <w:r w:rsidRPr="00BE639B">
          <w:rPr>
            <w:rStyle w:val="Hipervnculo"/>
            <w:noProof/>
            <w:lang w:val="es-ES_tradnl"/>
          </w:rPr>
          <w:t>Anexo I: Legislación</w:t>
        </w:r>
        <w:r>
          <w:rPr>
            <w:noProof/>
            <w:webHidden/>
          </w:rPr>
          <w:tab/>
        </w:r>
        <w:r>
          <w:rPr>
            <w:noProof/>
            <w:webHidden/>
          </w:rPr>
          <w:fldChar w:fldCharType="begin"/>
        </w:r>
        <w:r>
          <w:rPr>
            <w:noProof/>
            <w:webHidden/>
          </w:rPr>
          <w:instrText xml:space="preserve"> PAGEREF _Toc242906930 \h </w:instrText>
        </w:r>
        <w:r>
          <w:rPr>
            <w:noProof/>
            <w:webHidden/>
          </w:rPr>
        </w:r>
        <w:r>
          <w:rPr>
            <w:noProof/>
            <w:webHidden/>
          </w:rPr>
          <w:fldChar w:fldCharType="separate"/>
        </w:r>
        <w:r>
          <w:rPr>
            <w:noProof/>
            <w:webHidden/>
          </w:rPr>
          <w:t>28</w:t>
        </w:r>
        <w:r>
          <w:rPr>
            <w:noProof/>
            <w:webHidden/>
          </w:rPr>
          <w:fldChar w:fldCharType="end"/>
        </w:r>
      </w:hyperlink>
    </w:p>
    <w:p w14:paraId="572B070E" w14:textId="06DA6491" w:rsidR="00204F68" w:rsidRDefault="00204F68">
      <w:pPr>
        <w:sectPr w:rsidR="00204F68">
          <w:pgSz w:w="11906" w:h="16838"/>
          <w:pgMar w:top="1417" w:right="1701" w:bottom="1417" w:left="1701" w:header="708" w:footer="708" w:gutter="0"/>
          <w:cols w:space="708"/>
          <w:docGrid w:linePitch="360"/>
        </w:sectPr>
      </w:pPr>
      <w:r>
        <w:rPr>
          <w:b/>
          <w:caps/>
          <w:u w:val="single"/>
        </w:rPr>
        <w:fldChar w:fldCharType="end"/>
      </w:r>
    </w:p>
    <w:p w14:paraId="28BA8F29" w14:textId="77777777" w:rsidR="00204F68" w:rsidRDefault="00204F68">
      <w:pPr>
        <w:pStyle w:val="Ttulo1"/>
      </w:pPr>
      <w:bookmarkStart w:id="0" w:name="_Toc242906887"/>
      <w:r>
        <w:lastRenderedPageBreak/>
        <w:t>Introducción</w:t>
      </w:r>
      <w:r w:rsidR="004B42D1">
        <w:t xml:space="preserve"> a la propiedad intelectual</w:t>
      </w:r>
      <w:bookmarkEnd w:id="0"/>
    </w:p>
    <w:p w14:paraId="1812E107" w14:textId="77777777" w:rsidR="00CE22B8" w:rsidRDefault="00B4764E" w:rsidP="006C30DA">
      <w:pPr>
        <w:jc w:val="both"/>
        <w:rPr>
          <w:sz w:val="24"/>
        </w:rPr>
      </w:pPr>
      <w:r>
        <w:rPr>
          <w:sz w:val="24"/>
        </w:rPr>
        <w:t>En España, desde hace varias décadas, los autores de programas de ordenador tienen protegidos una serie de derechos relacionados con dichos programas. Esa protección se realiza a través de una serie de leyes y normas añadidas de desarrollo.</w:t>
      </w:r>
    </w:p>
    <w:p w14:paraId="274F87CF" w14:textId="77777777" w:rsidR="00B4764E" w:rsidRPr="00A17B73" w:rsidRDefault="00B4764E" w:rsidP="006C30DA">
      <w:pPr>
        <w:jc w:val="both"/>
        <w:rPr>
          <w:sz w:val="24"/>
        </w:rPr>
      </w:pPr>
      <w:r>
        <w:rPr>
          <w:sz w:val="24"/>
        </w:rPr>
        <w:t xml:space="preserve">En este tema se verá la normativa principal en la que se encuentra recogida esa protección, en qué casos una persona puede ser considerada autora de una obra, cuáles son sus derechos y la duración de </w:t>
      </w:r>
      <w:proofErr w:type="gramStart"/>
      <w:r>
        <w:rPr>
          <w:sz w:val="24"/>
        </w:rPr>
        <w:t>los mismos</w:t>
      </w:r>
      <w:proofErr w:type="gramEnd"/>
      <w:r>
        <w:rPr>
          <w:sz w:val="24"/>
        </w:rPr>
        <w:t>. Así mismo, se contemplan varias excepciones a los preceptos generales.</w:t>
      </w:r>
    </w:p>
    <w:p w14:paraId="3119E7DE" w14:textId="77777777" w:rsidR="00204F68" w:rsidRDefault="00AE7C93" w:rsidP="00AE7C93">
      <w:pPr>
        <w:pStyle w:val="Ttulo1"/>
      </w:pPr>
      <w:bookmarkStart w:id="1" w:name="_Toc242906888"/>
      <w:r>
        <w:t>Naturaleza jurídica de la propiedad intelectual</w:t>
      </w:r>
      <w:bookmarkEnd w:id="1"/>
    </w:p>
    <w:p w14:paraId="49E0F70E" w14:textId="77777777" w:rsidR="00CE22B8" w:rsidRDefault="00CE22B8" w:rsidP="00AE7C93">
      <w:pPr>
        <w:jc w:val="both"/>
        <w:rPr>
          <w:sz w:val="24"/>
        </w:rPr>
      </w:pPr>
      <w:r>
        <w:rPr>
          <w:sz w:val="24"/>
        </w:rPr>
        <w:t>Desde hace dos siglos, se habla en Derecho español de “propiedad intelectual” para referirse al régimen legal o normativo que regula los derechos y obligaciones presentes en el entorno de la creación literaria, artística o científica.</w:t>
      </w:r>
    </w:p>
    <w:p w14:paraId="5672B1E5" w14:textId="77777777" w:rsidR="00CE22B8" w:rsidRDefault="00CE22B8" w:rsidP="00AE7C93">
      <w:pPr>
        <w:jc w:val="both"/>
        <w:rPr>
          <w:sz w:val="24"/>
        </w:rPr>
      </w:pPr>
      <w:r>
        <w:rPr>
          <w:sz w:val="24"/>
        </w:rPr>
        <w:t xml:space="preserve">No </w:t>
      </w:r>
      <w:proofErr w:type="gramStart"/>
      <w:r>
        <w:rPr>
          <w:sz w:val="24"/>
        </w:rPr>
        <w:t>obstante</w:t>
      </w:r>
      <w:proofErr w:type="gramEnd"/>
      <w:r>
        <w:rPr>
          <w:sz w:val="24"/>
        </w:rPr>
        <w:t xml:space="preserve"> lo anterior, algunos autores prefieren utilizar la expresión “derechos de autor” para referirse a la misma problemática, siguiendo así las pautas tradicionales de otras legislaciones europeas.</w:t>
      </w:r>
    </w:p>
    <w:p w14:paraId="091F87EB" w14:textId="77777777" w:rsidR="00CE22B8" w:rsidRDefault="00CE22B8" w:rsidP="00AE7C93">
      <w:pPr>
        <w:jc w:val="both"/>
        <w:rPr>
          <w:sz w:val="24"/>
        </w:rPr>
      </w:pPr>
      <w:r>
        <w:rPr>
          <w:sz w:val="24"/>
        </w:rPr>
        <w:t>En realidad, la utilización de una u otra expresión es indiferente, pues son sinónimas: ambas pretenden referirse al régimen normativo de la creación intelectual y, como es natural, a los derechos que competen a los creadores. Desde esta última perspectiva, resultará preferible hablar de derecho de autor; por el contrario, para resaltar la pertenencia de lo creado al autor es admisible hablar de propiedad intelectual.</w:t>
      </w:r>
    </w:p>
    <w:p w14:paraId="19AE012A" w14:textId="77777777" w:rsidR="00CB471B" w:rsidRDefault="00CB471B" w:rsidP="00AE7C93">
      <w:pPr>
        <w:jc w:val="both"/>
        <w:rPr>
          <w:sz w:val="24"/>
        </w:rPr>
      </w:pPr>
      <w:r>
        <w:rPr>
          <w:sz w:val="24"/>
        </w:rPr>
        <w:t xml:space="preserve">Por lo que hace referencia al régimen normativo de la propiedad intelectual, </w:t>
      </w:r>
      <w:r w:rsidR="002D2292">
        <w:rPr>
          <w:sz w:val="24"/>
        </w:rPr>
        <w:t>éste se encuentra integrado por las siguientes normas</w:t>
      </w:r>
      <w:r>
        <w:rPr>
          <w:sz w:val="24"/>
        </w:rPr>
        <w:t>:</w:t>
      </w:r>
    </w:p>
    <w:p w14:paraId="436F63FA" w14:textId="77777777" w:rsidR="00611A54" w:rsidRDefault="00AE7C93" w:rsidP="00611A54">
      <w:pPr>
        <w:numPr>
          <w:ilvl w:val="0"/>
          <w:numId w:val="9"/>
        </w:numPr>
        <w:jc w:val="both"/>
        <w:rPr>
          <w:sz w:val="24"/>
        </w:rPr>
      </w:pPr>
      <w:r w:rsidRPr="00A17B73">
        <w:rPr>
          <w:sz w:val="24"/>
        </w:rPr>
        <w:t xml:space="preserve">La materia de propiedad intelectual en España se regula en el </w:t>
      </w:r>
      <w:r w:rsidRPr="00AC2103">
        <w:rPr>
          <w:b/>
          <w:bCs/>
          <w:sz w:val="24"/>
        </w:rPr>
        <w:t>Real Decreto Legislativo 1 / 1996</w:t>
      </w:r>
      <w:r w:rsidRPr="00A17B73">
        <w:rPr>
          <w:sz w:val="24"/>
        </w:rPr>
        <w:t>, por el que se aprueba el Texto Refundido de la Ley de Propiedad Intelectual.</w:t>
      </w:r>
      <w:r w:rsidR="00611A54" w:rsidRPr="00611A54">
        <w:rPr>
          <w:sz w:val="24"/>
        </w:rPr>
        <w:t xml:space="preserve"> </w:t>
      </w:r>
    </w:p>
    <w:p w14:paraId="235B3EBF" w14:textId="77777777" w:rsidR="00AE7C93" w:rsidRDefault="00611A54" w:rsidP="00611A54">
      <w:pPr>
        <w:numPr>
          <w:ilvl w:val="0"/>
          <w:numId w:val="9"/>
        </w:numPr>
        <w:jc w:val="both"/>
        <w:rPr>
          <w:sz w:val="24"/>
        </w:rPr>
      </w:pPr>
      <w:r>
        <w:rPr>
          <w:sz w:val="24"/>
        </w:rPr>
        <w:t>El Real Decreto-Ley 12/2017, relativo al sistema de compensación equitativa por copia privada.</w:t>
      </w:r>
    </w:p>
    <w:p w14:paraId="7E82DF74" w14:textId="77777777" w:rsidR="00CE22B8" w:rsidRPr="00CE22B8" w:rsidRDefault="005145FD" w:rsidP="00CB471B">
      <w:pPr>
        <w:numPr>
          <w:ilvl w:val="0"/>
          <w:numId w:val="9"/>
        </w:numPr>
        <w:jc w:val="both"/>
        <w:rPr>
          <w:sz w:val="24"/>
        </w:rPr>
      </w:pPr>
      <w:r>
        <w:rPr>
          <w:sz w:val="24"/>
        </w:rPr>
        <w:t xml:space="preserve">Junto al </w:t>
      </w:r>
      <w:r w:rsidR="006C30DA">
        <w:rPr>
          <w:sz w:val="24"/>
        </w:rPr>
        <w:t xml:space="preserve">Real Decreto Legislativo, </w:t>
      </w:r>
      <w:r w:rsidR="00A4296A">
        <w:rPr>
          <w:sz w:val="24"/>
        </w:rPr>
        <w:t>España ha ratificado el</w:t>
      </w:r>
      <w:r w:rsidR="00CE22B8">
        <w:rPr>
          <w:sz w:val="24"/>
        </w:rPr>
        <w:t xml:space="preserve"> </w:t>
      </w:r>
      <w:r w:rsidR="00A4296A">
        <w:rPr>
          <w:sz w:val="24"/>
        </w:rPr>
        <w:t>Tratado</w:t>
      </w:r>
      <w:r w:rsidR="00CE22B8" w:rsidRPr="00CE22B8">
        <w:rPr>
          <w:sz w:val="24"/>
        </w:rPr>
        <w:t xml:space="preserve"> de la OMPI sobre los Derechos de Autor (TODA)</w:t>
      </w:r>
      <w:r w:rsidR="00A4296A">
        <w:rPr>
          <w:sz w:val="24"/>
        </w:rPr>
        <w:t>.</w:t>
      </w:r>
    </w:p>
    <w:p w14:paraId="7DC35C93" w14:textId="77777777" w:rsidR="00CB471B" w:rsidRDefault="00A4296A" w:rsidP="00CB471B">
      <w:pPr>
        <w:numPr>
          <w:ilvl w:val="0"/>
          <w:numId w:val="9"/>
        </w:numPr>
        <w:jc w:val="both"/>
        <w:rPr>
          <w:sz w:val="24"/>
        </w:rPr>
      </w:pPr>
      <w:r>
        <w:rPr>
          <w:sz w:val="24"/>
        </w:rPr>
        <w:t>Por último, destaca también la directiva comunitaria 2001 / 29 sobre derechos de autor, directiva transpuesta al ordenamiento jurídico español</w:t>
      </w:r>
      <w:r w:rsidR="006E3403">
        <w:rPr>
          <w:sz w:val="24"/>
        </w:rPr>
        <w:t xml:space="preserve"> a través de la ley 23/2006, de 7 de julio</w:t>
      </w:r>
      <w:r>
        <w:rPr>
          <w:sz w:val="24"/>
        </w:rPr>
        <w:t>.</w:t>
      </w:r>
    </w:p>
    <w:p w14:paraId="4AC361EC" w14:textId="77777777" w:rsidR="00CF1025" w:rsidRPr="00A17B73" w:rsidRDefault="00AE7C93" w:rsidP="00AE7C93">
      <w:pPr>
        <w:jc w:val="both"/>
        <w:rPr>
          <w:sz w:val="24"/>
        </w:rPr>
      </w:pPr>
      <w:r w:rsidRPr="00A17B73">
        <w:rPr>
          <w:sz w:val="24"/>
        </w:rPr>
        <w:t xml:space="preserve">En </w:t>
      </w:r>
      <w:r w:rsidR="002D2292">
        <w:rPr>
          <w:sz w:val="24"/>
        </w:rPr>
        <w:t>base a la anterior legislación</w:t>
      </w:r>
      <w:r w:rsidR="00CB471B">
        <w:rPr>
          <w:sz w:val="24"/>
        </w:rPr>
        <w:t>, el derecho de autor</w:t>
      </w:r>
      <w:r w:rsidR="003E7BE4" w:rsidRPr="00A17B73">
        <w:rPr>
          <w:sz w:val="24"/>
        </w:rPr>
        <w:t xml:space="preserve"> puede ser definido como el conjunto de derechos que el autor tiene sobre su obra por el mero hecho de crear una obra literaria, artística o científica original. </w:t>
      </w:r>
    </w:p>
    <w:p w14:paraId="44907194" w14:textId="77777777" w:rsidR="003E7BE4" w:rsidRDefault="003E7BE4" w:rsidP="00AE7C93">
      <w:pPr>
        <w:jc w:val="both"/>
        <w:rPr>
          <w:sz w:val="24"/>
        </w:rPr>
      </w:pPr>
      <w:r w:rsidRPr="00A17B73">
        <w:rPr>
          <w:sz w:val="24"/>
        </w:rPr>
        <w:t xml:space="preserve">El contenido del derecho de autor está integrado, a su vez, por un derecho moral de autor, y por un derecho patrimonial. </w:t>
      </w:r>
    </w:p>
    <w:p w14:paraId="7462023F" w14:textId="77777777" w:rsidR="00295B62" w:rsidRDefault="00295B62" w:rsidP="00AE7C93">
      <w:pPr>
        <w:jc w:val="both"/>
        <w:rPr>
          <w:sz w:val="24"/>
        </w:rPr>
      </w:pPr>
      <w:r>
        <w:rPr>
          <w:sz w:val="24"/>
        </w:rPr>
        <w:t>Por otra parte, referente a los requisitos de las obras para ser susceptibles de protección por la legislación de propiedad intelectual, se establecen básicamente los siguientes:</w:t>
      </w:r>
    </w:p>
    <w:p w14:paraId="6EFD0FAA" w14:textId="77777777" w:rsidR="00295B62" w:rsidRDefault="00295B62" w:rsidP="006E53E2">
      <w:pPr>
        <w:numPr>
          <w:ilvl w:val="0"/>
          <w:numId w:val="10"/>
        </w:numPr>
        <w:jc w:val="both"/>
        <w:rPr>
          <w:sz w:val="24"/>
        </w:rPr>
      </w:pPr>
      <w:r>
        <w:rPr>
          <w:sz w:val="24"/>
        </w:rPr>
        <w:lastRenderedPageBreak/>
        <w:t>La originalidad de la creación: Aunque la Ley de Propiedad Intelectual no insiste de forma particular sobre este tema, es indiscutible que la obra literaria, artística o científica ha de ser una creación individual</w:t>
      </w:r>
      <w:r w:rsidR="00B4764E">
        <w:rPr>
          <w:sz w:val="24"/>
        </w:rPr>
        <w:t>, y ha de ser original. No puede ser una copia o un plagio</w:t>
      </w:r>
      <w:r>
        <w:rPr>
          <w:sz w:val="24"/>
        </w:rPr>
        <w:t>.</w:t>
      </w:r>
    </w:p>
    <w:p w14:paraId="7D4ED26F" w14:textId="77777777" w:rsidR="00295B62" w:rsidRDefault="00295B62" w:rsidP="006E53E2">
      <w:pPr>
        <w:numPr>
          <w:ilvl w:val="0"/>
          <w:numId w:val="10"/>
        </w:numPr>
        <w:jc w:val="both"/>
        <w:rPr>
          <w:sz w:val="24"/>
        </w:rPr>
      </w:pPr>
      <w:r>
        <w:rPr>
          <w:sz w:val="24"/>
        </w:rPr>
        <w:t xml:space="preserve">La plasmación material de la idea original: La idea inspiradora ha de materializarse en una obra concreta y determinada, aun cuando el estado de </w:t>
      </w:r>
      <w:proofErr w:type="gramStart"/>
      <w:r>
        <w:rPr>
          <w:sz w:val="24"/>
        </w:rPr>
        <w:t>la misma</w:t>
      </w:r>
      <w:proofErr w:type="gramEnd"/>
      <w:r>
        <w:rPr>
          <w:sz w:val="24"/>
        </w:rPr>
        <w:t xml:space="preserve"> pueda considerarse incompleta y en fase de borrador.</w:t>
      </w:r>
      <w:r w:rsidR="00B4764E">
        <w:rPr>
          <w:sz w:val="24"/>
        </w:rPr>
        <w:t xml:space="preserve"> El medio sobre el que se plasma es indiferente, pero tiene que ser reproducible, o grabable. No puede ser meramente una idea.</w:t>
      </w:r>
    </w:p>
    <w:p w14:paraId="53EBD8E5" w14:textId="77777777" w:rsidR="00E31B35" w:rsidRPr="00A516D8" w:rsidRDefault="00E31B35" w:rsidP="00E31B35">
      <w:pPr>
        <w:pStyle w:val="Ttulo1"/>
        <w:rPr>
          <w:lang w:val="es-ES_tradnl"/>
        </w:rPr>
      </w:pPr>
      <w:bookmarkStart w:id="2" w:name="_Toc242906889"/>
      <w:r w:rsidRPr="00A516D8">
        <w:rPr>
          <w:lang w:val="es-ES_tradnl"/>
        </w:rPr>
        <w:t>Obras protegidas por la ley</w:t>
      </w:r>
      <w:bookmarkEnd w:id="2"/>
    </w:p>
    <w:p w14:paraId="19ECAAAD" w14:textId="77777777" w:rsidR="00E31B35" w:rsidRDefault="00E31B35" w:rsidP="00E31B35">
      <w:pPr>
        <w:jc w:val="both"/>
        <w:rPr>
          <w:sz w:val="24"/>
        </w:rPr>
      </w:pPr>
      <w:r>
        <w:rPr>
          <w:sz w:val="24"/>
        </w:rPr>
        <w:t>La ley distingue los siguientes tipos de obras protegidas:</w:t>
      </w:r>
    </w:p>
    <w:p w14:paraId="275C6E64" w14:textId="77777777" w:rsidR="00E31B35" w:rsidRDefault="00E31B35" w:rsidP="00E31B35">
      <w:pPr>
        <w:pStyle w:val="Ttulo2"/>
      </w:pPr>
      <w:bookmarkStart w:id="3" w:name="_Toc242906890"/>
      <w:r>
        <w:t>Obras y Títulos originales</w:t>
      </w:r>
      <w:bookmarkEnd w:id="3"/>
    </w:p>
    <w:p w14:paraId="2003A701" w14:textId="77777777" w:rsidR="00E31B35" w:rsidRPr="00A516D8" w:rsidRDefault="00E31B35" w:rsidP="00E31B35">
      <w:pPr>
        <w:jc w:val="both"/>
        <w:rPr>
          <w:sz w:val="24"/>
        </w:rPr>
      </w:pPr>
      <w:r w:rsidRPr="00A516D8">
        <w:rPr>
          <w:sz w:val="24"/>
        </w:rPr>
        <w:t>Son objeto de propiedad intelectual todas las creaciones originales literarias, artísticas o científicas expresadas por cualquier medio o soporte, tangible o intangible, actualmente conocido o que se invente en el futuro, comprendiéndose entre ellas:</w:t>
      </w:r>
    </w:p>
    <w:p w14:paraId="472A9F70" w14:textId="77777777" w:rsidR="00E31B35" w:rsidRPr="00A516D8" w:rsidRDefault="00E31B35" w:rsidP="00E31B35">
      <w:pPr>
        <w:numPr>
          <w:ilvl w:val="0"/>
          <w:numId w:val="6"/>
        </w:numPr>
        <w:jc w:val="both"/>
        <w:rPr>
          <w:sz w:val="24"/>
        </w:rPr>
      </w:pPr>
      <w:r w:rsidRPr="00A516D8">
        <w:rPr>
          <w:sz w:val="24"/>
        </w:rPr>
        <w:t>Los libros, folletos, impresos, epistolarios, escritos, discursos y alocuciones, conferencias, informes forenses, explicaciones de cátedra y cualesquiera otras obras de la misma naturaleza.</w:t>
      </w:r>
    </w:p>
    <w:p w14:paraId="49336FDE" w14:textId="77777777" w:rsidR="00E31B35" w:rsidRPr="00A516D8" w:rsidRDefault="00E31B35" w:rsidP="00E31B35">
      <w:pPr>
        <w:numPr>
          <w:ilvl w:val="0"/>
          <w:numId w:val="6"/>
        </w:numPr>
        <w:jc w:val="both"/>
        <w:rPr>
          <w:sz w:val="24"/>
        </w:rPr>
      </w:pPr>
      <w:r w:rsidRPr="00A516D8">
        <w:rPr>
          <w:sz w:val="24"/>
        </w:rPr>
        <w:t>Las composiciones musicales, con o sin letra.</w:t>
      </w:r>
    </w:p>
    <w:p w14:paraId="55576BDE" w14:textId="77777777" w:rsidR="00E31B35" w:rsidRPr="00A516D8" w:rsidRDefault="00E31B35" w:rsidP="00E31B35">
      <w:pPr>
        <w:numPr>
          <w:ilvl w:val="0"/>
          <w:numId w:val="6"/>
        </w:numPr>
        <w:jc w:val="both"/>
        <w:rPr>
          <w:sz w:val="24"/>
        </w:rPr>
      </w:pPr>
      <w:r w:rsidRPr="00A516D8">
        <w:rPr>
          <w:sz w:val="24"/>
        </w:rPr>
        <w:t>Las obras dramáticas y dramático-musicales, las coreografías, las pantomimas y, en general, las obras teatrales.</w:t>
      </w:r>
    </w:p>
    <w:p w14:paraId="15D203C9" w14:textId="77777777" w:rsidR="00E31B35" w:rsidRPr="00A516D8" w:rsidRDefault="00E31B35" w:rsidP="00E31B35">
      <w:pPr>
        <w:numPr>
          <w:ilvl w:val="0"/>
          <w:numId w:val="6"/>
        </w:numPr>
        <w:jc w:val="both"/>
        <w:rPr>
          <w:sz w:val="24"/>
        </w:rPr>
      </w:pPr>
      <w:r w:rsidRPr="00A516D8">
        <w:rPr>
          <w:sz w:val="24"/>
        </w:rPr>
        <w:t>Las obras cinematográficas y cualesquiera otras obras audiovisuales.</w:t>
      </w:r>
    </w:p>
    <w:p w14:paraId="34E7EB38" w14:textId="77777777" w:rsidR="00E31B35" w:rsidRPr="00A516D8" w:rsidRDefault="00E31B35" w:rsidP="00E31B35">
      <w:pPr>
        <w:numPr>
          <w:ilvl w:val="0"/>
          <w:numId w:val="6"/>
        </w:numPr>
        <w:jc w:val="both"/>
        <w:rPr>
          <w:sz w:val="24"/>
        </w:rPr>
      </w:pPr>
      <w:r w:rsidRPr="00A516D8">
        <w:rPr>
          <w:sz w:val="24"/>
        </w:rPr>
        <w:t>Las esculturas y las obras de pintura, dibujo, grabado, litografía y las historietas gráficas, tebeos o comics, así como sus ensayos o bocetos y las demás obras plásticas, sean o no aplicadas.</w:t>
      </w:r>
    </w:p>
    <w:p w14:paraId="40379BD6" w14:textId="77777777" w:rsidR="00E31B35" w:rsidRPr="00A516D8" w:rsidRDefault="00E31B35" w:rsidP="00E31B35">
      <w:pPr>
        <w:numPr>
          <w:ilvl w:val="0"/>
          <w:numId w:val="6"/>
        </w:numPr>
        <w:jc w:val="both"/>
        <w:rPr>
          <w:sz w:val="24"/>
        </w:rPr>
      </w:pPr>
      <w:r w:rsidRPr="00A516D8">
        <w:rPr>
          <w:sz w:val="24"/>
        </w:rPr>
        <w:t>Los proyectos, planos, maquetas y diseños de obras arquitectónicas y de ingeniería.</w:t>
      </w:r>
    </w:p>
    <w:p w14:paraId="30622813" w14:textId="77777777" w:rsidR="00E31B35" w:rsidRPr="00A516D8" w:rsidRDefault="00E31B35" w:rsidP="00E31B35">
      <w:pPr>
        <w:numPr>
          <w:ilvl w:val="0"/>
          <w:numId w:val="6"/>
        </w:numPr>
        <w:jc w:val="both"/>
        <w:rPr>
          <w:sz w:val="24"/>
        </w:rPr>
      </w:pPr>
      <w:r w:rsidRPr="00A516D8">
        <w:rPr>
          <w:sz w:val="24"/>
        </w:rPr>
        <w:t>Los gráficos, mapas y diseños relativos a la topografía, la geografía y, en general, a la ciencia.</w:t>
      </w:r>
    </w:p>
    <w:p w14:paraId="40A837BF" w14:textId="77777777" w:rsidR="00E31B35" w:rsidRPr="00A516D8" w:rsidRDefault="00E31B35" w:rsidP="00E31B35">
      <w:pPr>
        <w:numPr>
          <w:ilvl w:val="0"/>
          <w:numId w:val="6"/>
        </w:numPr>
        <w:jc w:val="both"/>
        <w:rPr>
          <w:sz w:val="24"/>
        </w:rPr>
      </w:pPr>
      <w:r w:rsidRPr="00A516D8">
        <w:rPr>
          <w:sz w:val="24"/>
        </w:rPr>
        <w:t>Las obras fotográficas y las expresadas por procedimiento análogo a la fotografía.</w:t>
      </w:r>
    </w:p>
    <w:p w14:paraId="106F61DF" w14:textId="77777777" w:rsidR="00E31B35" w:rsidRPr="00A516D8" w:rsidRDefault="00E31B35" w:rsidP="00E31B35">
      <w:pPr>
        <w:numPr>
          <w:ilvl w:val="0"/>
          <w:numId w:val="6"/>
        </w:numPr>
        <w:jc w:val="both"/>
        <w:rPr>
          <w:sz w:val="24"/>
        </w:rPr>
      </w:pPr>
      <w:r w:rsidRPr="00A516D8">
        <w:rPr>
          <w:sz w:val="24"/>
        </w:rPr>
        <w:t>Los programas de ordenador.</w:t>
      </w:r>
    </w:p>
    <w:p w14:paraId="1C0A666E" w14:textId="77777777" w:rsidR="00E31B35" w:rsidRDefault="00E31B35" w:rsidP="00E31B35">
      <w:pPr>
        <w:jc w:val="both"/>
        <w:rPr>
          <w:sz w:val="24"/>
        </w:rPr>
      </w:pPr>
      <w:r w:rsidRPr="00A516D8">
        <w:rPr>
          <w:sz w:val="24"/>
        </w:rPr>
        <w:t>El título de una obra, cuando sea original, quedará protegido como parte de ella.</w:t>
      </w:r>
    </w:p>
    <w:p w14:paraId="56084933" w14:textId="77777777" w:rsidR="00E31B35" w:rsidRDefault="00E31B35" w:rsidP="00E31B35">
      <w:pPr>
        <w:jc w:val="both"/>
        <w:rPr>
          <w:sz w:val="24"/>
        </w:rPr>
      </w:pPr>
      <w:r>
        <w:rPr>
          <w:sz w:val="24"/>
        </w:rPr>
        <w:t>La enumeración establecida anteriormente no constituye un conjunto de obras cerradas, sino que tan sólo es un ejemplo de enumeración. Caben, por tanto, nuevos tipos de obras que se encuentren protegidos igualmente por la ley.</w:t>
      </w:r>
    </w:p>
    <w:p w14:paraId="16ED0F0F" w14:textId="77777777" w:rsidR="00E31B35" w:rsidRPr="00FB77D5" w:rsidRDefault="00E31B35" w:rsidP="00E31B35">
      <w:pPr>
        <w:pStyle w:val="Ttulo2"/>
      </w:pPr>
      <w:bookmarkStart w:id="4" w:name="_Toc242906891"/>
      <w:r w:rsidRPr="00FB77D5">
        <w:t>Obras derivadas</w:t>
      </w:r>
      <w:bookmarkEnd w:id="4"/>
    </w:p>
    <w:p w14:paraId="1F676AA6" w14:textId="77777777" w:rsidR="00E31B35" w:rsidRPr="00FB77D5" w:rsidRDefault="00E31B35" w:rsidP="00E31B35">
      <w:pPr>
        <w:jc w:val="both"/>
        <w:rPr>
          <w:sz w:val="24"/>
        </w:rPr>
      </w:pPr>
      <w:r w:rsidRPr="00FB77D5">
        <w:rPr>
          <w:sz w:val="24"/>
        </w:rPr>
        <w:t>Sin perjuicio de los derechos de autor sobre la obra original, también son objeto de propiedad intelectual:</w:t>
      </w:r>
    </w:p>
    <w:p w14:paraId="5D731E9F" w14:textId="77777777" w:rsidR="00E31B35" w:rsidRPr="00FB77D5" w:rsidRDefault="00E31B35" w:rsidP="00E31B35">
      <w:pPr>
        <w:numPr>
          <w:ilvl w:val="0"/>
          <w:numId w:val="6"/>
        </w:numPr>
        <w:jc w:val="both"/>
        <w:rPr>
          <w:sz w:val="24"/>
        </w:rPr>
      </w:pPr>
      <w:r w:rsidRPr="00FB77D5">
        <w:rPr>
          <w:sz w:val="24"/>
        </w:rPr>
        <w:lastRenderedPageBreak/>
        <w:t>Las traducciones y adaptaciones.</w:t>
      </w:r>
    </w:p>
    <w:p w14:paraId="246A9C12" w14:textId="77777777" w:rsidR="00E31B35" w:rsidRPr="00FB77D5" w:rsidRDefault="00E31B35" w:rsidP="00E31B35">
      <w:pPr>
        <w:numPr>
          <w:ilvl w:val="0"/>
          <w:numId w:val="6"/>
        </w:numPr>
        <w:jc w:val="both"/>
        <w:rPr>
          <w:sz w:val="24"/>
        </w:rPr>
      </w:pPr>
      <w:r w:rsidRPr="00FB77D5">
        <w:rPr>
          <w:sz w:val="24"/>
        </w:rPr>
        <w:t>Las revisiones, actualizaciones y anotaciones.</w:t>
      </w:r>
    </w:p>
    <w:p w14:paraId="28F21E01" w14:textId="77777777" w:rsidR="00E31B35" w:rsidRPr="00FB77D5" w:rsidRDefault="00E31B35" w:rsidP="00E31B35">
      <w:pPr>
        <w:numPr>
          <w:ilvl w:val="0"/>
          <w:numId w:val="6"/>
        </w:numPr>
        <w:jc w:val="both"/>
        <w:rPr>
          <w:sz w:val="24"/>
        </w:rPr>
      </w:pPr>
      <w:r w:rsidRPr="00FB77D5">
        <w:rPr>
          <w:sz w:val="24"/>
        </w:rPr>
        <w:t>Los compendios, resúmenes y extractos.</w:t>
      </w:r>
    </w:p>
    <w:p w14:paraId="6B75E06E" w14:textId="77777777" w:rsidR="00E31B35" w:rsidRPr="00FB77D5" w:rsidRDefault="00E31B35" w:rsidP="00E31B35">
      <w:pPr>
        <w:numPr>
          <w:ilvl w:val="0"/>
          <w:numId w:val="6"/>
        </w:numPr>
        <w:jc w:val="both"/>
        <w:rPr>
          <w:sz w:val="24"/>
        </w:rPr>
      </w:pPr>
      <w:r w:rsidRPr="00FB77D5">
        <w:rPr>
          <w:sz w:val="24"/>
        </w:rPr>
        <w:t>Los arreglos musicales.</w:t>
      </w:r>
    </w:p>
    <w:p w14:paraId="242FD486" w14:textId="77777777" w:rsidR="00E31B35" w:rsidRDefault="00E31B35" w:rsidP="00E31B35">
      <w:pPr>
        <w:numPr>
          <w:ilvl w:val="0"/>
          <w:numId w:val="6"/>
        </w:numPr>
        <w:jc w:val="both"/>
        <w:rPr>
          <w:sz w:val="24"/>
        </w:rPr>
      </w:pPr>
      <w:r w:rsidRPr="00FB77D5">
        <w:rPr>
          <w:sz w:val="24"/>
        </w:rPr>
        <w:t>Cualesquiera transformaciones de una obra literaria, artística o científica.</w:t>
      </w:r>
    </w:p>
    <w:p w14:paraId="59F8D632" w14:textId="77777777" w:rsidR="00E31B35" w:rsidRPr="0010305F" w:rsidRDefault="00E31B35" w:rsidP="00E31B35">
      <w:pPr>
        <w:pStyle w:val="Ttulo2"/>
      </w:pPr>
      <w:bookmarkStart w:id="5" w:name="_Toc242906892"/>
      <w:r w:rsidRPr="0010305F">
        <w:t>Obras generadoras de derechos afines o conexos</w:t>
      </w:r>
      <w:bookmarkEnd w:id="5"/>
    </w:p>
    <w:p w14:paraId="3A3E1AE0" w14:textId="77777777" w:rsidR="00E31B35" w:rsidRDefault="00E31B35" w:rsidP="00E31B35">
      <w:pPr>
        <w:jc w:val="both"/>
        <w:rPr>
          <w:sz w:val="24"/>
        </w:rPr>
      </w:pPr>
      <w:r>
        <w:rPr>
          <w:sz w:val="24"/>
        </w:rPr>
        <w:t>Dejando a salvo los derechos de autor hasta ahora considerados, la vigente Ley de Propiedad Intelectual otorga a otra serie de personas y entidades el derecho exclusivo de autorizar la reproducción y comunicación pública de las obras en cuyo proceso productivo han participado.</w:t>
      </w:r>
    </w:p>
    <w:p w14:paraId="7B99CDA0" w14:textId="77777777" w:rsidR="00E31B35" w:rsidRDefault="00E31B35" w:rsidP="00E31B35">
      <w:pPr>
        <w:jc w:val="both"/>
        <w:rPr>
          <w:sz w:val="24"/>
        </w:rPr>
      </w:pPr>
      <w:r>
        <w:rPr>
          <w:sz w:val="24"/>
        </w:rPr>
        <w:t>Tales derechos son comúnmente denominados derechos afines o conexos, por referencia a los derechos de autor propiamente dichos y los otorga la Ley a los siguientes grupos o categorías de personas o entidades:</w:t>
      </w:r>
    </w:p>
    <w:p w14:paraId="5672738D" w14:textId="77777777" w:rsidR="00E31B35" w:rsidRDefault="00E31B35" w:rsidP="00E31B35">
      <w:pPr>
        <w:numPr>
          <w:ilvl w:val="0"/>
          <w:numId w:val="6"/>
        </w:numPr>
        <w:jc w:val="both"/>
        <w:rPr>
          <w:sz w:val="24"/>
        </w:rPr>
      </w:pPr>
      <w:r>
        <w:rPr>
          <w:sz w:val="24"/>
        </w:rPr>
        <w:t xml:space="preserve">En relación con las obras dramáticas y dramático-musicales, los directores de escena, y en su caso, de orquesta, junto con los artistas, intérpretes o ejecutantes intervinientes en la representación de </w:t>
      </w:r>
      <w:proofErr w:type="gramStart"/>
      <w:r>
        <w:rPr>
          <w:sz w:val="24"/>
        </w:rPr>
        <w:t>las mismas</w:t>
      </w:r>
      <w:proofErr w:type="gramEnd"/>
      <w:r>
        <w:rPr>
          <w:sz w:val="24"/>
        </w:rPr>
        <w:t>, tienen el derecho exclusivo de autorizar la reproducción y comunicación pública de sus interpretaciones o ejecuciones.</w:t>
      </w:r>
    </w:p>
    <w:p w14:paraId="7FC7CEF2" w14:textId="77777777" w:rsidR="00E31B35" w:rsidRDefault="00E31B35" w:rsidP="00E31B35">
      <w:pPr>
        <w:numPr>
          <w:ilvl w:val="0"/>
          <w:numId w:val="6"/>
        </w:numPr>
        <w:jc w:val="both"/>
        <w:rPr>
          <w:sz w:val="24"/>
        </w:rPr>
      </w:pPr>
      <w:r>
        <w:rPr>
          <w:sz w:val="24"/>
        </w:rPr>
        <w:t>Respecto de las obras fonográficas, sus productores gozan igualmente del derecho de autorizar su reproducción, la distribución de copias y la comunicación pública de unos y otras.</w:t>
      </w:r>
    </w:p>
    <w:p w14:paraId="2F5B1B3E" w14:textId="77777777" w:rsidR="00E31B35" w:rsidRDefault="00E31B35" w:rsidP="00E31B35">
      <w:pPr>
        <w:numPr>
          <w:ilvl w:val="0"/>
          <w:numId w:val="6"/>
        </w:numPr>
        <w:jc w:val="both"/>
        <w:rPr>
          <w:sz w:val="24"/>
        </w:rPr>
      </w:pPr>
      <w:r>
        <w:rPr>
          <w:sz w:val="24"/>
        </w:rPr>
        <w:t>Asimismo, ostentan el derecho de autorizar su reproducción, distribución y comunicación pública los productores de grabaciones audiovisuales.</w:t>
      </w:r>
    </w:p>
    <w:p w14:paraId="5530E0C7" w14:textId="77777777" w:rsidR="00E31B35" w:rsidRDefault="00E31B35" w:rsidP="00E31B35">
      <w:pPr>
        <w:numPr>
          <w:ilvl w:val="0"/>
          <w:numId w:val="6"/>
        </w:numPr>
        <w:jc w:val="both"/>
        <w:rPr>
          <w:sz w:val="24"/>
        </w:rPr>
      </w:pPr>
      <w:r>
        <w:rPr>
          <w:sz w:val="24"/>
        </w:rPr>
        <w:t>Las entidades de radiodifusión también cuentan a su favor con el derecho exclusivo de retransmisión y comunicación pública de sus emisiones.</w:t>
      </w:r>
    </w:p>
    <w:p w14:paraId="4F2C2887" w14:textId="77777777" w:rsidR="00E31B35" w:rsidRPr="00697EBC" w:rsidRDefault="00E31B35" w:rsidP="00E31B35">
      <w:pPr>
        <w:pStyle w:val="Ttulo2"/>
      </w:pPr>
      <w:bookmarkStart w:id="6" w:name="_Toc242906893"/>
      <w:r w:rsidRPr="00697EBC">
        <w:t>Obras excluidas de la protección de la ley</w:t>
      </w:r>
      <w:bookmarkEnd w:id="6"/>
    </w:p>
    <w:p w14:paraId="6C1BB502" w14:textId="77777777" w:rsidR="00E31B35" w:rsidRDefault="00E31B35" w:rsidP="00E31B35">
      <w:pPr>
        <w:jc w:val="both"/>
        <w:rPr>
          <w:sz w:val="24"/>
        </w:rPr>
      </w:pPr>
      <w:r w:rsidRPr="00697EBC">
        <w:rPr>
          <w:sz w:val="24"/>
        </w:rPr>
        <w:t xml:space="preserve">No son objeto de propiedad intelectual </w:t>
      </w:r>
      <w:r>
        <w:rPr>
          <w:sz w:val="24"/>
        </w:rPr>
        <w:t>las siguientes obras:</w:t>
      </w:r>
    </w:p>
    <w:p w14:paraId="7DFBF221" w14:textId="77777777" w:rsidR="00E31B35" w:rsidRDefault="00E31B35" w:rsidP="00E31B35">
      <w:pPr>
        <w:numPr>
          <w:ilvl w:val="0"/>
          <w:numId w:val="7"/>
        </w:numPr>
        <w:jc w:val="both"/>
        <w:rPr>
          <w:sz w:val="24"/>
        </w:rPr>
      </w:pPr>
      <w:r>
        <w:rPr>
          <w:sz w:val="24"/>
        </w:rPr>
        <w:t>L</w:t>
      </w:r>
      <w:r w:rsidRPr="00697EBC">
        <w:rPr>
          <w:sz w:val="24"/>
        </w:rPr>
        <w:t xml:space="preserve">as disposiciones legales o reglamentarias y </w:t>
      </w:r>
      <w:r>
        <w:rPr>
          <w:sz w:val="24"/>
        </w:rPr>
        <w:t>sus correspondientes proyectos</w:t>
      </w:r>
    </w:p>
    <w:p w14:paraId="4584C51D" w14:textId="77777777" w:rsidR="00E31B35" w:rsidRDefault="00E31B35" w:rsidP="00E31B35">
      <w:pPr>
        <w:numPr>
          <w:ilvl w:val="0"/>
          <w:numId w:val="7"/>
        </w:numPr>
        <w:jc w:val="both"/>
        <w:rPr>
          <w:sz w:val="24"/>
        </w:rPr>
      </w:pPr>
      <w:r>
        <w:rPr>
          <w:sz w:val="24"/>
        </w:rPr>
        <w:t>L</w:t>
      </w:r>
      <w:r w:rsidRPr="00697EBC">
        <w:rPr>
          <w:sz w:val="24"/>
        </w:rPr>
        <w:t>as resoluciones de</w:t>
      </w:r>
      <w:r>
        <w:rPr>
          <w:sz w:val="24"/>
        </w:rPr>
        <w:t xml:space="preserve"> los órganos jurisdiccionales</w:t>
      </w:r>
    </w:p>
    <w:p w14:paraId="118ABD62" w14:textId="77777777" w:rsidR="00E31B35" w:rsidRDefault="00E31B35" w:rsidP="00E31B35">
      <w:pPr>
        <w:numPr>
          <w:ilvl w:val="0"/>
          <w:numId w:val="7"/>
        </w:numPr>
        <w:jc w:val="both"/>
        <w:rPr>
          <w:sz w:val="24"/>
        </w:rPr>
      </w:pPr>
      <w:r>
        <w:rPr>
          <w:sz w:val="24"/>
        </w:rPr>
        <w:t>L</w:t>
      </w:r>
      <w:r w:rsidRPr="00697EBC">
        <w:rPr>
          <w:sz w:val="24"/>
        </w:rPr>
        <w:t>os actos, acuerdos, deliberaciones y dictáme</w:t>
      </w:r>
      <w:r>
        <w:rPr>
          <w:sz w:val="24"/>
        </w:rPr>
        <w:t>nes de los organismos públicos</w:t>
      </w:r>
    </w:p>
    <w:p w14:paraId="129015E5" w14:textId="77777777" w:rsidR="00E31B35" w:rsidRPr="00E31B35" w:rsidRDefault="00E31B35" w:rsidP="00E31B35">
      <w:pPr>
        <w:numPr>
          <w:ilvl w:val="0"/>
          <w:numId w:val="7"/>
        </w:numPr>
        <w:jc w:val="both"/>
        <w:rPr>
          <w:sz w:val="24"/>
        </w:rPr>
      </w:pPr>
      <w:r>
        <w:rPr>
          <w:sz w:val="24"/>
        </w:rPr>
        <w:t>L</w:t>
      </w:r>
      <w:r w:rsidRPr="00697EBC">
        <w:rPr>
          <w:sz w:val="24"/>
        </w:rPr>
        <w:t>as traducciones oficiales de todos los textos anteriores.</w:t>
      </w:r>
    </w:p>
    <w:p w14:paraId="3CA4BBFF" w14:textId="77777777" w:rsidR="004D0327" w:rsidRPr="004D0327" w:rsidRDefault="004D0327" w:rsidP="004D0327">
      <w:pPr>
        <w:pStyle w:val="Ttulo1"/>
        <w:rPr>
          <w:lang w:val="es-ES_tradnl"/>
        </w:rPr>
      </w:pPr>
      <w:bookmarkStart w:id="7" w:name="_Toc242906894"/>
      <w:r w:rsidRPr="004D0327">
        <w:rPr>
          <w:lang w:val="es-ES_tradnl"/>
        </w:rPr>
        <w:t>Autoría</w:t>
      </w:r>
      <w:bookmarkEnd w:id="7"/>
    </w:p>
    <w:p w14:paraId="16CCFC42" w14:textId="77777777" w:rsidR="006A347D" w:rsidRPr="006A347D" w:rsidRDefault="006A347D" w:rsidP="006A347D">
      <w:pPr>
        <w:pStyle w:val="Ttulo2"/>
      </w:pPr>
      <w:bookmarkStart w:id="8" w:name="_Toc242906895"/>
      <w:r w:rsidRPr="006A347D">
        <w:t>Autoría individual</w:t>
      </w:r>
      <w:bookmarkEnd w:id="8"/>
    </w:p>
    <w:p w14:paraId="50F6228D" w14:textId="77777777" w:rsidR="004D0327" w:rsidRPr="00012047" w:rsidRDefault="004D0327" w:rsidP="00012047">
      <w:pPr>
        <w:jc w:val="both"/>
        <w:rPr>
          <w:sz w:val="24"/>
        </w:rPr>
      </w:pPr>
      <w:r w:rsidRPr="00012047">
        <w:rPr>
          <w:sz w:val="24"/>
        </w:rPr>
        <w:t>Se considera autor a la persona natural que crea alguna obra literaria, artística o científica</w:t>
      </w:r>
      <w:r w:rsidR="00303B5C">
        <w:rPr>
          <w:sz w:val="24"/>
        </w:rPr>
        <w:t xml:space="preserve"> (o un programa de ordenador)</w:t>
      </w:r>
      <w:r w:rsidRPr="00012047">
        <w:rPr>
          <w:sz w:val="24"/>
        </w:rPr>
        <w:t>.</w:t>
      </w:r>
    </w:p>
    <w:p w14:paraId="0D986C5E" w14:textId="77777777" w:rsidR="004D0327" w:rsidRDefault="004D0327" w:rsidP="00012047">
      <w:pPr>
        <w:jc w:val="both"/>
        <w:rPr>
          <w:sz w:val="24"/>
        </w:rPr>
      </w:pPr>
      <w:r w:rsidRPr="00012047">
        <w:rPr>
          <w:sz w:val="24"/>
        </w:rPr>
        <w:lastRenderedPageBreak/>
        <w:t>No obstante, de la protección que la Ley concede al autor se podrán beneficiar personas jurídicas en los casos expresamente previstos en ella</w:t>
      </w:r>
      <w:r w:rsidR="00303B5C">
        <w:rPr>
          <w:sz w:val="24"/>
        </w:rPr>
        <w:t xml:space="preserve"> (es decir, el autor de la obra podría ser una empresa)</w:t>
      </w:r>
      <w:r w:rsidRPr="00012047">
        <w:rPr>
          <w:sz w:val="24"/>
        </w:rPr>
        <w:t>.</w:t>
      </w:r>
    </w:p>
    <w:p w14:paraId="2B821044" w14:textId="77777777" w:rsidR="0071756D" w:rsidRPr="00012047" w:rsidRDefault="0071756D" w:rsidP="00012047">
      <w:pPr>
        <w:jc w:val="both"/>
        <w:rPr>
          <w:sz w:val="24"/>
        </w:rPr>
      </w:pPr>
      <w:r>
        <w:rPr>
          <w:sz w:val="24"/>
        </w:rPr>
        <w:t>Es decir, la ley considera como caso normal el que la autoría de la obra recaiga en una persona natural. Sin embargo, existen casos tasados en los que el autor de una obra (</w:t>
      </w:r>
      <w:proofErr w:type="gramStart"/>
      <w:r>
        <w:rPr>
          <w:sz w:val="24"/>
        </w:rPr>
        <w:t>y</w:t>
      </w:r>
      <w:proofErr w:type="gramEnd"/>
      <w:r>
        <w:rPr>
          <w:sz w:val="24"/>
        </w:rPr>
        <w:t xml:space="preserve"> por tanto, titular de todos los derechos) sea una persona jurídica.</w:t>
      </w:r>
    </w:p>
    <w:p w14:paraId="37B6CA6F" w14:textId="77777777" w:rsidR="004D0327" w:rsidRDefault="006A347D" w:rsidP="005916D0">
      <w:pPr>
        <w:pStyle w:val="Ttulo2"/>
      </w:pPr>
      <w:bookmarkStart w:id="9" w:name="_Toc242906896"/>
      <w:r w:rsidRPr="005916D0">
        <w:t>Pluralidad de autores</w:t>
      </w:r>
      <w:bookmarkEnd w:id="9"/>
    </w:p>
    <w:p w14:paraId="7A80D3F8" w14:textId="77777777" w:rsidR="0048248F" w:rsidRPr="00100A6A" w:rsidRDefault="0048248F" w:rsidP="00100A6A">
      <w:pPr>
        <w:jc w:val="both"/>
        <w:rPr>
          <w:sz w:val="24"/>
        </w:rPr>
      </w:pPr>
      <w:r w:rsidRPr="00100A6A">
        <w:rPr>
          <w:sz w:val="24"/>
        </w:rPr>
        <w:t>Cuando el autor es individual, no existe problema para determinar al autor</w:t>
      </w:r>
      <w:r w:rsidR="00100A6A" w:rsidRPr="00100A6A">
        <w:rPr>
          <w:sz w:val="24"/>
        </w:rPr>
        <w:t>. Es esa única persona.</w:t>
      </w:r>
    </w:p>
    <w:p w14:paraId="3B50D485" w14:textId="77777777" w:rsidR="00100A6A" w:rsidRDefault="00100A6A" w:rsidP="00100A6A">
      <w:pPr>
        <w:jc w:val="both"/>
        <w:rPr>
          <w:sz w:val="24"/>
        </w:rPr>
      </w:pPr>
      <w:r w:rsidRPr="00100A6A">
        <w:rPr>
          <w:sz w:val="24"/>
        </w:rPr>
        <w:t>Sin embargo, cuando en la obra colaboran o participan o la crean entre varias personas</w:t>
      </w:r>
      <w:r>
        <w:rPr>
          <w:sz w:val="24"/>
        </w:rPr>
        <w:t>, surgen distintas situaciones a la hora de escoger o decidir quién es el autor o a quién se le considera el autor.</w:t>
      </w:r>
    </w:p>
    <w:p w14:paraId="26F5BCDF" w14:textId="77777777" w:rsidR="00100A6A" w:rsidRDefault="00100A6A" w:rsidP="00100A6A">
      <w:pPr>
        <w:jc w:val="both"/>
        <w:rPr>
          <w:sz w:val="24"/>
        </w:rPr>
      </w:pPr>
      <w:r>
        <w:rPr>
          <w:sz w:val="24"/>
        </w:rPr>
        <w:t xml:space="preserve">Cuando existe esa pluralidad de autores, la inmensa mayoría de colaboraciones se reduce a dos opciones: </w:t>
      </w:r>
    </w:p>
    <w:p w14:paraId="3C5B8696" w14:textId="77777777" w:rsidR="00100A6A" w:rsidRDefault="00100A6A" w:rsidP="00032F6A">
      <w:pPr>
        <w:numPr>
          <w:ilvl w:val="0"/>
          <w:numId w:val="12"/>
        </w:numPr>
        <w:jc w:val="both"/>
        <w:rPr>
          <w:sz w:val="24"/>
        </w:rPr>
      </w:pPr>
      <w:r>
        <w:rPr>
          <w:sz w:val="24"/>
        </w:rPr>
        <w:t>Se trata de una obra unitaria o en colaboración</w:t>
      </w:r>
      <w:r w:rsidR="00032F6A">
        <w:rPr>
          <w:sz w:val="24"/>
        </w:rPr>
        <w:t xml:space="preserve"> (se la conoce por cualquiera de los dos nombres)</w:t>
      </w:r>
    </w:p>
    <w:p w14:paraId="1E46FE96" w14:textId="77777777" w:rsidR="00100A6A" w:rsidRDefault="00100A6A" w:rsidP="00032F6A">
      <w:pPr>
        <w:numPr>
          <w:ilvl w:val="0"/>
          <w:numId w:val="12"/>
        </w:numPr>
        <w:jc w:val="both"/>
        <w:rPr>
          <w:sz w:val="24"/>
        </w:rPr>
      </w:pPr>
      <w:r>
        <w:rPr>
          <w:sz w:val="24"/>
        </w:rPr>
        <w:t>Se trata de una obra colectiva</w:t>
      </w:r>
    </w:p>
    <w:p w14:paraId="24A18F05" w14:textId="77777777" w:rsidR="003F5F6F" w:rsidRPr="00100A6A" w:rsidRDefault="00032F6A" w:rsidP="00100A6A">
      <w:pPr>
        <w:jc w:val="both"/>
        <w:rPr>
          <w:sz w:val="24"/>
        </w:rPr>
      </w:pPr>
      <w:r>
        <w:rPr>
          <w:sz w:val="24"/>
        </w:rPr>
        <w:t>En ambos casos hay varios autores, y la distinción viene dada por el resultado:</w:t>
      </w:r>
    </w:p>
    <w:p w14:paraId="64F87414" w14:textId="77777777" w:rsidR="006A347D" w:rsidRDefault="00C27BB8" w:rsidP="00C27BB8">
      <w:pPr>
        <w:pStyle w:val="Ttulo3"/>
      </w:pPr>
      <w:bookmarkStart w:id="10" w:name="_Toc242906897"/>
      <w:r>
        <w:t>Obras unitarias o en colaboración</w:t>
      </w:r>
      <w:bookmarkEnd w:id="10"/>
    </w:p>
    <w:p w14:paraId="2A8A0520" w14:textId="77777777" w:rsidR="00032F6A" w:rsidRDefault="00032F6A" w:rsidP="00C27BB8">
      <w:pPr>
        <w:jc w:val="both"/>
        <w:rPr>
          <w:sz w:val="24"/>
        </w:rPr>
      </w:pPr>
      <w:r>
        <w:rPr>
          <w:sz w:val="24"/>
        </w:rPr>
        <w:t>En las obras unitarias o en colaboración hay varios autores, y cada uno de los autores sabe cuál es la parte que ha realizado. La parte que ha realizado cada autor es perfectamente separable o individualizable, y podría ser, incluso, explotada de forma individual o separada.</w:t>
      </w:r>
    </w:p>
    <w:p w14:paraId="0BF358A5" w14:textId="77777777" w:rsidR="00032F6A" w:rsidRDefault="00032F6A" w:rsidP="00C27BB8">
      <w:pPr>
        <w:jc w:val="both"/>
        <w:rPr>
          <w:sz w:val="24"/>
        </w:rPr>
      </w:pPr>
      <w:r>
        <w:rPr>
          <w:sz w:val="24"/>
        </w:rPr>
        <w:t xml:space="preserve">Los ejemplos más típicos de este tipo de obras hacen relación </w:t>
      </w:r>
      <w:r w:rsidR="00FF478E">
        <w:rPr>
          <w:sz w:val="24"/>
        </w:rPr>
        <w:t>a bandas sonoras de películas de cine, donde hay varias canciones, cada una de ellas perteneciente a un grupo musical. O manuales universitarios en donde cada profesor ha escrito uno o varios capítulos. O, en el caso de programas de ordenador, cuando hay varios desarrolladores y cada uno de ellos se encarga de hacer un módulo diferente.</w:t>
      </w:r>
    </w:p>
    <w:p w14:paraId="119C7861" w14:textId="77777777" w:rsidR="00C27BB8" w:rsidRPr="00C27BB8" w:rsidRDefault="00C27BB8" w:rsidP="00C27BB8">
      <w:pPr>
        <w:jc w:val="both"/>
        <w:rPr>
          <w:sz w:val="24"/>
        </w:rPr>
      </w:pPr>
      <w:r w:rsidRPr="00C27BB8">
        <w:rPr>
          <w:sz w:val="24"/>
        </w:rPr>
        <w:t>Los derechos sobre una obra que sea resultado unitario de la colaboración de varios autores corresponden a todos ellos.</w:t>
      </w:r>
      <w:r w:rsidR="00FF478E">
        <w:rPr>
          <w:sz w:val="24"/>
        </w:rPr>
        <w:t xml:space="preserve"> </w:t>
      </w:r>
      <w:r w:rsidR="008C018E">
        <w:rPr>
          <w:sz w:val="24"/>
        </w:rPr>
        <w:t>Dichos derechos</w:t>
      </w:r>
      <w:r w:rsidR="00FF478E" w:rsidRPr="00C27BB8">
        <w:rPr>
          <w:sz w:val="24"/>
        </w:rPr>
        <w:t xml:space="preserve"> corresponden a todos los autores en la proporción que ellos determinen. </w:t>
      </w:r>
      <w:r w:rsidR="00FF478E">
        <w:rPr>
          <w:sz w:val="24"/>
        </w:rPr>
        <w:t>En defecto de dicha determinación, se presupondrá que pertenecen a todos ellos a partes iguales</w:t>
      </w:r>
      <w:r w:rsidR="00FF478E" w:rsidRPr="00C27BB8">
        <w:rPr>
          <w:sz w:val="24"/>
        </w:rPr>
        <w:t>.</w:t>
      </w:r>
    </w:p>
    <w:p w14:paraId="3AC2CAD3" w14:textId="77777777" w:rsidR="00C27BB8" w:rsidRPr="00C27BB8" w:rsidRDefault="00C27BB8" w:rsidP="00C27BB8">
      <w:pPr>
        <w:jc w:val="both"/>
        <w:rPr>
          <w:sz w:val="24"/>
        </w:rPr>
      </w:pPr>
      <w:r w:rsidRPr="00C27BB8">
        <w:rPr>
          <w:sz w:val="24"/>
        </w:rPr>
        <w:t>Para divulgar y modificar la obra se requiere el consentimiento de todos los coautores. En defecto de acuerdo, el Juez resolverá.</w:t>
      </w:r>
    </w:p>
    <w:p w14:paraId="5DEBD339" w14:textId="77777777" w:rsidR="00C27BB8" w:rsidRPr="00C27BB8" w:rsidRDefault="00C27BB8" w:rsidP="00C27BB8">
      <w:pPr>
        <w:jc w:val="both"/>
        <w:rPr>
          <w:sz w:val="24"/>
        </w:rPr>
      </w:pPr>
      <w:r w:rsidRPr="00C27BB8">
        <w:rPr>
          <w:sz w:val="24"/>
        </w:rPr>
        <w:t>Una vez divulgada la obra, ningún coautor puede rehusar injustificadamente su consentimiento para su explotación en la forma en que se divulgó.</w:t>
      </w:r>
    </w:p>
    <w:p w14:paraId="3B1311FE" w14:textId="77777777" w:rsidR="00C27BB8" w:rsidRPr="00C27BB8" w:rsidRDefault="00C27BB8" w:rsidP="00C27BB8">
      <w:pPr>
        <w:jc w:val="both"/>
        <w:rPr>
          <w:sz w:val="24"/>
        </w:rPr>
      </w:pPr>
      <w:r w:rsidRPr="00C27BB8">
        <w:rPr>
          <w:sz w:val="24"/>
        </w:rPr>
        <w:t>A reserva de lo pactado entre los coautores de la obra en colaboración, éstos podrán explotar separadamente sus aportaciones, salvo que causen perjuicio a la explotación común.</w:t>
      </w:r>
    </w:p>
    <w:p w14:paraId="65A60068" w14:textId="77777777" w:rsidR="00C27BB8" w:rsidRPr="00C27BB8" w:rsidRDefault="00C27BB8" w:rsidP="00C27BB8">
      <w:pPr>
        <w:pStyle w:val="Ttulo3"/>
      </w:pPr>
      <w:bookmarkStart w:id="11" w:name="_Toc242906898"/>
      <w:r w:rsidRPr="00C27BB8">
        <w:lastRenderedPageBreak/>
        <w:t>Obras colectivas</w:t>
      </w:r>
      <w:bookmarkEnd w:id="11"/>
    </w:p>
    <w:p w14:paraId="2C6A8C65" w14:textId="77777777" w:rsidR="00D92280" w:rsidRDefault="00D92280" w:rsidP="00D92280">
      <w:pPr>
        <w:jc w:val="both"/>
        <w:rPr>
          <w:sz w:val="24"/>
        </w:rPr>
      </w:pPr>
      <w:r w:rsidRPr="00D92280">
        <w:rPr>
          <w:sz w:val="24"/>
        </w:rPr>
        <w:t>Se conside</w:t>
      </w:r>
      <w:r w:rsidR="00A516D8">
        <w:rPr>
          <w:sz w:val="24"/>
        </w:rPr>
        <w:t>ra</w:t>
      </w:r>
      <w:r w:rsidRPr="00D92280">
        <w:rPr>
          <w:sz w:val="24"/>
        </w:rPr>
        <w:t xml:space="preserve"> obra colectiva la creada por la iniciativa y bajo la coordinación de una persona natural o jurídica que la edita y divulga bajo su nombre y está constituida por la reunión de aportaciones de diferentes autores cuya contribución personal se funde en una creación única y autónoma, para la cual haya sido concebida sin que sea posible atribuir separadamente a cualquiera de ellos un derecho sobre el conjunto de la obra realizada.</w:t>
      </w:r>
    </w:p>
    <w:p w14:paraId="0E98C6C7" w14:textId="77777777" w:rsidR="008C018E" w:rsidRPr="00D92280" w:rsidRDefault="008C018E" w:rsidP="00D92280">
      <w:pPr>
        <w:jc w:val="both"/>
        <w:rPr>
          <w:sz w:val="24"/>
        </w:rPr>
      </w:pPr>
      <w:r>
        <w:rPr>
          <w:sz w:val="24"/>
        </w:rPr>
        <w:t>Los ejemplos más típicos de obras colectivas hacen relación a artículos o reportajes periodísticos (donde los párrafos de los autores pueden entremezclarse). O diccionarios / enciclopedias, en donde cada autor es responsable de la definición de varias palabras. O, por último, programas de ordenador en donde existen varios desarrolladores y todos los ellos modifican todos los módulos.</w:t>
      </w:r>
    </w:p>
    <w:p w14:paraId="160E69BB" w14:textId="77777777" w:rsidR="00C27BB8" w:rsidRDefault="008C018E" w:rsidP="00AE7C93">
      <w:pPr>
        <w:jc w:val="both"/>
        <w:rPr>
          <w:sz w:val="24"/>
        </w:rPr>
      </w:pPr>
      <w:r>
        <w:rPr>
          <w:sz w:val="24"/>
        </w:rPr>
        <w:t>En el caso de las obras colectivas</w:t>
      </w:r>
      <w:r w:rsidR="00D92280" w:rsidRPr="00D92280">
        <w:rPr>
          <w:sz w:val="24"/>
        </w:rPr>
        <w:t xml:space="preserve">, los derechos sobre la obra corresponderán a la persona que la </w:t>
      </w:r>
      <w:r>
        <w:rPr>
          <w:sz w:val="24"/>
        </w:rPr>
        <w:t>edite y divulgue bajo su nombre</w:t>
      </w:r>
      <w:r w:rsidR="00D17D56">
        <w:rPr>
          <w:sz w:val="24"/>
        </w:rPr>
        <w:t xml:space="preserve"> </w:t>
      </w:r>
      <w:r>
        <w:rPr>
          <w:sz w:val="24"/>
        </w:rPr>
        <w:t>s</w:t>
      </w:r>
      <w:r w:rsidRPr="00D92280">
        <w:rPr>
          <w:sz w:val="24"/>
        </w:rPr>
        <w:t>alvo pacto en contrario</w:t>
      </w:r>
      <w:r>
        <w:rPr>
          <w:sz w:val="24"/>
        </w:rPr>
        <w:t>. En este caso, puede</w:t>
      </w:r>
      <w:r w:rsidR="00D17D56">
        <w:rPr>
          <w:sz w:val="24"/>
        </w:rPr>
        <w:t xml:space="preserve"> tratarse de una persona natural o </w:t>
      </w:r>
      <w:r>
        <w:rPr>
          <w:sz w:val="24"/>
        </w:rPr>
        <w:t xml:space="preserve">de </w:t>
      </w:r>
      <w:r w:rsidR="00D17D56">
        <w:rPr>
          <w:sz w:val="24"/>
        </w:rPr>
        <w:t>una persona jurídica.</w:t>
      </w:r>
    </w:p>
    <w:p w14:paraId="41FAEF91" w14:textId="77777777" w:rsidR="00B1455E" w:rsidRPr="00B1455E" w:rsidRDefault="00B1455E" w:rsidP="00B1455E">
      <w:pPr>
        <w:pStyle w:val="Ttulo1"/>
        <w:rPr>
          <w:lang w:val="es-ES_tradnl"/>
        </w:rPr>
      </w:pPr>
      <w:bookmarkStart w:id="12" w:name="_Toc242906899"/>
      <w:r w:rsidRPr="00B1455E">
        <w:rPr>
          <w:lang w:val="es-ES_tradnl"/>
        </w:rPr>
        <w:t>Derecho moral de autor y derecho patrimonial</w:t>
      </w:r>
      <w:bookmarkEnd w:id="12"/>
    </w:p>
    <w:p w14:paraId="52C57633" w14:textId="77777777" w:rsidR="00A17B73" w:rsidRPr="00A17B73" w:rsidRDefault="00A17B73" w:rsidP="00A17B73">
      <w:pPr>
        <w:pStyle w:val="Ttulo2"/>
      </w:pPr>
      <w:bookmarkStart w:id="13" w:name="_Toc242906900"/>
      <w:r w:rsidRPr="00A17B73">
        <w:t>Introducción</w:t>
      </w:r>
      <w:bookmarkEnd w:id="13"/>
    </w:p>
    <w:p w14:paraId="7C546B46" w14:textId="77777777" w:rsidR="00B1455E" w:rsidRPr="00A17B73" w:rsidRDefault="00B1455E" w:rsidP="00AE7C93">
      <w:pPr>
        <w:jc w:val="both"/>
        <w:rPr>
          <w:sz w:val="24"/>
        </w:rPr>
      </w:pPr>
      <w:r w:rsidRPr="00A17B73">
        <w:rPr>
          <w:sz w:val="24"/>
        </w:rPr>
        <w:t>El derecho moral de autor y el derecho patrimonial</w:t>
      </w:r>
      <w:r w:rsidR="00F441E8">
        <w:rPr>
          <w:sz w:val="24"/>
        </w:rPr>
        <w:t xml:space="preserve"> (o derecho de explotación, o derecho de contenido económico)</w:t>
      </w:r>
      <w:r w:rsidRPr="00A17B73">
        <w:rPr>
          <w:sz w:val="24"/>
        </w:rPr>
        <w:t xml:space="preserve"> constituyen el derecho de autor como derecho subjetivo único. No obstante, ambos derechos son distintos. A continuación, se hace una diferenciación entre ambos atendiendo a distintas características:</w:t>
      </w:r>
    </w:p>
    <w:p w14:paraId="4DA45A15" w14:textId="77777777" w:rsidR="00F441E8" w:rsidRPr="00A17B73" w:rsidRDefault="00F441E8" w:rsidP="00F441E8">
      <w:pPr>
        <w:jc w:val="both"/>
        <w:rPr>
          <w:b/>
          <w:sz w:val="24"/>
        </w:rPr>
      </w:pPr>
      <w:r w:rsidRPr="00A17B73">
        <w:rPr>
          <w:b/>
          <w:sz w:val="24"/>
        </w:rPr>
        <w:t>Carácter de los derechos</w:t>
      </w:r>
    </w:p>
    <w:p w14:paraId="3520C8FF" w14:textId="77777777" w:rsidR="00F441E8" w:rsidRPr="00A17B73" w:rsidRDefault="00F441E8" w:rsidP="00F441E8">
      <w:pPr>
        <w:jc w:val="both"/>
        <w:rPr>
          <w:sz w:val="24"/>
        </w:rPr>
      </w:pPr>
      <w:r w:rsidRPr="00A17B73">
        <w:rPr>
          <w:sz w:val="24"/>
        </w:rPr>
        <w:t>El derecho moral es irrenunciable e inalienable, y consecuentemente, no puede ser objeto de cesión. Además, es posible incluir el derecho moral dentro del grupo de los derechos de la personalidad, o al menos, como un derecho de naturaleza personalísima.</w:t>
      </w:r>
      <w:r>
        <w:rPr>
          <w:sz w:val="24"/>
        </w:rPr>
        <w:t xml:space="preserve"> Además, muchos de los derechos morales tienen carácter perpetuo.</w:t>
      </w:r>
    </w:p>
    <w:p w14:paraId="45CBB1A8" w14:textId="77777777" w:rsidR="00F441E8" w:rsidRPr="00A17B73" w:rsidRDefault="00F441E8" w:rsidP="00F441E8">
      <w:pPr>
        <w:jc w:val="both"/>
        <w:rPr>
          <w:sz w:val="24"/>
        </w:rPr>
      </w:pPr>
      <w:r w:rsidRPr="00A17B73">
        <w:rPr>
          <w:sz w:val="24"/>
        </w:rPr>
        <w:t>Por el contrario, el derecho patrimonial no es irrenunciable (salvo puntuales excepciones), ni inalienable y puede ser objeto de cesión tanto “inter vivos” como “mortis causa”. Además, su naturaleza viene condicionada por la inmaterialidad del bien, lo que provoca que los derechos económicos tengan un contenido específico.</w:t>
      </w:r>
      <w:r>
        <w:rPr>
          <w:sz w:val="24"/>
        </w:rPr>
        <w:t xml:space="preserve"> Por último, los derechos patrimoniales se pueden explotar durante un tiempo determinado, pasado el cual, pasan a dominio público y pueden ser explotados por cualquiera.</w:t>
      </w:r>
    </w:p>
    <w:p w14:paraId="326B5DC3" w14:textId="77777777" w:rsidR="00B1455E" w:rsidRPr="00A17B73" w:rsidRDefault="00B1455E" w:rsidP="00AE7C93">
      <w:pPr>
        <w:jc w:val="both"/>
        <w:rPr>
          <w:b/>
          <w:sz w:val="24"/>
        </w:rPr>
      </w:pPr>
      <w:r w:rsidRPr="00A17B73">
        <w:rPr>
          <w:b/>
          <w:sz w:val="24"/>
        </w:rPr>
        <w:t>Contenido de los derechos</w:t>
      </w:r>
    </w:p>
    <w:p w14:paraId="5BF8D29C" w14:textId="77777777" w:rsidR="00F441E8" w:rsidRDefault="00B1455E" w:rsidP="00AE7C93">
      <w:pPr>
        <w:jc w:val="both"/>
        <w:rPr>
          <w:sz w:val="24"/>
        </w:rPr>
      </w:pPr>
      <w:r w:rsidRPr="00A17B73">
        <w:rPr>
          <w:sz w:val="24"/>
        </w:rPr>
        <w:t xml:space="preserve">El derecho moral de autor está integrado por los siguientes derechos: </w:t>
      </w:r>
    </w:p>
    <w:p w14:paraId="73B4A387" w14:textId="77777777" w:rsidR="00F441E8" w:rsidRDefault="00F441E8" w:rsidP="00F441E8">
      <w:pPr>
        <w:numPr>
          <w:ilvl w:val="0"/>
          <w:numId w:val="13"/>
        </w:numPr>
        <w:jc w:val="both"/>
        <w:rPr>
          <w:sz w:val="24"/>
        </w:rPr>
      </w:pPr>
      <w:r w:rsidRPr="00A17B73">
        <w:rPr>
          <w:sz w:val="24"/>
        </w:rPr>
        <w:t>El</w:t>
      </w:r>
      <w:r w:rsidR="00B1455E" w:rsidRPr="00A17B73">
        <w:rPr>
          <w:sz w:val="24"/>
        </w:rPr>
        <w:t xml:space="preserve"> derecho a decidir si su obra ha d</w:t>
      </w:r>
      <w:r>
        <w:rPr>
          <w:sz w:val="24"/>
        </w:rPr>
        <w:t>e ser divulgada y en qué forma</w:t>
      </w:r>
    </w:p>
    <w:p w14:paraId="73F271B8" w14:textId="77777777" w:rsidR="00F441E8" w:rsidRDefault="00F441E8" w:rsidP="00F441E8">
      <w:pPr>
        <w:numPr>
          <w:ilvl w:val="0"/>
          <w:numId w:val="13"/>
        </w:numPr>
        <w:jc w:val="both"/>
        <w:rPr>
          <w:sz w:val="24"/>
        </w:rPr>
      </w:pPr>
      <w:r w:rsidRPr="00A17B73">
        <w:rPr>
          <w:sz w:val="24"/>
        </w:rPr>
        <w:t>El</w:t>
      </w:r>
      <w:r w:rsidR="00B1455E" w:rsidRPr="00A17B73">
        <w:rPr>
          <w:sz w:val="24"/>
        </w:rPr>
        <w:t xml:space="preserve"> derecho al reconocim</w:t>
      </w:r>
      <w:r>
        <w:rPr>
          <w:sz w:val="24"/>
        </w:rPr>
        <w:t>iento de la condición de autor</w:t>
      </w:r>
    </w:p>
    <w:p w14:paraId="37018D77" w14:textId="77777777" w:rsidR="00F441E8" w:rsidRDefault="00F441E8" w:rsidP="00F441E8">
      <w:pPr>
        <w:numPr>
          <w:ilvl w:val="0"/>
          <w:numId w:val="13"/>
        </w:numPr>
        <w:jc w:val="both"/>
        <w:rPr>
          <w:sz w:val="24"/>
        </w:rPr>
      </w:pPr>
      <w:r>
        <w:rPr>
          <w:sz w:val="24"/>
        </w:rPr>
        <w:t>E</w:t>
      </w:r>
      <w:r w:rsidR="00B1455E" w:rsidRPr="00A17B73">
        <w:rPr>
          <w:sz w:val="24"/>
        </w:rPr>
        <w:t>l derecho a exigir el respeto a la integrid</w:t>
      </w:r>
      <w:r>
        <w:rPr>
          <w:sz w:val="24"/>
        </w:rPr>
        <w:t>ad de la obra</w:t>
      </w:r>
    </w:p>
    <w:p w14:paraId="519CDE2E" w14:textId="77777777" w:rsidR="00F441E8" w:rsidRDefault="00F441E8" w:rsidP="00F441E8">
      <w:pPr>
        <w:numPr>
          <w:ilvl w:val="0"/>
          <w:numId w:val="13"/>
        </w:numPr>
        <w:jc w:val="both"/>
        <w:rPr>
          <w:sz w:val="24"/>
        </w:rPr>
      </w:pPr>
      <w:r>
        <w:rPr>
          <w:sz w:val="24"/>
        </w:rPr>
        <w:t>El derecho de arrepentimiento</w:t>
      </w:r>
    </w:p>
    <w:p w14:paraId="0A045D49" w14:textId="77777777" w:rsidR="00F441E8" w:rsidRDefault="00F441E8" w:rsidP="00F441E8">
      <w:pPr>
        <w:numPr>
          <w:ilvl w:val="0"/>
          <w:numId w:val="13"/>
        </w:numPr>
        <w:jc w:val="both"/>
        <w:rPr>
          <w:sz w:val="24"/>
        </w:rPr>
      </w:pPr>
      <w:r>
        <w:rPr>
          <w:sz w:val="24"/>
        </w:rPr>
        <w:t>El derecho de retirada</w:t>
      </w:r>
    </w:p>
    <w:p w14:paraId="647B7370" w14:textId="77777777" w:rsidR="00B1455E" w:rsidRPr="00A17B73" w:rsidRDefault="00F441E8" w:rsidP="00F441E8">
      <w:pPr>
        <w:numPr>
          <w:ilvl w:val="0"/>
          <w:numId w:val="13"/>
        </w:numPr>
        <w:jc w:val="both"/>
        <w:rPr>
          <w:sz w:val="24"/>
        </w:rPr>
      </w:pPr>
      <w:r>
        <w:rPr>
          <w:sz w:val="24"/>
        </w:rPr>
        <w:t>E</w:t>
      </w:r>
      <w:r w:rsidR="00B1455E" w:rsidRPr="00A17B73">
        <w:rPr>
          <w:sz w:val="24"/>
        </w:rPr>
        <w:t>l derecho al acce</w:t>
      </w:r>
      <w:r>
        <w:rPr>
          <w:sz w:val="24"/>
        </w:rPr>
        <w:t>so al ejemplar único de la obra</w:t>
      </w:r>
    </w:p>
    <w:p w14:paraId="6F08792F" w14:textId="77777777" w:rsidR="00F441E8" w:rsidRDefault="00B1455E" w:rsidP="00AE7C93">
      <w:pPr>
        <w:jc w:val="both"/>
        <w:rPr>
          <w:sz w:val="24"/>
        </w:rPr>
      </w:pPr>
      <w:r w:rsidRPr="00A17B73">
        <w:rPr>
          <w:sz w:val="24"/>
        </w:rPr>
        <w:lastRenderedPageBreak/>
        <w:t xml:space="preserve">El derecho patrimonial, por el contrario, está integrado por </w:t>
      </w:r>
      <w:r w:rsidR="00F441E8">
        <w:rPr>
          <w:sz w:val="24"/>
        </w:rPr>
        <w:t>los siguientes derechos:</w:t>
      </w:r>
    </w:p>
    <w:p w14:paraId="331DF6B0" w14:textId="77777777" w:rsidR="00F441E8" w:rsidRDefault="00F441E8" w:rsidP="007F3982">
      <w:pPr>
        <w:numPr>
          <w:ilvl w:val="0"/>
          <w:numId w:val="14"/>
        </w:numPr>
        <w:jc w:val="both"/>
        <w:rPr>
          <w:sz w:val="24"/>
        </w:rPr>
      </w:pPr>
      <w:r>
        <w:rPr>
          <w:sz w:val="24"/>
        </w:rPr>
        <w:t>El derecho de reproducción</w:t>
      </w:r>
    </w:p>
    <w:p w14:paraId="1F8D8619" w14:textId="77777777" w:rsidR="007F3982" w:rsidRDefault="00F441E8" w:rsidP="007F3982">
      <w:pPr>
        <w:numPr>
          <w:ilvl w:val="0"/>
          <w:numId w:val="14"/>
        </w:numPr>
        <w:jc w:val="both"/>
        <w:rPr>
          <w:sz w:val="24"/>
        </w:rPr>
      </w:pPr>
      <w:r>
        <w:rPr>
          <w:sz w:val="24"/>
        </w:rPr>
        <w:t xml:space="preserve">El derecho de </w:t>
      </w:r>
      <w:r w:rsidR="007F3982">
        <w:rPr>
          <w:sz w:val="24"/>
        </w:rPr>
        <w:t>distribución</w:t>
      </w:r>
    </w:p>
    <w:p w14:paraId="135E1D7D" w14:textId="77777777" w:rsidR="007F3982" w:rsidRDefault="007F3982" w:rsidP="007F3982">
      <w:pPr>
        <w:numPr>
          <w:ilvl w:val="0"/>
          <w:numId w:val="14"/>
        </w:numPr>
        <w:jc w:val="both"/>
        <w:rPr>
          <w:sz w:val="24"/>
        </w:rPr>
      </w:pPr>
      <w:r>
        <w:rPr>
          <w:sz w:val="24"/>
        </w:rPr>
        <w:t>E</w:t>
      </w:r>
      <w:r w:rsidR="00B1455E" w:rsidRPr="00A17B73">
        <w:rPr>
          <w:sz w:val="24"/>
        </w:rPr>
        <w:t>l derecho de alquiler y prést</w:t>
      </w:r>
      <w:r>
        <w:rPr>
          <w:sz w:val="24"/>
        </w:rPr>
        <w:t>amo</w:t>
      </w:r>
    </w:p>
    <w:p w14:paraId="1C9E04ED" w14:textId="77777777" w:rsidR="007F3982" w:rsidRDefault="007F3982" w:rsidP="007F3982">
      <w:pPr>
        <w:numPr>
          <w:ilvl w:val="0"/>
          <w:numId w:val="14"/>
        </w:numPr>
        <w:jc w:val="both"/>
        <w:rPr>
          <w:sz w:val="24"/>
        </w:rPr>
      </w:pPr>
      <w:r>
        <w:rPr>
          <w:sz w:val="24"/>
        </w:rPr>
        <w:t>E</w:t>
      </w:r>
      <w:r w:rsidR="00B1455E" w:rsidRPr="00A17B73">
        <w:rPr>
          <w:sz w:val="24"/>
        </w:rPr>
        <w:t xml:space="preserve">l </w:t>
      </w:r>
      <w:r>
        <w:rPr>
          <w:sz w:val="24"/>
        </w:rPr>
        <w:t>derecho de exhibición pública</w:t>
      </w:r>
    </w:p>
    <w:p w14:paraId="752FBAA2" w14:textId="77777777" w:rsidR="007F3982" w:rsidRDefault="007F3982" w:rsidP="007F3982">
      <w:pPr>
        <w:numPr>
          <w:ilvl w:val="0"/>
          <w:numId w:val="14"/>
        </w:numPr>
        <w:jc w:val="both"/>
        <w:rPr>
          <w:sz w:val="24"/>
        </w:rPr>
      </w:pPr>
      <w:r>
        <w:rPr>
          <w:sz w:val="24"/>
        </w:rPr>
        <w:t>El derecho de traducción</w:t>
      </w:r>
    </w:p>
    <w:p w14:paraId="4317BE14" w14:textId="77777777" w:rsidR="007F3982" w:rsidRDefault="007F3982" w:rsidP="007F3982">
      <w:pPr>
        <w:numPr>
          <w:ilvl w:val="0"/>
          <w:numId w:val="14"/>
        </w:numPr>
        <w:jc w:val="both"/>
        <w:rPr>
          <w:sz w:val="24"/>
        </w:rPr>
      </w:pPr>
      <w:r>
        <w:rPr>
          <w:sz w:val="24"/>
        </w:rPr>
        <w:t>E</w:t>
      </w:r>
      <w:r w:rsidR="00B1455E" w:rsidRPr="00A17B73">
        <w:rPr>
          <w:sz w:val="24"/>
        </w:rPr>
        <w:t xml:space="preserve">l derecho </w:t>
      </w:r>
      <w:r>
        <w:rPr>
          <w:sz w:val="24"/>
        </w:rPr>
        <w:t>de colección a favor del autor</w:t>
      </w:r>
    </w:p>
    <w:p w14:paraId="00E3EE65" w14:textId="77777777" w:rsidR="00D60041" w:rsidRDefault="00D60041" w:rsidP="007F3982">
      <w:pPr>
        <w:numPr>
          <w:ilvl w:val="0"/>
          <w:numId w:val="14"/>
        </w:numPr>
        <w:jc w:val="both"/>
        <w:rPr>
          <w:sz w:val="24"/>
        </w:rPr>
      </w:pPr>
      <w:r>
        <w:rPr>
          <w:sz w:val="24"/>
        </w:rPr>
        <w:t>El derecho de compensación equitativa por copia privada</w:t>
      </w:r>
    </w:p>
    <w:p w14:paraId="433D4619" w14:textId="77777777" w:rsidR="00D60041" w:rsidRDefault="00D60041" w:rsidP="00AE7C93">
      <w:pPr>
        <w:jc w:val="both"/>
        <w:rPr>
          <w:sz w:val="24"/>
        </w:rPr>
      </w:pPr>
    </w:p>
    <w:p w14:paraId="20B709C6" w14:textId="77777777" w:rsidR="00133595" w:rsidRPr="00A17B73" w:rsidRDefault="00133595" w:rsidP="00AE7C93">
      <w:pPr>
        <w:jc w:val="both"/>
        <w:rPr>
          <w:b/>
          <w:sz w:val="24"/>
        </w:rPr>
      </w:pPr>
      <w:r w:rsidRPr="00A17B73">
        <w:rPr>
          <w:b/>
          <w:sz w:val="24"/>
        </w:rPr>
        <w:t>Duración de los derechos</w:t>
      </w:r>
    </w:p>
    <w:p w14:paraId="28FEA3F5" w14:textId="77777777" w:rsidR="00133595" w:rsidRPr="00A17B73" w:rsidRDefault="008C313E" w:rsidP="00AE7C93">
      <w:pPr>
        <w:jc w:val="both"/>
        <w:rPr>
          <w:sz w:val="24"/>
        </w:rPr>
      </w:pPr>
      <w:r w:rsidRPr="00A17B73">
        <w:rPr>
          <w:sz w:val="24"/>
        </w:rPr>
        <w:t>Las facultades que integran el derecho moral de autor se extinguen con la persona del autor, por ser personalísimas, si bien tienen un régimen “post mortem” basado en la defensa, en ocasiones de forma perpetua, de dichos derechos, salvo la divulgación de obras inéditas que se debe eje</w:t>
      </w:r>
      <w:r w:rsidR="006C118C" w:rsidRPr="00A17B73">
        <w:rPr>
          <w:sz w:val="24"/>
        </w:rPr>
        <w:t>rcer por los hereder</w:t>
      </w:r>
      <w:r w:rsidRPr="00A17B73">
        <w:rPr>
          <w:sz w:val="24"/>
        </w:rPr>
        <w:t xml:space="preserve">os y sobre los que hay un control </w:t>
      </w:r>
      <w:proofErr w:type="gramStart"/>
      <w:r w:rsidRPr="00A17B73">
        <w:rPr>
          <w:sz w:val="24"/>
        </w:rPr>
        <w:t>del mismo</w:t>
      </w:r>
      <w:proofErr w:type="gramEnd"/>
      <w:r w:rsidRPr="00A17B73">
        <w:rPr>
          <w:sz w:val="24"/>
        </w:rPr>
        <w:t xml:space="preserve"> por determinadas entidades públicas en caso de no divulgación, basado en e</w:t>
      </w:r>
      <w:r w:rsidR="00E26EEF" w:rsidRPr="00A17B73">
        <w:rPr>
          <w:sz w:val="24"/>
        </w:rPr>
        <w:t>l interés de la sociedad en el</w:t>
      </w:r>
      <w:r w:rsidRPr="00A17B73">
        <w:rPr>
          <w:sz w:val="24"/>
        </w:rPr>
        <w:t xml:space="preserve"> acceso de la obra.</w:t>
      </w:r>
    </w:p>
    <w:p w14:paraId="4BE4BC3B" w14:textId="77777777" w:rsidR="004766FA" w:rsidRPr="00A17B73" w:rsidRDefault="004766FA" w:rsidP="00AE7C93">
      <w:pPr>
        <w:jc w:val="both"/>
        <w:rPr>
          <w:sz w:val="24"/>
        </w:rPr>
      </w:pPr>
      <w:r w:rsidRPr="00A17B73">
        <w:rPr>
          <w:sz w:val="24"/>
        </w:rPr>
        <w:t>Ello determina que el derecho de divulgación pueda ser ejercitado a la muerte del autor y durante un plazo de setenta años, por la persona física o jurídica que el autor haya designado en disposición de última voluntad; y, en defecto de ésta, por los herederos. Dicho derecho deberá ser ejercitado en condiciones que no perjudiquen el derecho de acceso a la cultura del artículo 44 de la Constitución Española.</w:t>
      </w:r>
    </w:p>
    <w:p w14:paraId="2115EF30" w14:textId="77777777" w:rsidR="004766FA" w:rsidRDefault="004766FA" w:rsidP="00AE7C93">
      <w:pPr>
        <w:jc w:val="both"/>
        <w:rPr>
          <w:sz w:val="24"/>
        </w:rPr>
      </w:pPr>
      <w:r w:rsidRPr="00A17B73">
        <w:rPr>
          <w:sz w:val="24"/>
        </w:rPr>
        <w:t xml:space="preserve">Las facultades patrimoniales, por regla general, duran setenta años “post mortem </w:t>
      </w:r>
      <w:proofErr w:type="spellStart"/>
      <w:r w:rsidRPr="00A17B73">
        <w:rPr>
          <w:sz w:val="24"/>
        </w:rPr>
        <w:t>auctoris</w:t>
      </w:r>
      <w:proofErr w:type="spellEnd"/>
      <w:r w:rsidRPr="00A17B73">
        <w:rPr>
          <w:sz w:val="24"/>
        </w:rPr>
        <w:t>”, computados en la forma prevista en el artículo 30 del TRLPI. Pasado ese plazo la obra cae en dominio público.</w:t>
      </w:r>
    </w:p>
    <w:p w14:paraId="6185D06A" w14:textId="77777777" w:rsidR="00A17B73" w:rsidRPr="00A17B73" w:rsidRDefault="00A17B73" w:rsidP="00A17B73">
      <w:pPr>
        <w:pStyle w:val="Ttulo2"/>
      </w:pPr>
      <w:bookmarkStart w:id="14" w:name="_Toc242906901"/>
      <w:r w:rsidRPr="00A17B73">
        <w:t>El derecho moral de autor</w:t>
      </w:r>
      <w:bookmarkEnd w:id="14"/>
    </w:p>
    <w:p w14:paraId="65995363" w14:textId="77777777" w:rsidR="00462028" w:rsidRPr="00462028" w:rsidRDefault="00462028" w:rsidP="00462028">
      <w:pPr>
        <w:jc w:val="both"/>
        <w:rPr>
          <w:sz w:val="24"/>
        </w:rPr>
      </w:pPr>
      <w:r>
        <w:rPr>
          <w:sz w:val="24"/>
        </w:rPr>
        <w:t>El contenido concreto del derecho moral de autor se encuentra constituido por los siguientes</w:t>
      </w:r>
      <w:r w:rsidRPr="00462028">
        <w:rPr>
          <w:sz w:val="24"/>
        </w:rPr>
        <w:t xml:space="preserve"> derechos</w:t>
      </w:r>
      <w:r>
        <w:rPr>
          <w:sz w:val="24"/>
        </w:rPr>
        <w:t>, que son</w:t>
      </w:r>
      <w:r w:rsidRPr="00462028">
        <w:rPr>
          <w:sz w:val="24"/>
        </w:rPr>
        <w:t xml:space="preserve"> irrenunciables e inalienables:</w:t>
      </w:r>
    </w:p>
    <w:p w14:paraId="4620F7D9" w14:textId="77777777" w:rsidR="00462028" w:rsidRPr="00462028" w:rsidRDefault="00462028" w:rsidP="00462028">
      <w:pPr>
        <w:numPr>
          <w:ilvl w:val="0"/>
          <w:numId w:val="5"/>
        </w:numPr>
        <w:jc w:val="both"/>
        <w:rPr>
          <w:sz w:val="24"/>
        </w:rPr>
      </w:pPr>
      <w:r w:rsidRPr="00462028">
        <w:rPr>
          <w:sz w:val="24"/>
        </w:rPr>
        <w:t>Decidir si su obra ha de ser divulgada y en qué forma.</w:t>
      </w:r>
    </w:p>
    <w:p w14:paraId="79D11579" w14:textId="77777777" w:rsidR="00462028" w:rsidRPr="00462028" w:rsidRDefault="00462028" w:rsidP="00462028">
      <w:pPr>
        <w:numPr>
          <w:ilvl w:val="0"/>
          <w:numId w:val="5"/>
        </w:numPr>
        <w:jc w:val="both"/>
        <w:rPr>
          <w:sz w:val="24"/>
        </w:rPr>
      </w:pPr>
      <w:r w:rsidRPr="00462028">
        <w:rPr>
          <w:sz w:val="24"/>
        </w:rPr>
        <w:t>Determinar si tal divulgación ha de hacerse con su nombre, bajo seudónimo o signo, o anónimamente.</w:t>
      </w:r>
    </w:p>
    <w:p w14:paraId="6531B466" w14:textId="77777777" w:rsidR="00462028" w:rsidRPr="00462028" w:rsidRDefault="00462028" w:rsidP="00462028">
      <w:pPr>
        <w:numPr>
          <w:ilvl w:val="0"/>
          <w:numId w:val="5"/>
        </w:numPr>
        <w:jc w:val="both"/>
        <w:rPr>
          <w:sz w:val="24"/>
        </w:rPr>
      </w:pPr>
      <w:r w:rsidRPr="00462028">
        <w:rPr>
          <w:sz w:val="24"/>
        </w:rPr>
        <w:t>Exigir el reconocimiento de su condición de autor de la obra.</w:t>
      </w:r>
    </w:p>
    <w:p w14:paraId="3EE28732" w14:textId="77777777" w:rsidR="00462028" w:rsidRPr="00462028" w:rsidRDefault="00462028" w:rsidP="00462028">
      <w:pPr>
        <w:numPr>
          <w:ilvl w:val="0"/>
          <w:numId w:val="5"/>
        </w:numPr>
        <w:jc w:val="both"/>
        <w:rPr>
          <w:sz w:val="24"/>
        </w:rPr>
      </w:pPr>
      <w:r w:rsidRPr="00462028">
        <w:rPr>
          <w:sz w:val="24"/>
        </w:rPr>
        <w:t>Exigir el respeto a la integridad de la obra e impedir cualquier deformación, modificación, alteración o atentado contra ella que suponga perjuicio a sus legítimos intereses o menoscabo a su reputación.</w:t>
      </w:r>
    </w:p>
    <w:p w14:paraId="13695059" w14:textId="77777777" w:rsidR="00462028" w:rsidRPr="00462028" w:rsidRDefault="00462028" w:rsidP="00462028">
      <w:pPr>
        <w:numPr>
          <w:ilvl w:val="0"/>
          <w:numId w:val="5"/>
        </w:numPr>
        <w:jc w:val="both"/>
        <w:rPr>
          <w:sz w:val="24"/>
        </w:rPr>
      </w:pPr>
      <w:r w:rsidRPr="00462028">
        <w:rPr>
          <w:sz w:val="24"/>
        </w:rPr>
        <w:t>Modificar la obra respetando los derechos adquiridos por terceros y las exigencias de protección de bienes de interés cultural.</w:t>
      </w:r>
    </w:p>
    <w:p w14:paraId="4A3C2F3D" w14:textId="77777777" w:rsidR="00462028" w:rsidRPr="00462028" w:rsidRDefault="00462028" w:rsidP="00462028">
      <w:pPr>
        <w:numPr>
          <w:ilvl w:val="0"/>
          <w:numId w:val="5"/>
        </w:numPr>
        <w:jc w:val="both"/>
        <w:rPr>
          <w:sz w:val="24"/>
        </w:rPr>
      </w:pPr>
      <w:r w:rsidRPr="00462028">
        <w:rPr>
          <w:sz w:val="24"/>
        </w:rPr>
        <w:t>Retirar la obra del comercio, por cambio de sus convicciones intelectuales o morales, previa indemnización de daños y perjuicios a los titulares de derechos de explotación.</w:t>
      </w:r>
    </w:p>
    <w:p w14:paraId="01ED06E3" w14:textId="77777777" w:rsidR="00462028" w:rsidRDefault="00462028" w:rsidP="00462028">
      <w:pPr>
        <w:jc w:val="both"/>
        <w:rPr>
          <w:sz w:val="24"/>
        </w:rPr>
      </w:pPr>
      <w:r w:rsidRPr="00462028">
        <w:rPr>
          <w:sz w:val="24"/>
        </w:rPr>
        <w:lastRenderedPageBreak/>
        <w:t xml:space="preserve">Si, posteriormente, el autor decide reemprender la explotación de su obra deberá ofrecer preferentemente los correspondientes derechos al anterior titular de </w:t>
      </w:r>
      <w:proofErr w:type="gramStart"/>
      <w:r w:rsidRPr="00462028">
        <w:rPr>
          <w:sz w:val="24"/>
        </w:rPr>
        <w:t>los mismos</w:t>
      </w:r>
      <w:proofErr w:type="gramEnd"/>
      <w:r w:rsidRPr="00462028">
        <w:rPr>
          <w:sz w:val="24"/>
        </w:rPr>
        <w:t xml:space="preserve"> y en condiciones razonablemente similares a las originarias.</w:t>
      </w:r>
    </w:p>
    <w:p w14:paraId="7D2DF021" w14:textId="77777777" w:rsidR="0026651C" w:rsidRPr="0026651C" w:rsidRDefault="0026651C" w:rsidP="0026651C">
      <w:pPr>
        <w:pStyle w:val="Ttulo2"/>
      </w:pPr>
      <w:bookmarkStart w:id="15" w:name="_Toc242906902"/>
      <w:r w:rsidRPr="0026651C">
        <w:t>El derecho patrimonial de autor</w:t>
      </w:r>
      <w:bookmarkEnd w:id="15"/>
    </w:p>
    <w:p w14:paraId="66620EA2" w14:textId="77777777" w:rsidR="00156C1E" w:rsidRPr="00156C1E" w:rsidRDefault="00156C1E" w:rsidP="00156C1E">
      <w:pPr>
        <w:jc w:val="both"/>
        <w:rPr>
          <w:sz w:val="24"/>
        </w:rPr>
      </w:pPr>
      <w:r w:rsidRPr="00156C1E">
        <w:rPr>
          <w:sz w:val="24"/>
        </w:rPr>
        <w:t>Corresponde al autor el ejercicio exclusivo de los derechos de explotación de su obra en cualquier forma y, en especial, los derechos de reproducción, distribución, comunicación pública y transformación, que no podrán ser realizadas sin su autorización, salvo en los casos previstos en la presente Ley.</w:t>
      </w:r>
    </w:p>
    <w:p w14:paraId="5AD85C4E" w14:textId="77777777" w:rsidR="00156C1E" w:rsidRPr="00156C1E" w:rsidRDefault="00156C1E" w:rsidP="00156C1E">
      <w:pPr>
        <w:jc w:val="both"/>
        <w:rPr>
          <w:sz w:val="24"/>
        </w:rPr>
      </w:pPr>
      <w:r w:rsidRPr="00156C1E">
        <w:rPr>
          <w:sz w:val="24"/>
        </w:rPr>
        <w:t xml:space="preserve">Se entiende por </w:t>
      </w:r>
      <w:r w:rsidRPr="005C14C3">
        <w:rPr>
          <w:b/>
          <w:sz w:val="24"/>
        </w:rPr>
        <w:t>reproducción</w:t>
      </w:r>
      <w:r w:rsidRPr="00156C1E">
        <w:rPr>
          <w:sz w:val="24"/>
        </w:rPr>
        <w:t xml:space="preserve"> </w:t>
      </w:r>
      <w:r w:rsidR="00626211" w:rsidRPr="00626211">
        <w:rPr>
          <w:sz w:val="24"/>
        </w:rPr>
        <w:t>la fijación directa o indirecta, provisional o permanente, por cualquier medio y en cualquier forma, de toda la obra o de parte de ella, que permita su comunicación o la obtención de copias</w:t>
      </w:r>
      <w:r w:rsidRPr="00156C1E">
        <w:rPr>
          <w:sz w:val="24"/>
        </w:rPr>
        <w:t>.</w:t>
      </w:r>
    </w:p>
    <w:p w14:paraId="3959F50D" w14:textId="77777777" w:rsidR="00156C1E" w:rsidRPr="005C14C3" w:rsidRDefault="00156C1E" w:rsidP="005C14C3">
      <w:pPr>
        <w:jc w:val="both"/>
        <w:rPr>
          <w:sz w:val="24"/>
        </w:rPr>
      </w:pPr>
      <w:r w:rsidRPr="005C14C3">
        <w:rPr>
          <w:sz w:val="24"/>
        </w:rPr>
        <w:t xml:space="preserve">Se entiende por </w:t>
      </w:r>
      <w:r w:rsidRPr="005C14C3">
        <w:rPr>
          <w:b/>
          <w:sz w:val="24"/>
        </w:rPr>
        <w:t>distribución</w:t>
      </w:r>
      <w:r w:rsidRPr="005C14C3">
        <w:rPr>
          <w:sz w:val="24"/>
        </w:rPr>
        <w:t xml:space="preserve"> la puesta a disposición del público del original o copias de la obra</w:t>
      </w:r>
      <w:r w:rsidR="0017253B">
        <w:rPr>
          <w:sz w:val="24"/>
        </w:rPr>
        <w:t>, en un soporte tangible,</w:t>
      </w:r>
      <w:r w:rsidRPr="005C14C3">
        <w:rPr>
          <w:sz w:val="24"/>
        </w:rPr>
        <w:t xml:space="preserve"> mediante su venta, alquiler, préstamo o de cualquier otra forma.</w:t>
      </w:r>
      <w:r w:rsidR="000B5972">
        <w:rPr>
          <w:sz w:val="24"/>
        </w:rPr>
        <w:t xml:space="preserve"> </w:t>
      </w:r>
      <w:r w:rsidR="000B5972" w:rsidRPr="000B5972">
        <w:rPr>
          <w:sz w:val="24"/>
        </w:rPr>
        <w:t>Cuando la distribución se efectúe mediante venta u otro título de transmisión de la propiedad, en el ámbito de la Unión Europea, por el propio titular del derecho o con su consentimiento, este derecho se agotará con la primera, si bien sólo para las ventas y transmisiones de propiedad sucesivas que se realicen en dicho ámbito territorial.</w:t>
      </w:r>
    </w:p>
    <w:p w14:paraId="4B1ACFF6" w14:textId="77777777" w:rsidR="00156C1E" w:rsidRPr="005C14C3" w:rsidRDefault="00156C1E" w:rsidP="005C14C3">
      <w:pPr>
        <w:jc w:val="both"/>
        <w:rPr>
          <w:sz w:val="24"/>
        </w:rPr>
      </w:pPr>
      <w:r w:rsidRPr="005C14C3">
        <w:rPr>
          <w:sz w:val="24"/>
        </w:rPr>
        <w:t xml:space="preserve">Se entenderá por </w:t>
      </w:r>
      <w:r w:rsidRPr="005C14C3">
        <w:rPr>
          <w:b/>
          <w:sz w:val="24"/>
        </w:rPr>
        <w:t>comunicación pública</w:t>
      </w:r>
      <w:r w:rsidRPr="005C14C3">
        <w:rPr>
          <w:sz w:val="24"/>
        </w:rPr>
        <w:t xml:space="preserve"> todo acto por el cual una pluralidad de personas pueda tener acceso a la obra sin previa distribución de ejemplares a cada una de ellas.</w:t>
      </w:r>
      <w:r w:rsidR="005C14C3" w:rsidRPr="005C14C3">
        <w:rPr>
          <w:sz w:val="24"/>
        </w:rPr>
        <w:t xml:space="preserve"> </w:t>
      </w:r>
      <w:r w:rsidRPr="005C14C3">
        <w:rPr>
          <w:sz w:val="24"/>
        </w:rPr>
        <w:t>No se considerará pública la comunicación cuando se celebre dentro de un ámbito estrictamente doméstico que no esté integrado o conectado a una red de difusión de cualquier tipo.</w:t>
      </w:r>
    </w:p>
    <w:p w14:paraId="5EA8DAD8" w14:textId="77777777" w:rsidR="00F27636" w:rsidRPr="004E21C3" w:rsidRDefault="00F27636" w:rsidP="004E21C3">
      <w:pPr>
        <w:jc w:val="both"/>
        <w:rPr>
          <w:sz w:val="24"/>
        </w:rPr>
      </w:pPr>
      <w:r w:rsidRPr="004E21C3">
        <w:rPr>
          <w:sz w:val="24"/>
        </w:rPr>
        <w:t xml:space="preserve">La </w:t>
      </w:r>
      <w:r w:rsidRPr="004E21C3">
        <w:rPr>
          <w:b/>
          <w:sz w:val="24"/>
        </w:rPr>
        <w:t>transformación</w:t>
      </w:r>
      <w:r w:rsidRPr="004E21C3">
        <w:rPr>
          <w:sz w:val="24"/>
        </w:rPr>
        <w:t xml:space="preserve"> de una obra comprende su traducción, adaptación y cualquier otra modificación en su forma de la que se derive una obra diferente.</w:t>
      </w:r>
      <w:r w:rsidR="004E21C3" w:rsidRPr="004E21C3">
        <w:rPr>
          <w:sz w:val="24"/>
        </w:rPr>
        <w:t xml:space="preserve"> </w:t>
      </w:r>
      <w:r w:rsidRPr="004E21C3">
        <w:rPr>
          <w:sz w:val="24"/>
        </w:rPr>
        <w:t>Los derechos de propiedad intelectual de la obra resultado de la transformación corresponderán al autor de esta última, sin perjuicio del derecho del autor de la obra preexistente de autorizar, durante todo el plazo de protección de sus derechos sobre ésta, la explotación de esos resultados en cualquier forma y en especial mediante su reproducción, distribución, comunicación pública o nueva transformación.</w:t>
      </w:r>
    </w:p>
    <w:p w14:paraId="0EE07F71" w14:textId="77777777" w:rsidR="00F27636" w:rsidRPr="004E21C3" w:rsidRDefault="00F27636" w:rsidP="004E21C3">
      <w:pPr>
        <w:jc w:val="both"/>
        <w:rPr>
          <w:sz w:val="24"/>
        </w:rPr>
      </w:pPr>
      <w:r w:rsidRPr="004E21C3">
        <w:rPr>
          <w:sz w:val="24"/>
        </w:rPr>
        <w:t xml:space="preserve">La cesión de los derechos de explotación sobre sus obras no impedirá al autor publicarlas reunidas en </w:t>
      </w:r>
      <w:r w:rsidRPr="004E21C3">
        <w:rPr>
          <w:b/>
          <w:sz w:val="24"/>
        </w:rPr>
        <w:t>colección</w:t>
      </w:r>
      <w:r w:rsidRPr="004E21C3">
        <w:rPr>
          <w:sz w:val="24"/>
        </w:rPr>
        <w:t xml:space="preserve"> escogida o completa.</w:t>
      </w:r>
    </w:p>
    <w:p w14:paraId="5585C5E6" w14:textId="77777777" w:rsidR="004E21C3" w:rsidRDefault="004E21C3" w:rsidP="004E21C3">
      <w:pPr>
        <w:jc w:val="both"/>
        <w:rPr>
          <w:sz w:val="24"/>
        </w:rPr>
      </w:pPr>
      <w:r w:rsidRPr="004E21C3">
        <w:rPr>
          <w:sz w:val="24"/>
        </w:rPr>
        <w:t>Los derechos de explotación regulados en esta sección son independientes entre sí.</w:t>
      </w:r>
    </w:p>
    <w:p w14:paraId="0805FD12" w14:textId="77777777" w:rsidR="006665D9" w:rsidRDefault="006665D9" w:rsidP="004E21C3">
      <w:pPr>
        <w:jc w:val="both"/>
        <w:rPr>
          <w:sz w:val="24"/>
        </w:rPr>
      </w:pPr>
      <w:r>
        <w:rPr>
          <w:sz w:val="24"/>
        </w:rPr>
        <w:t>Por último,</w:t>
      </w:r>
      <w:r w:rsidR="00D02455">
        <w:rPr>
          <w:sz w:val="24"/>
        </w:rPr>
        <w:t xml:space="preserve"> el artículo 25 de la ley recog</w:t>
      </w:r>
      <w:r w:rsidR="00202581">
        <w:rPr>
          <w:sz w:val="24"/>
        </w:rPr>
        <w:t>e</w:t>
      </w:r>
      <w:r>
        <w:rPr>
          <w:sz w:val="24"/>
        </w:rPr>
        <w:t xml:space="preserve"> </w:t>
      </w:r>
      <w:r w:rsidR="002B3AC4">
        <w:rPr>
          <w:sz w:val="24"/>
        </w:rPr>
        <w:t xml:space="preserve">la </w:t>
      </w:r>
      <w:r w:rsidR="002B3AC4" w:rsidRPr="002B3AC4">
        <w:rPr>
          <w:b/>
          <w:sz w:val="24"/>
        </w:rPr>
        <w:t xml:space="preserve">compensación equitativa por copia </w:t>
      </w:r>
      <w:r w:rsidR="002B3AC4" w:rsidRPr="00451D2D">
        <w:rPr>
          <w:sz w:val="24"/>
        </w:rPr>
        <w:t>privada</w:t>
      </w:r>
      <w:r w:rsidR="002B3AC4">
        <w:rPr>
          <w:sz w:val="24"/>
        </w:rPr>
        <w:t xml:space="preserve"> (anteriormente, </w:t>
      </w:r>
      <w:r w:rsidRPr="002B3AC4">
        <w:rPr>
          <w:sz w:val="24"/>
        </w:rPr>
        <w:t>derecho de remuneración por copia privada</w:t>
      </w:r>
      <w:r w:rsidR="002B3AC4">
        <w:rPr>
          <w:sz w:val="24"/>
        </w:rPr>
        <w:t>)</w:t>
      </w:r>
      <w:r>
        <w:rPr>
          <w:sz w:val="24"/>
        </w:rPr>
        <w:t xml:space="preserve">. </w:t>
      </w:r>
      <w:r w:rsidR="00D02455" w:rsidRPr="00D02455">
        <w:rPr>
          <w:sz w:val="24"/>
        </w:rPr>
        <w:t>La compensación equitativa por copia privada, prevista en el artículo 25</w:t>
      </w:r>
      <w:r w:rsidR="00202581">
        <w:rPr>
          <w:sz w:val="24"/>
        </w:rPr>
        <w:t>, ha sido reintroducida a través del Real Decreto-Ley 12/2017</w:t>
      </w:r>
      <w:r w:rsidR="00D02455">
        <w:rPr>
          <w:sz w:val="24"/>
        </w:rPr>
        <w:t>.</w:t>
      </w:r>
    </w:p>
    <w:p w14:paraId="68CA6052" w14:textId="77777777" w:rsidR="00451D2D" w:rsidRPr="00451D2D" w:rsidRDefault="00451D2D" w:rsidP="004E21C3">
      <w:pPr>
        <w:jc w:val="both"/>
        <w:rPr>
          <w:sz w:val="24"/>
        </w:rPr>
      </w:pPr>
    </w:p>
    <w:p w14:paraId="36DE2040" w14:textId="77777777" w:rsidR="00451D2D" w:rsidRPr="00451D2D" w:rsidRDefault="00451D2D" w:rsidP="00451D2D">
      <w:pPr>
        <w:pStyle w:val="Ttulo3"/>
      </w:pPr>
      <w:bookmarkStart w:id="16" w:name="_Toc242906903"/>
      <w:r w:rsidRPr="00451D2D">
        <w:t>Regulación de la compensación equitativa por copia privada</w:t>
      </w:r>
      <w:bookmarkEnd w:id="16"/>
    </w:p>
    <w:p w14:paraId="028817C3" w14:textId="77777777" w:rsidR="009F36BF" w:rsidRPr="00451D2D" w:rsidRDefault="009F36BF" w:rsidP="004E21C3">
      <w:pPr>
        <w:jc w:val="both"/>
        <w:rPr>
          <w:sz w:val="24"/>
        </w:rPr>
      </w:pPr>
      <w:r w:rsidRPr="00451D2D">
        <w:rPr>
          <w:sz w:val="24"/>
        </w:rPr>
        <w:t>E</w:t>
      </w:r>
      <w:r w:rsidRPr="00FF2DED">
        <w:rPr>
          <w:sz w:val="24"/>
        </w:rPr>
        <w:t>l derecho patrimonial de reproducción</w:t>
      </w:r>
      <w:r w:rsidRPr="00451D2D">
        <w:rPr>
          <w:sz w:val="24"/>
        </w:rPr>
        <w:t>,</w:t>
      </w:r>
      <w:r w:rsidRPr="00FF2DED">
        <w:rPr>
          <w:sz w:val="24"/>
        </w:rPr>
        <w:t xml:space="preserve"> que legitima a su titular a autorizar o prohibir la producción de copias de su obra</w:t>
      </w:r>
      <w:r w:rsidRPr="00451D2D">
        <w:rPr>
          <w:sz w:val="24"/>
        </w:rPr>
        <w:t xml:space="preserve">, </w:t>
      </w:r>
      <w:r w:rsidRPr="00FF2DED">
        <w:rPr>
          <w:sz w:val="24"/>
        </w:rPr>
        <w:t>tiene una serie de límites específicos entre los que se encuentra la copia privada</w:t>
      </w:r>
      <w:r w:rsidRPr="00451D2D">
        <w:rPr>
          <w:sz w:val="24"/>
        </w:rPr>
        <w:t xml:space="preserve"> (</w:t>
      </w:r>
      <w:r w:rsidRPr="00FF2DED">
        <w:rPr>
          <w:sz w:val="24"/>
        </w:rPr>
        <w:t xml:space="preserve">regulación </w:t>
      </w:r>
      <w:r w:rsidRPr="00451D2D">
        <w:rPr>
          <w:sz w:val="24"/>
        </w:rPr>
        <w:t>establecida en</w:t>
      </w:r>
      <w:r w:rsidRPr="00FF2DED">
        <w:rPr>
          <w:sz w:val="24"/>
        </w:rPr>
        <w:t xml:space="preserve"> la Directiva 2001/29/CE del Parlamento Europeo y del Consejo</w:t>
      </w:r>
      <w:r w:rsidRPr="00451D2D">
        <w:rPr>
          <w:sz w:val="24"/>
        </w:rPr>
        <w:t xml:space="preserve">). </w:t>
      </w:r>
      <w:r w:rsidR="00450791" w:rsidRPr="00FF2DED">
        <w:rPr>
          <w:sz w:val="24"/>
        </w:rPr>
        <w:t xml:space="preserve">Como contrapartida, la citada directiva obliga a </w:t>
      </w:r>
      <w:r w:rsidR="00450791" w:rsidRPr="00FF2DED">
        <w:rPr>
          <w:sz w:val="24"/>
        </w:rPr>
        <w:lastRenderedPageBreak/>
        <w:t>establecer una vía para que los titulares de los derechos sobre la obra reproducida reciban una compensación equitativa.</w:t>
      </w:r>
    </w:p>
    <w:p w14:paraId="3A044585" w14:textId="77777777" w:rsidR="00993C2F" w:rsidRPr="00451D2D" w:rsidRDefault="00322179" w:rsidP="004E21C3">
      <w:pPr>
        <w:jc w:val="both"/>
        <w:rPr>
          <w:sz w:val="24"/>
        </w:rPr>
      </w:pPr>
      <w:r w:rsidRPr="00451D2D">
        <w:rPr>
          <w:sz w:val="24"/>
        </w:rPr>
        <w:t>E</w:t>
      </w:r>
      <w:r w:rsidRPr="00FF2DED">
        <w:rPr>
          <w:sz w:val="24"/>
        </w:rPr>
        <w:t xml:space="preserve">l </w:t>
      </w:r>
      <w:r w:rsidR="003A1A60" w:rsidRPr="00451D2D">
        <w:rPr>
          <w:sz w:val="24"/>
        </w:rPr>
        <w:t>Real Decreto</w:t>
      </w:r>
      <w:r w:rsidR="00244F2A" w:rsidRPr="00451D2D">
        <w:rPr>
          <w:sz w:val="24"/>
        </w:rPr>
        <w:t>-</w:t>
      </w:r>
      <w:r w:rsidR="003A1A60" w:rsidRPr="00451D2D">
        <w:rPr>
          <w:sz w:val="24"/>
        </w:rPr>
        <w:t>Ley establece un</w:t>
      </w:r>
      <w:r w:rsidRPr="00FF2DED">
        <w:rPr>
          <w:sz w:val="24"/>
        </w:rPr>
        <w:t xml:space="preserve"> modelo de compensación equitativa </w:t>
      </w:r>
      <w:r w:rsidR="003A1A60" w:rsidRPr="00451D2D">
        <w:rPr>
          <w:sz w:val="24"/>
        </w:rPr>
        <w:t xml:space="preserve">que </w:t>
      </w:r>
      <w:r w:rsidRPr="00451D2D">
        <w:rPr>
          <w:sz w:val="24"/>
        </w:rPr>
        <w:t>se basa</w:t>
      </w:r>
      <w:r w:rsidRPr="00FF2DED">
        <w:rPr>
          <w:sz w:val="24"/>
        </w:rPr>
        <w:t xml:space="preserve"> en el pago de un importe a satisfacer por los fabricantes y distribuidores de equipos, aparatos y soportes de reproducción.</w:t>
      </w:r>
    </w:p>
    <w:p w14:paraId="50EBC334" w14:textId="77777777" w:rsidR="006C640D" w:rsidRPr="00451D2D" w:rsidRDefault="00C24D74" w:rsidP="004E21C3">
      <w:pPr>
        <w:jc w:val="both"/>
        <w:rPr>
          <w:sz w:val="24"/>
        </w:rPr>
      </w:pPr>
      <w:r w:rsidRPr="00FF2DED">
        <w:rPr>
          <w:sz w:val="24"/>
        </w:rPr>
        <w:t>La reproducción de obras divulgadas en forma de libros</w:t>
      </w:r>
      <w:r w:rsidR="00244F2A" w:rsidRPr="00451D2D">
        <w:rPr>
          <w:sz w:val="24"/>
        </w:rPr>
        <w:t>,</w:t>
      </w:r>
      <w:r w:rsidRPr="00FF2DED">
        <w:rPr>
          <w:sz w:val="24"/>
        </w:rPr>
        <w:t xml:space="preserve"> publicaciones</w:t>
      </w:r>
      <w:r w:rsidR="00244F2A" w:rsidRPr="00451D2D">
        <w:rPr>
          <w:sz w:val="24"/>
        </w:rPr>
        <w:t>,</w:t>
      </w:r>
      <w:r w:rsidRPr="00FF2DED">
        <w:rPr>
          <w:sz w:val="24"/>
        </w:rPr>
        <w:t xml:space="preserve"> fonogramas, videogramas o de otros soportes sonoros, visuales o audiovisuales, realizada mediante aparatos o instrumentos técnicos exclusivamente para uso privado, originará una compensación equitativa</w:t>
      </w:r>
      <w:r w:rsidRPr="00451D2D">
        <w:rPr>
          <w:sz w:val="24"/>
        </w:rPr>
        <w:t>.</w:t>
      </w:r>
    </w:p>
    <w:p w14:paraId="7FAC8218" w14:textId="77777777" w:rsidR="004C5A87" w:rsidRPr="00451D2D" w:rsidRDefault="004C5A87" w:rsidP="004E21C3">
      <w:pPr>
        <w:jc w:val="both"/>
        <w:rPr>
          <w:sz w:val="24"/>
        </w:rPr>
      </w:pPr>
      <w:r w:rsidRPr="00FF2DED">
        <w:rPr>
          <w:sz w:val="24"/>
        </w:rPr>
        <w:t>Serán sujetos deudores del pago de la citada compensación los fabricantes en España, en tanto actúen como distribuidores comerciales, así como los adquirentes fuera del territorio español, para su distribución comercial o utilización dentro de este, de equipos, aparatos y soportes materiales</w:t>
      </w:r>
      <w:r w:rsidRPr="00451D2D">
        <w:rPr>
          <w:sz w:val="24"/>
        </w:rPr>
        <w:t>.</w:t>
      </w:r>
    </w:p>
    <w:p w14:paraId="1807DB9E" w14:textId="77777777" w:rsidR="004C5A87" w:rsidRPr="00451D2D" w:rsidRDefault="00F3633A" w:rsidP="004E21C3">
      <w:pPr>
        <w:jc w:val="both"/>
        <w:rPr>
          <w:sz w:val="24"/>
        </w:rPr>
      </w:pPr>
      <w:r w:rsidRPr="00FF2DED">
        <w:rPr>
          <w:sz w:val="24"/>
        </w:rPr>
        <w:t>La determinación de los equipos, aparatos y soportes materiales sujetos al pago de la compensación equitativa</w:t>
      </w:r>
      <w:r w:rsidR="00451D2D" w:rsidRPr="00451D2D">
        <w:rPr>
          <w:sz w:val="24"/>
        </w:rPr>
        <w:t xml:space="preserve"> y</w:t>
      </w:r>
      <w:r w:rsidRPr="00FF2DED">
        <w:rPr>
          <w:sz w:val="24"/>
        </w:rPr>
        <w:t xml:space="preserve"> las cantidades que </w:t>
      </w:r>
      <w:r w:rsidR="00451D2D" w:rsidRPr="00451D2D">
        <w:rPr>
          <w:sz w:val="24"/>
        </w:rPr>
        <w:t>se deben abonar</w:t>
      </w:r>
      <w:r w:rsidRPr="00FF2DED">
        <w:rPr>
          <w:sz w:val="24"/>
        </w:rPr>
        <w:t xml:space="preserve"> se fijarán por Orden del Ministerio de la Presidencia y para las Administraciones Territoriales, a propuesta de los Ministerios de Educación, Cultura y Deporte y de Energía, Turismo y Agenda Digital.</w:t>
      </w:r>
    </w:p>
    <w:p w14:paraId="0080EA7C" w14:textId="77777777" w:rsidR="00F3633A" w:rsidRPr="00451D2D" w:rsidRDefault="00F36030" w:rsidP="004E21C3">
      <w:pPr>
        <w:jc w:val="both"/>
        <w:rPr>
          <w:sz w:val="24"/>
        </w:rPr>
      </w:pPr>
      <w:r w:rsidRPr="00FF2DED">
        <w:rPr>
          <w:sz w:val="24"/>
        </w:rPr>
        <w:t>La Orden podrá ser revisada en cualquier momento en función de la evolución tecnológica y de las condiciones del mercado. En cualquier caso, deberá ser revisada, al menos, con una periodicidad de tres años.</w:t>
      </w:r>
    </w:p>
    <w:p w14:paraId="6CB03F5B" w14:textId="77777777" w:rsidR="00F36030" w:rsidRPr="00451D2D" w:rsidRDefault="009A69FE" w:rsidP="004E21C3">
      <w:pPr>
        <w:jc w:val="both"/>
        <w:rPr>
          <w:sz w:val="24"/>
        </w:rPr>
      </w:pPr>
      <w:r w:rsidRPr="00FF2DED">
        <w:rPr>
          <w:sz w:val="24"/>
        </w:rPr>
        <w:t>La determinación de la cuantía de la compensación equitativa se calculará sobre la base del perjuicio causado como consecuencia de las reproducciones realizadas al amparo del límite al derecho de reproducción</w:t>
      </w:r>
      <w:r w:rsidRPr="00451D2D">
        <w:rPr>
          <w:sz w:val="24"/>
        </w:rPr>
        <w:t xml:space="preserve">. </w:t>
      </w:r>
      <w:r w:rsidR="00925338" w:rsidRPr="00451D2D">
        <w:rPr>
          <w:sz w:val="24"/>
        </w:rPr>
        <w:t>Para calcular la cuantía se tendrán en cuenta, entre otros factores, la intensidad de uso de los equipos, la capacidad de almacenamiento, el precio de la unidad y el carácter digital o analógico de las reproducciones.</w:t>
      </w:r>
    </w:p>
    <w:p w14:paraId="407B7B9F" w14:textId="77777777" w:rsidR="00925338" w:rsidRPr="00451D2D" w:rsidRDefault="008E6B33" w:rsidP="004E21C3">
      <w:pPr>
        <w:jc w:val="both"/>
        <w:rPr>
          <w:sz w:val="24"/>
        </w:rPr>
      </w:pPr>
      <w:r w:rsidRPr="00FF2DED">
        <w:rPr>
          <w:sz w:val="24"/>
        </w:rPr>
        <w:t>Los equipos, aparatos y soportes materiales de reproducción concebidos manifiestamente para uso profesional no estarán sujetos al pago de la compensación equitativa por copia privada.</w:t>
      </w:r>
    </w:p>
    <w:p w14:paraId="5C4267FD" w14:textId="77777777" w:rsidR="007B41AC" w:rsidRPr="00451D2D" w:rsidRDefault="007B41AC" w:rsidP="004E21C3">
      <w:pPr>
        <w:jc w:val="both"/>
        <w:rPr>
          <w:sz w:val="24"/>
        </w:rPr>
      </w:pPr>
      <w:r w:rsidRPr="00FF2DED">
        <w:rPr>
          <w:sz w:val="24"/>
        </w:rPr>
        <w:t>Quedarán exceptuadas del pago de la compensación, las siguientes adquisiciones de equipos, aparatos y soportes materiales de reproducción:</w:t>
      </w:r>
    </w:p>
    <w:p w14:paraId="7A9C3DF5" w14:textId="77777777" w:rsidR="005249CB" w:rsidRPr="00451D2D" w:rsidRDefault="005249CB" w:rsidP="00F2697A">
      <w:pPr>
        <w:numPr>
          <w:ilvl w:val="0"/>
          <w:numId w:val="30"/>
        </w:numPr>
        <w:jc w:val="both"/>
        <w:rPr>
          <w:sz w:val="24"/>
        </w:rPr>
      </w:pPr>
      <w:r w:rsidRPr="00FF2DED">
        <w:rPr>
          <w:sz w:val="24"/>
        </w:rPr>
        <w:t>Las realizadas por las entidades que integran el sector público</w:t>
      </w:r>
    </w:p>
    <w:p w14:paraId="5701D32B" w14:textId="77777777" w:rsidR="005249CB" w:rsidRPr="00451D2D" w:rsidRDefault="005249CB" w:rsidP="00F2697A">
      <w:pPr>
        <w:numPr>
          <w:ilvl w:val="0"/>
          <w:numId w:val="30"/>
        </w:numPr>
        <w:jc w:val="both"/>
        <w:rPr>
          <w:sz w:val="24"/>
        </w:rPr>
      </w:pPr>
      <w:r w:rsidRPr="00FF2DED">
        <w:rPr>
          <w:sz w:val="24"/>
        </w:rPr>
        <w:t>Las realizadas por personas jurídicas o físicas que actúen como consumidores finales, que justifiquen el destino exclusivamente profesional de los equipos</w:t>
      </w:r>
    </w:p>
    <w:p w14:paraId="7C0EF980" w14:textId="77777777" w:rsidR="005249CB" w:rsidRPr="00451D2D" w:rsidRDefault="005249CB" w:rsidP="00F2697A">
      <w:pPr>
        <w:numPr>
          <w:ilvl w:val="0"/>
          <w:numId w:val="30"/>
        </w:numPr>
        <w:jc w:val="both"/>
        <w:rPr>
          <w:sz w:val="24"/>
        </w:rPr>
      </w:pPr>
      <w:r w:rsidRPr="00FF2DED">
        <w:rPr>
          <w:sz w:val="24"/>
        </w:rPr>
        <w:t>Las realizadas por quienes cuenten con la preceptiva autorización para llevar a efecto la correspondiente reproducción de obras</w:t>
      </w:r>
    </w:p>
    <w:p w14:paraId="65869E61" w14:textId="77777777" w:rsidR="005249CB" w:rsidRPr="00451D2D" w:rsidRDefault="005249CB" w:rsidP="00F2697A">
      <w:pPr>
        <w:numPr>
          <w:ilvl w:val="0"/>
          <w:numId w:val="30"/>
        </w:numPr>
        <w:jc w:val="both"/>
        <w:rPr>
          <w:sz w:val="24"/>
        </w:rPr>
      </w:pPr>
      <w:r w:rsidRPr="00FF2DED">
        <w:rPr>
          <w:sz w:val="24"/>
        </w:rPr>
        <w:t>Las realizadas por personas físicas para uso privado fuera del territorio español en régimen de viajeros</w:t>
      </w:r>
    </w:p>
    <w:p w14:paraId="7876EB3E" w14:textId="77777777" w:rsidR="0044430B" w:rsidRDefault="0044430B" w:rsidP="004E21C3">
      <w:pPr>
        <w:jc w:val="both"/>
        <w:rPr>
          <w:sz w:val="24"/>
        </w:rPr>
      </w:pPr>
    </w:p>
    <w:p w14:paraId="052B9AF8" w14:textId="77777777" w:rsidR="0044430B" w:rsidRPr="0060002B" w:rsidRDefault="0044430B" w:rsidP="0044430B">
      <w:pPr>
        <w:jc w:val="both"/>
        <w:rPr>
          <w:sz w:val="24"/>
        </w:rPr>
      </w:pPr>
      <w:r w:rsidRPr="0060002B">
        <w:rPr>
          <w:sz w:val="24"/>
        </w:rPr>
        <w:t>Aquellas personas jurídicas o físicas no exceptuadas del pago de la compensación podrán solicitar el reembolso de esta cuando:</w:t>
      </w:r>
    </w:p>
    <w:p w14:paraId="74E4CFDE" w14:textId="77777777" w:rsidR="0044430B" w:rsidRPr="0060002B" w:rsidRDefault="0044430B" w:rsidP="0044430B">
      <w:pPr>
        <w:numPr>
          <w:ilvl w:val="0"/>
          <w:numId w:val="30"/>
        </w:numPr>
        <w:jc w:val="both"/>
        <w:rPr>
          <w:sz w:val="24"/>
        </w:rPr>
      </w:pPr>
      <w:r w:rsidRPr="0060002B">
        <w:rPr>
          <w:sz w:val="24"/>
        </w:rPr>
        <w:t xml:space="preserve">Actúen como consumidores finales, justificando el destino exclusivamente profesional del equipo, aparato o soporte material de reproducción adquirido, y </w:t>
      </w:r>
      <w:r w:rsidRPr="0060002B">
        <w:rPr>
          <w:sz w:val="24"/>
        </w:rPr>
        <w:lastRenderedPageBreak/>
        <w:t xml:space="preserve">siempre que estos no se hayan puesto, de derecho </w:t>
      </w:r>
      <w:proofErr w:type="gramStart"/>
      <w:r w:rsidRPr="0060002B">
        <w:rPr>
          <w:sz w:val="24"/>
        </w:rPr>
        <w:t>o</w:t>
      </w:r>
      <w:proofErr w:type="gramEnd"/>
      <w:r w:rsidRPr="0060002B">
        <w:rPr>
          <w:sz w:val="24"/>
        </w:rPr>
        <w:t xml:space="preserve"> de hecho, a disposición de usuarios privados y que estén manifiestamente reservados a usos distintos a la realización de copias privadas.</w:t>
      </w:r>
    </w:p>
    <w:p w14:paraId="09076533" w14:textId="77777777" w:rsidR="0044430B" w:rsidRPr="0060002B" w:rsidRDefault="0044430B" w:rsidP="0044430B">
      <w:pPr>
        <w:numPr>
          <w:ilvl w:val="0"/>
          <w:numId w:val="30"/>
        </w:numPr>
        <w:jc w:val="both"/>
        <w:rPr>
          <w:sz w:val="24"/>
        </w:rPr>
      </w:pPr>
      <w:r w:rsidRPr="0060002B">
        <w:rPr>
          <w:sz w:val="24"/>
        </w:rPr>
        <w:t>Los equipos, aparatos o soportes materiales de reproducción adquiridos se hayan destinado a la exportación o entrega intracomunitaria.</w:t>
      </w:r>
    </w:p>
    <w:p w14:paraId="7BC1F837" w14:textId="77777777" w:rsidR="0044430B" w:rsidRPr="0060002B" w:rsidRDefault="0044430B" w:rsidP="0044430B">
      <w:pPr>
        <w:jc w:val="both"/>
        <w:rPr>
          <w:sz w:val="24"/>
        </w:rPr>
      </w:pPr>
      <w:r w:rsidRPr="0060002B">
        <w:rPr>
          <w:sz w:val="24"/>
        </w:rPr>
        <w:t>No se admitirán solicitudes de reembolso por importe inferior a veinticinco euros. No obstante, si la solicitud de reembolso acumula la compensación equitativa abonada por la adquisición de equipos, aparatos y soportes materiales realizada en un ejercicio anual, se admitirán aun cuando no alcancen los veinticinco euros.</w:t>
      </w:r>
    </w:p>
    <w:p w14:paraId="00F5B44E" w14:textId="221B8912" w:rsidR="0044430B" w:rsidRDefault="0044430B" w:rsidP="004E21C3">
      <w:pPr>
        <w:jc w:val="both"/>
        <w:rPr>
          <w:sz w:val="24"/>
        </w:rPr>
      </w:pPr>
      <w:r w:rsidRPr="00701A49">
        <w:rPr>
          <w:sz w:val="24"/>
        </w:rPr>
        <w:t>El plazo para ejercer la acción de reembolso será de un año a computar desde la fecha consignada en la factura de la adquisición del equipo, aparato o soporte material que dio lugar al pago de compensación equitativa. En el caso de facturas anuales acumuladas por importe inferior a veinticinco euros, el plazo se computará a partir de la última factura (Regulación introducida por la Ley 2/2019).</w:t>
      </w:r>
    </w:p>
    <w:p w14:paraId="6D12C2F0" w14:textId="1F33D267" w:rsidR="005249CB" w:rsidRPr="00451D2D" w:rsidRDefault="00050B54" w:rsidP="004E21C3">
      <w:pPr>
        <w:jc w:val="both"/>
        <w:rPr>
          <w:sz w:val="24"/>
        </w:rPr>
      </w:pPr>
      <w:r w:rsidRPr="00451D2D">
        <w:rPr>
          <w:sz w:val="24"/>
        </w:rPr>
        <w:t xml:space="preserve">Por último, </w:t>
      </w:r>
      <w:r w:rsidR="00172972" w:rsidRPr="00451D2D">
        <w:rPr>
          <w:sz w:val="24"/>
        </w:rPr>
        <w:t>el Real Decreto</w:t>
      </w:r>
      <w:r w:rsidR="00244F2A" w:rsidRPr="00451D2D">
        <w:rPr>
          <w:sz w:val="24"/>
        </w:rPr>
        <w:t>-</w:t>
      </w:r>
      <w:r w:rsidR="00172972" w:rsidRPr="00451D2D">
        <w:rPr>
          <w:sz w:val="24"/>
        </w:rPr>
        <w:t>Ley recoge la compensación que se deberá satisfacer por la adquisición de los distintos equipos, aparatos y soportes materiales en tanto no se haya publicado la Orden Ministerial que lo regule.</w:t>
      </w:r>
      <w:r w:rsidR="00701A49">
        <w:rPr>
          <w:sz w:val="24"/>
        </w:rPr>
        <w:t xml:space="preserve"> La regulación actual se encuentra en el Real Decreto </w:t>
      </w:r>
      <w:r w:rsidR="00701A49" w:rsidRPr="00701A49">
        <w:rPr>
          <w:sz w:val="24"/>
        </w:rPr>
        <w:t>209/2023, de 28 de marzo, por el que se establecen la relación de equipos, aparatos y soportes materiales sujetos al pago de la compensación equitativa por copia privada, las cantidades aplicables a cada uno de ellos y la distribución entre las distintas modalidades de reproducción, previstas en el artículo 25 del texto refundido de la Ley de Propiedad Intelectual</w:t>
      </w:r>
      <w:r w:rsidR="00701A49">
        <w:rPr>
          <w:sz w:val="24"/>
        </w:rPr>
        <w:t xml:space="preserve"> </w:t>
      </w:r>
    </w:p>
    <w:p w14:paraId="03CD70A5" w14:textId="77777777" w:rsidR="00C24D74" w:rsidRPr="004E21C3" w:rsidRDefault="00C24D74" w:rsidP="004E21C3">
      <w:pPr>
        <w:jc w:val="both"/>
        <w:rPr>
          <w:sz w:val="24"/>
        </w:rPr>
      </w:pPr>
    </w:p>
    <w:p w14:paraId="7B6727E7" w14:textId="77777777" w:rsidR="0026651C" w:rsidRPr="00A6557F" w:rsidRDefault="006A59D5" w:rsidP="00A6557F">
      <w:pPr>
        <w:pStyle w:val="Ttulo1"/>
        <w:rPr>
          <w:lang w:val="es-ES_tradnl"/>
        </w:rPr>
      </w:pPr>
      <w:bookmarkStart w:id="17" w:name="_Toc242906904"/>
      <w:r>
        <w:rPr>
          <w:lang w:val="es-ES_tradnl"/>
        </w:rPr>
        <w:t>Duración</w:t>
      </w:r>
      <w:r w:rsidR="00A6557F" w:rsidRPr="00A6557F">
        <w:rPr>
          <w:lang w:val="es-ES_tradnl"/>
        </w:rPr>
        <w:t xml:space="preserve"> de los derechos</w:t>
      </w:r>
      <w:r>
        <w:rPr>
          <w:lang w:val="es-ES_tradnl"/>
        </w:rPr>
        <w:t xml:space="preserve"> patrimoniales de autor</w:t>
      </w:r>
      <w:bookmarkEnd w:id="17"/>
    </w:p>
    <w:p w14:paraId="3F72D170" w14:textId="77777777" w:rsidR="00FC3A15" w:rsidRPr="00FC3A15" w:rsidRDefault="00FC3A15" w:rsidP="00FC3A15">
      <w:pPr>
        <w:pStyle w:val="Ttulo2"/>
      </w:pPr>
      <w:bookmarkStart w:id="18" w:name="_Toc242906905"/>
      <w:r w:rsidRPr="00FC3A15">
        <w:t>Regla general</w:t>
      </w:r>
      <w:bookmarkEnd w:id="18"/>
    </w:p>
    <w:p w14:paraId="32D98DBB" w14:textId="77777777" w:rsidR="00A6557F" w:rsidRDefault="004A0D19" w:rsidP="00462028">
      <w:pPr>
        <w:jc w:val="both"/>
        <w:rPr>
          <w:sz w:val="24"/>
        </w:rPr>
      </w:pPr>
      <w:r>
        <w:rPr>
          <w:sz w:val="24"/>
        </w:rPr>
        <w:t>Es relativamente pacífico y generalizado afirmar que la propiedad intelectual debe ser reconocida durante un plazo de tiempo lo suficientemente amplio como para que el creador y sus herederos se encuentren suficientemente satisfechos con la obtención de los rendimientos generados por su creación. En dicha línea, el artículo 26 de la Ley de Propiedad Intelectual fija la duración de los derechos de explotación de la obra en un plazo que comprende toda la vida del autor, más setenta años contados a partir de su muerte o declaración de fallecimiento. Dicho plazo comenzará a contar a partir del uno de enero del año siguiente a aquel en que haya ocurrido la muerte del autor.</w:t>
      </w:r>
    </w:p>
    <w:p w14:paraId="5F1F02D1" w14:textId="77777777" w:rsidR="00FC3A15" w:rsidRPr="00FC3A15" w:rsidRDefault="00FC3A15" w:rsidP="00FC3A15">
      <w:pPr>
        <w:pStyle w:val="Ttulo2"/>
      </w:pPr>
      <w:bookmarkStart w:id="19" w:name="_Toc242906906"/>
      <w:r w:rsidRPr="00FC3A15">
        <w:t>Reglas especiales</w:t>
      </w:r>
      <w:bookmarkEnd w:id="19"/>
    </w:p>
    <w:p w14:paraId="43BBFB7E" w14:textId="77777777" w:rsidR="00FC3A15" w:rsidRDefault="00FC3A15" w:rsidP="00FC3A15">
      <w:pPr>
        <w:pStyle w:val="Ttulo3"/>
      </w:pPr>
      <w:bookmarkStart w:id="20" w:name="_Toc242906907"/>
      <w:r>
        <w:t>Obras unitarias o en colaboración</w:t>
      </w:r>
      <w:bookmarkEnd w:id="20"/>
    </w:p>
    <w:p w14:paraId="1DABFC5F" w14:textId="77777777" w:rsidR="00FC3A15" w:rsidRDefault="00FC3A15" w:rsidP="00462028">
      <w:pPr>
        <w:jc w:val="both"/>
        <w:rPr>
          <w:sz w:val="24"/>
        </w:rPr>
      </w:pPr>
      <w:r>
        <w:rPr>
          <w:sz w:val="24"/>
        </w:rPr>
        <w:t>En el caso de obras unitarias o en colaboración, el plazo de duración de los derechos de explotación se computará desde la muerte del último coautor superviviente</w:t>
      </w:r>
      <w:r w:rsidR="00224ABB">
        <w:rPr>
          <w:sz w:val="24"/>
        </w:rPr>
        <w:t>, y seguirá siendo de setenta años a partir del uno de enero del año siguiente a aquel en que haya ocurrido la muerte del último coautor superviviente.</w:t>
      </w:r>
    </w:p>
    <w:p w14:paraId="69FD9C0E" w14:textId="77777777" w:rsidR="00FC3A15" w:rsidRPr="00FC3A15" w:rsidRDefault="00FC3A15" w:rsidP="00FC3A15">
      <w:pPr>
        <w:pStyle w:val="Ttulo3"/>
      </w:pPr>
      <w:bookmarkStart w:id="21" w:name="_Toc242906908"/>
      <w:r w:rsidRPr="00FC3A15">
        <w:lastRenderedPageBreak/>
        <w:t>Obras colectivas</w:t>
      </w:r>
      <w:bookmarkEnd w:id="21"/>
    </w:p>
    <w:p w14:paraId="4158B33B" w14:textId="77777777" w:rsidR="00FC3A15" w:rsidRDefault="00224ABB" w:rsidP="00462028">
      <w:pPr>
        <w:jc w:val="both"/>
        <w:rPr>
          <w:sz w:val="24"/>
        </w:rPr>
      </w:pPr>
      <w:r>
        <w:rPr>
          <w:sz w:val="24"/>
        </w:rPr>
        <w:t>En el caso de obras colectivas, el plazo de duración de los derechos de explotaci</w:t>
      </w:r>
      <w:r w:rsidR="00414CBA">
        <w:rPr>
          <w:sz w:val="24"/>
        </w:rPr>
        <w:t xml:space="preserve">ón será de setenta años desde su divulgación, </w:t>
      </w:r>
      <w:r w:rsidR="00202581">
        <w:rPr>
          <w:sz w:val="24"/>
        </w:rPr>
        <w:t xml:space="preserve">contados a partir del uno de enero del año siguiente a la divulgación, </w:t>
      </w:r>
      <w:r w:rsidR="00414CBA">
        <w:rPr>
          <w:sz w:val="24"/>
        </w:rPr>
        <w:t>con independencia de la vida de los autores</w:t>
      </w:r>
      <w:r w:rsidR="00202581">
        <w:rPr>
          <w:sz w:val="24"/>
        </w:rPr>
        <w:t xml:space="preserve"> (en el caso de que la obra colectiva la haya divulgado una persona jurídica)</w:t>
      </w:r>
      <w:r w:rsidR="00414CBA">
        <w:rPr>
          <w:sz w:val="24"/>
        </w:rPr>
        <w:t>.</w:t>
      </w:r>
    </w:p>
    <w:p w14:paraId="02E0B8BA" w14:textId="77777777" w:rsidR="00414CBA" w:rsidRPr="00414CBA" w:rsidRDefault="00414CBA" w:rsidP="00414CBA">
      <w:pPr>
        <w:pStyle w:val="Ttulo3"/>
      </w:pPr>
      <w:bookmarkStart w:id="22" w:name="_Toc242906909"/>
      <w:r w:rsidRPr="00414CBA">
        <w:t>Programas de ordenador</w:t>
      </w:r>
      <w:bookmarkEnd w:id="22"/>
    </w:p>
    <w:p w14:paraId="021B6654" w14:textId="77777777" w:rsidR="00414CBA" w:rsidRPr="00DA4AA3" w:rsidRDefault="00414CBA" w:rsidP="00DA4AA3">
      <w:pPr>
        <w:pStyle w:val="Textoindependiente2"/>
        <w:spacing w:before="120"/>
        <w:rPr>
          <w:sz w:val="24"/>
          <w:lang w:val="es-ES_tradnl"/>
        </w:rPr>
      </w:pPr>
      <w:r w:rsidRPr="00DA4AA3">
        <w:rPr>
          <w:sz w:val="24"/>
          <w:lang w:val="es-ES_tradnl"/>
        </w:rPr>
        <w:t xml:space="preserve">Como se verá posteriormente, si el autor es persona natural, el plazo se rige por las reglas generales, mientras </w:t>
      </w:r>
      <w:proofErr w:type="gramStart"/>
      <w:r w:rsidRPr="00DA4AA3">
        <w:rPr>
          <w:sz w:val="24"/>
          <w:lang w:val="es-ES_tradnl"/>
        </w:rPr>
        <w:t>que</w:t>
      </w:r>
      <w:proofErr w:type="gramEnd"/>
      <w:r w:rsidRPr="00DA4AA3">
        <w:rPr>
          <w:sz w:val="24"/>
          <w:lang w:val="es-ES_tradnl"/>
        </w:rPr>
        <w:t xml:space="preserve"> si la obra se debe a una persona jurídica, será únicamente de setenta años.</w:t>
      </w:r>
    </w:p>
    <w:p w14:paraId="7031652E" w14:textId="77777777" w:rsidR="00DA4AA3" w:rsidRPr="00DA4AA3" w:rsidRDefault="00DA4AA3" w:rsidP="00DA4AA3">
      <w:pPr>
        <w:pStyle w:val="Ttulo3"/>
      </w:pPr>
      <w:bookmarkStart w:id="23" w:name="_Toc242906910"/>
      <w:r w:rsidRPr="00DA4AA3">
        <w:t>Cómputo de plazos de protección</w:t>
      </w:r>
      <w:bookmarkEnd w:id="23"/>
    </w:p>
    <w:p w14:paraId="32037D2F" w14:textId="77777777" w:rsidR="00DA4AA3" w:rsidRPr="00DA4AA3" w:rsidRDefault="00DA4AA3" w:rsidP="00DA4AA3">
      <w:pPr>
        <w:pStyle w:val="Textoindependiente2"/>
        <w:spacing w:before="120"/>
        <w:rPr>
          <w:sz w:val="24"/>
          <w:lang w:val="es-ES_tradnl"/>
        </w:rPr>
      </w:pPr>
      <w:r w:rsidRPr="00DA4AA3">
        <w:rPr>
          <w:sz w:val="24"/>
          <w:lang w:val="es-ES_tradnl"/>
        </w:rPr>
        <w:t xml:space="preserve">Según el artículo 30 del TRLPI, </w:t>
      </w:r>
      <w:r w:rsidR="00202581">
        <w:rPr>
          <w:sz w:val="24"/>
          <w:lang w:val="es-ES_tradnl"/>
        </w:rPr>
        <w:t>l</w:t>
      </w:r>
      <w:r w:rsidRPr="00DA4AA3">
        <w:rPr>
          <w:sz w:val="24"/>
          <w:lang w:val="es-ES_tradnl"/>
        </w:rPr>
        <w:t>os plazos de protección establecidos en esta Ley se computarán desde el día 1 de enero del año siguiente al de la muerte o declaración de fallecimiento del autor o al de la divulgación lícita de la obra, según proceda.</w:t>
      </w:r>
    </w:p>
    <w:p w14:paraId="4AE6406D" w14:textId="77777777" w:rsidR="00204F68" w:rsidRDefault="002B7CE3">
      <w:pPr>
        <w:pStyle w:val="Ttulo1"/>
        <w:rPr>
          <w:lang w:val="es-ES_tradnl"/>
        </w:rPr>
      </w:pPr>
      <w:bookmarkStart w:id="24" w:name="_Toc242906911"/>
      <w:r>
        <w:rPr>
          <w:lang w:val="es-ES_tradnl"/>
        </w:rPr>
        <w:t>Programas de ordenador</w:t>
      </w:r>
      <w:bookmarkEnd w:id="24"/>
    </w:p>
    <w:p w14:paraId="7E4272F4" w14:textId="77777777" w:rsidR="00204F68" w:rsidRPr="00A17B73" w:rsidRDefault="002B7CE3">
      <w:pPr>
        <w:pStyle w:val="Textoindependiente2"/>
        <w:spacing w:before="120"/>
        <w:rPr>
          <w:sz w:val="24"/>
          <w:lang w:val="es-ES_tradnl"/>
        </w:rPr>
      </w:pPr>
      <w:r w:rsidRPr="00A17B73">
        <w:rPr>
          <w:sz w:val="24"/>
          <w:lang w:val="es-ES_tradnl"/>
        </w:rPr>
        <w:t>El régimen jurídico del derecho de autor se ha evidenciado como el más adecuado para la protección de los programas de ordenador por sus singulares características, ya que otros títulos de la llamada propiedad industrial, como las patentes o los modelos de utilidad resultaban más restrictivos, debido a la rigidez de sus requisitos legales, como el de la novedad</w:t>
      </w:r>
      <w:r w:rsidR="00204F68" w:rsidRPr="00A17B73">
        <w:rPr>
          <w:sz w:val="24"/>
          <w:lang w:val="es-ES_tradnl"/>
        </w:rPr>
        <w:t>.</w:t>
      </w:r>
    </w:p>
    <w:p w14:paraId="56410748" w14:textId="77777777" w:rsidR="00204F68" w:rsidRPr="00A17B73" w:rsidRDefault="008944E4">
      <w:pPr>
        <w:pStyle w:val="Textoindependiente2"/>
        <w:spacing w:before="120"/>
        <w:rPr>
          <w:sz w:val="24"/>
          <w:lang w:val="es-ES_tradnl"/>
        </w:rPr>
      </w:pPr>
      <w:r w:rsidRPr="00A17B73">
        <w:rPr>
          <w:sz w:val="24"/>
          <w:lang w:val="es-ES_tradnl"/>
        </w:rPr>
        <w:t xml:space="preserve">Todo ello, claro está, sin perjuicio de </w:t>
      </w:r>
      <w:proofErr w:type="gramStart"/>
      <w:r w:rsidRPr="00A17B73">
        <w:rPr>
          <w:sz w:val="24"/>
          <w:lang w:val="es-ES_tradnl"/>
        </w:rPr>
        <w:t>que</w:t>
      </w:r>
      <w:proofErr w:type="gramEnd"/>
      <w:r w:rsidRPr="00A17B73">
        <w:rPr>
          <w:sz w:val="24"/>
          <w:lang w:val="es-ES_tradnl"/>
        </w:rPr>
        <w:t xml:space="preserve"> si un programa de ordenador forma parte de una patente o un modelo de utilidad, pueda gozar de la protección que le pudiera corresponder por aplicación del régimen jurídico de la propiedad industrial. </w:t>
      </w:r>
    </w:p>
    <w:p w14:paraId="17C12CC0" w14:textId="77777777" w:rsidR="00B44C44" w:rsidRPr="00A17B73" w:rsidRDefault="00B44C44">
      <w:pPr>
        <w:pStyle w:val="Textoindependiente2"/>
        <w:spacing w:before="120"/>
        <w:rPr>
          <w:sz w:val="24"/>
          <w:lang w:val="es-ES_tradnl"/>
        </w:rPr>
      </w:pPr>
      <w:r w:rsidRPr="00A17B73">
        <w:rPr>
          <w:sz w:val="24"/>
          <w:lang w:val="es-ES_tradnl"/>
        </w:rPr>
        <w:t xml:space="preserve">El régimen jurídico de los programas de ordenador y su protección a través del derecho de autor es el establecido en </w:t>
      </w:r>
      <w:r w:rsidR="00E91852">
        <w:rPr>
          <w:sz w:val="24"/>
          <w:lang w:val="es-ES_tradnl"/>
        </w:rPr>
        <w:t xml:space="preserve">el título VII del TRLPI, en </w:t>
      </w:r>
      <w:r w:rsidRPr="00A17B73">
        <w:rPr>
          <w:sz w:val="24"/>
          <w:lang w:val="es-ES_tradnl"/>
        </w:rPr>
        <w:t>los artí</w:t>
      </w:r>
      <w:r w:rsidR="00E3263E">
        <w:rPr>
          <w:sz w:val="24"/>
          <w:lang w:val="es-ES_tradnl"/>
        </w:rPr>
        <w:t>culos 95 y siguientes</w:t>
      </w:r>
      <w:r w:rsidRPr="00A17B73">
        <w:rPr>
          <w:sz w:val="24"/>
          <w:lang w:val="es-ES_tradnl"/>
        </w:rPr>
        <w:t xml:space="preserve">, y en su defecto, </w:t>
      </w:r>
      <w:r w:rsidR="00E3263E">
        <w:rPr>
          <w:sz w:val="24"/>
          <w:lang w:val="es-ES_tradnl"/>
        </w:rPr>
        <w:t>para todo aquello que no esté regulado en este título, se seguirán l</w:t>
      </w:r>
      <w:r w:rsidRPr="00A17B73">
        <w:rPr>
          <w:sz w:val="24"/>
          <w:lang w:val="es-ES_tradnl"/>
        </w:rPr>
        <w:t>as normas generales del derecho de autor.</w:t>
      </w:r>
      <w:r w:rsidR="00E91852">
        <w:rPr>
          <w:sz w:val="24"/>
          <w:lang w:val="es-ES_tradnl"/>
        </w:rPr>
        <w:t xml:space="preserve"> En ca</w:t>
      </w:r>
      <w:r w:rsidR="00E3263E">
        <w:rPr>
          <w:sz w:val="24"/>
          <w:lang w:val="es-ES_tradnl"/>
        </w:rPr>
        <w:t>so de conflicto, prevalecerá lo establecido en el título VII.</w:t>
      </w:r>
    </w:p>
    <w:p w14:paraId="68DE8230" w14:textId="77777777" w:rsidR="0032643E" w:rsidRPr="0032643E" w:rsidRDefault="0032643E" w:rsidP="0032643E">
      <w:pPr>
        <w:pStyle w:val="Ttulo2"/>
      </w:pPr>
      <w:bookmarkStart w:id="25" w:name="_Toc242906912"/>
      <w:r w:rsidRPr="0032643E">
        <w:t>Nacimiento y objeto de la protección</w:t>
      </w:r>
      <w:bookmarkEnd w:id="25"/>
    </w:p>
    <w:p w14:paraId="3B354D5F" w14:textId="77777777" w:rsidR="00B44C44" w:rsidRPr="00A17B73" w:rsidRDefault="00B44C44">
      <w:pPr>
        <w:pStyle w:val="Textoindependiente2"/>
        <w:spacing w:before="120"/>
        <w:rPr>
          <w:sz w:val="24"/>
          <w:lang w:val="es-ES_tradnl"/>
        </w:rPr>
      </w:pPr>
      <w:r w:rsidRPr="00A17B73">
        <w:rPr>
          <w:sz w:val="24"/>
          <w:lang w:val="es-ES_tradnl"/>
        </w:rPr>
        <w:t>Según el artículo 96.1 TRLPI, a los efectos de la presente Ley, se entenderá por programa de ordenador toda secuencia de instrucciones o indicaciones destinadas a ser utilizadas, directa o indirectamente, en un sistema informático para realizar una función o una tarea o para obtener un resultado determinado, cualquiera que fuere su forma de expresión y fijación.</w:t>
      </w:r>
    </w:p>
    <w:p w14:paraId="06E5F880" w14:textId="77777777" w:rsidR="00B44C44" w:rsidRPr="00A17B73" w:rsidRDefault="00B44C44">
      <w:pPr>
        <w:pStyle w:val="Textoindependiente2"/>
        <w:spacing w:before="120"/>
        <w:rPr>
          <w:sz w:val="24"/>
          <w:lang w:val="es-ES_tradnl"/>
        </w:rPr>
      </w:pPr>
      <w:r w:rsidRPr="00A17B73">
        <w:rPr>
          <w:sz w:val="24"/>
          <w:lang w:val="es-ES_tradnl"/>
        </w:rPr>
        <w:t>A los mismos efectos, la expresión “programas de ordenador” comprenderá también su documentación preparatoria.</w:t>
      </w:r>
    </w:p>
    <w:p w14:paraId="3F7B08D0" w14:textId="77777777" w:rsidR="00CB5191" w:rsidRPr="00A17B73" w:rsidRDefault="00CB5191">
      <w:pPr>
        <w:pStyle w:val="Textoindependiente2"/>
        <w:spacing w:before="120"/>
        <w:rPr>
          <w:sz w:val="24"/>
          <w:lang w:val="es-ES_tradnl"/>
        </w:rPr>
      </w:pPr>
      <w:r w:rsidRPr="00A17B73">
        <w:rPr>
          <w:sz w:val="24"/>
          <w:lang w:val="es-ES_tradnl"/>
        </w:rPr>
        <w:t>Además, la documentación técnica y los manuales de uso de un programa gozarán de la misma protección que este Título dispensa a los programas de ordenador.</w:t>
      </w:r>
    </w:p>
    <w:p w14:paraId="6E0DE3E2" w14:textId="77777777" w:rsidR="00CB5191" w:rsidRPr="00A17B73" w:rsidRDefault="00CB5191">
      <w:pPr>
        <w:pStyle w:val="Textoindependiente2"/>
        <w:spacing w:before="120"/>
        <w:rPr>
          <w:sz w:val="24"/>
          <w:lang w:val="es-ES_tradnl"/>
        </w:rPr>
      </w:pPr>
      <w:r w:rsidRPr="00A17B73">
        <w:rPr>
          <w:sz w:val="24"/>
          <w:lang w:val="es-ES_tradnl"/>
        </w:rPr>
        <w:lastRenderedPageBreak/>
        <w:t>Esa extensión de la protección a las fases preparatorias se conecta con las distintas fases técnicas y con la combinación de los criterios jurídicos del derecho de autor que deben determinar cuándo nace la protección.</w:t>
      </w:r>
    </w:p>
    <w:p w14:paraId="25EC4A84" w14:textId="77777777" w:rsidR="00F60956" w:rsidRPr="00A17B73" w:rsidRDefault="00F60956">
      <w:pPr>
        <w:pStyle w:val="Textoindependiente2"/>
        <w:spacing w:before="120"/>
        <w:rPr>
          <w:sz w:val="24"/>
          <w:lang w:val="es-ES_tradnl"/>
        </w:rPr>
      </w:pPr>
      <w:r w:rsidRPr="00A17B73">
        <w:rPr>
          <w:sz w:val="24"/>
          <w:lang w:val="es-ES_tradnl"/>
        </w:rPr>
        <w:t>El criterio jurídico viene dado por la distinción entre las ideas y la expresión de las ideas, pues mientras el programa de ordenador en su fase de creación sea una idea no será protegible por el derecho de autor.</w:t>
      </w:r>
      <w:r w:rsidR="00484BFE" w:rsidRPr="00A17B73">
        <w:rPr>
          <w:sz w:val="24"/>
          <w:lang w:val="es-ES_tradnl"/>
        </w:rPr>
        <w:t xml:space="preserve"> Pero cuando sea expresión de una idea, ya exteriorizada y original, teniendo en cuenta que el criterio de originalidad en el programa del ordenador es singular, ya que un programa de ordenador es original, en el sentido de ser una creación intelectual propia de su autor; pues bien, en ese momento de exteriorización o expresión de la idea original, nacerá el derecho de autor.</w:t>
      </w:r>
    </w:p>
    <w:p w14:paraId="74F375B4" w14:textId="77777777" w:rsidR="00484BFE" w:rsidRPr="00A17B73" w:rsidRDefault="00484BFE">
      <w:pPr>
        <w:pStyle w:val="Textoindependiente2"/>
        <w:spacing w:before="120"/>
        <w:rPr>
          <w:sz w:val="24"/>
          <w:lang w:val="es-ES_tradnl"/>
        </w:rPr>
      </w:pPr>
      <w:r w:rsidRPr="00A17B73">
        <w:rPr>
          <w:sz w:val="24"/>
          <w:lang w:val="es-ES_tradnl"/>
        </w:rPr>
        <w:t xml:space="preserve">Además, y en esa línea, el artículo 96.4 TRLPI señala que no estarán </w:t>
      </w:r>
      <w:r w:rsidR="005D7706" w:rsidRPr="00A17B73">
        <w:rPr>
          <w:sz w:val="24"/>
          <w:lang w:val="es-ES_tradnl"/>
        </w:rPr>
        <w:t xml:space="preserve">protegidos mediante los derechos de </w:t>
      </w:r>
      <w:r w:rsidR="00E52F1D">
        <w:rPr>
          <w:sz w:val="24"/>
          <w:lang w:val="es-ES_tradnl"/>
        </w:rPr>
        <w:t>autor con arreglo a la presente</w:t>
      </w:r>
      <w:r w:rsidR="005D7706" w:rsidRPr="00A17B73">
        <w:rPr>
          <w:sz w:val="24"/>
          <w:lang w:val="es-ES_tradnl"/>
        </w:rPr>
        <w:t xml:space="preserve"> Ley las ideas y principios en los que se basan cualquiera de los elementos de un programa de ordenador incluidos los que sirven de fundamento a sus interfaces.</w:t>
      </w:r>
    </w:p>
    <w:p w14:paraId="3AF76CBB" w14:textId="77777777" w:rsidR="005D7706" w:rsidRDefault="005D7706">
      <w:pPr>
        <w:pStyle w:val="Textoindependiente2"/>
        <w:spacing w:before="120"/>
        <w:rPr>
          <w:sz w:val="24"/>
          <w:lang w:val="es-ES_tradnl"/>
        </w:rPr>
      </w:pPr>
      <w:r w:rsidRPr="00A17B73">
        <w:rPr>
          <w:sz w:val="24"/>
          <w:lang w:val="es-ES_tradnl"/>
        </w:rPr>
        <w:t>De forma práctica, podría considerarse que el análisis funcional y el análisis técnico desarrollado en un proyecto se encuentran en terreno de los proyectos o ideas, pero todavía no están materializados en un programa. Es decir, se encontrarían fuera de la protección brindada por esta ley</w:t>
      </w:r>
      <w:r w:rsidR="002C211C">
        <w:rPr>
          <w:sz w:val="24"/>
          <w:lang w:val="es-ES_tradnl"/>
        </w:rPr>
        <w:t xml:space="preserve"> (en cuanto a programa de ordenador se refiere)</w:t>
      </w:r>
      <w:r w:rsidRPr="00A17B73">
        <w:rPr>
          <w:sz w:val="24"/>
          <w:lang w:val="es-ES_tradnl"/>
        </w:rPr>
        <w:t>. La protección del programa como tal nacería con la elaboración del código fuente, tal y como dispone el artículo 96.</w:t>
      </w:r>
    </w:p>
    <w:p w14:paraId="411322F7" w14:textId="77777777" w:rsidR="00E70663" w:rsidRDefault="00E70663" w:rsidP="00E70663">
      <w:pPr>
        <w:pStyle w:val="Textoindependiente2"/>
        <w:spacing w:before="120"/>
        <w:rPr>
          <w:sz w:val="24"/>
          <w:lang w:val="es-ES_tradnl"/>
        </w:rPr>
      </w:pPr>
      <w:r w:rsidRPr="00E70663">
        <w:rPr>
          <w:sz w:val="24"/>
          <w:lang w:val="es-ES_tradnl"/>
        </w:rPr>
        <w:t xml:space="preserve">El artículo 96.2 indica que el programa de ordenador será protegido únicamente si fuese original, en el sentido de ser una creación intelectual propia de su autor. Es decir, no se requiere que el programa sea una novedad, sino que sea original, en el sentido de que lo </w:t>
      </w:r>
      <w:r>
        <w:rPr>
          <w:sz w:val="24"/>
          <w:lang w:val="es-ES_tradnl"/>
        </w:rPr>
        <w:t>ha realizado el autor sin copiarlo ni plagiarlo.</w:t>
      </w:r>
    </w:p>
    <w:p w14:paraId="16314030" w14:textId="77777777" w:rsidR="00A15F6B" w:rsidRPr="00A15F6B" w:rsidRDefault="00A15F6B" w:rsidP="00A15F6B">
      <w:pPr>
        <w:pStyle w:val="Textoindependiente2"/>
        <w:spacing w:before="120"/>
        <w:rPr>
          <w:sz w:val="24"/>
          <w:lang w:val="es-ES_tradnl"/>
        </w:rPr>
      </w:pPr>
      <w:r w:rsidRPr="00A15F6B">
        <w:rPr>
          <w:sz w:val="24"/>
          <w:lang w:val="es-ES_tradnl"/>
        </w:rPr>
        <w:t>Cuando los programas de ordenador formen parte de una patente o un modelo de utilidad gozarán, sin perjuicio de lo dispuesto en la presente Ley, de la protección que pudiera corresponderles por aplicación del régimen jurídico de la propiedad industrial.</w:t>
      </w:r>
      <w:r w:rsidR="008766B8">
        <w:rPr>
          <w:sz w:val="24"/>
          <w:lang w:val="es-ES_tradnl"/>
        </w:rPr>
        <w:t xml:space="preserve"> Es decir, si existe una combinación de hardware y software que puede patentarse (cumple los requisitos de la Ley de Patentes), el programa de ordenador que forma parte de esa patente estará protegido simultáneamente por la Ley de Patentes y por la Ley de Propiedad Intelectual. El autor podrá decidir cuál es la normativa </w:t>
      </w:r>
      <w:proofErr w:type="gramStart"/>
      <w:r w:rsidR="008766B8">
        <w:rPr>
          <w:sz w:val="24"/>
          <w:lang w:val="es-ES_tradnl"/>
        </w:rPr>
        <w:t>más conveniente o más adecuada</w:t>
      </w:r>
      <w:proofErr w:type="gramEnd"/>
      <w:r w:rsidR="008766B8">
        <w:rPr>
          <w:sz w:val="24"/>
          <w:lang w:val="es-ES_tradnl"/>
        </w:rPr>
        <w:t xml:space="preserve"> para proteger su programa. El programa de ordenador, sin un elemento hardware añadido, no podrá patentarse nunca, y su única protección vendrá derivada de la Ley de Propiedad Intelectual.</w:t>
      </w:r>
    </w:p>
    <w:p w14:paraId="7A783ED6" w14:textId="77777777" w:rsidR="005D7706" w:rsidRPr="00A17B73" w:rsidRDefault="005D7706">
      <w:pPr>
        <w:pStyle w:val="Textoindependiente2"/>
        <w:spacing w:before="120"/>
        <w:rPr>
          <w:sz w:val="24"/>
          <w:lang w:val="es-ES_tradnl"/>
        </w:rPr>
      </w:pPr>
      <w:r w:rsidRPr="00A17B73">
        <w:rPr>
          <w:sz w:val="24"/>
          <w:lang w:val="es-ES_tradnl"/>
        </w:rPr>
        <w:t>Además, y según el artículo 96.3 TRLPI, la protección del programa se extiende a cualquier forma de expresión del programa, a cualquier versión sucesiva del mismo, así como a los programas derivados, salvo aquellos creados con el fin de ocasionar efectos nocivos en sistemas informáticos.</w:t>
      </w:r>
    </w:p>
    <w:p w14:paraId="720F89EE" w14:textId="77777777" w:rsidR="00204F68" w:rsidRDefault="0032643E">
      <w:pPr>
        <w:pStyle w:val="Ttulo2"/>
      </w:pPr>
      <w:bookmarkStart w:id="26" w:name="_Toc242906913"/>
      <w:r>
        <w:t>Titularidad y duración de los derechos</w:t>
      </w:r>
      <w:bookmarkEnd w:id="26"/>
    </w:p>
    <w:p w14:paraId="592B68C5" w14:textId="77777777" w:rsidR="0032643E" w:rsidRPr="00A17B73" w:rsidRDefault="00FF419A" w:rsidP="0032643E">
      <w:pPr>
        <w:jc w:val="both"/>
        <w:rPr>
          <w:sz w:val="24"/>
        </w:rPr>
      </w:pPr>
      <w:r w:rsidRPr="00A17B73">
        <w:rPr>
          <w:sz w:val="24"/>
        </w:rPr>
        <w:t>Según el artículo 97 TRLPI, será considerado autor del programa de ordenador la persona o grupo de personas naturales que lo hayan creado, o la persona jurídica que sea contemplada como titular de los derechos de autor en los casos expresamente previstos por esta Ley.</w:t>
      </w:r>
    </w:p>
    <w:p w14:paraId="715F2A66" w14:textId="77777777" w:rsidR="00FF419A" w:rsidRPr="00A17B73" w:rsidRDefault="00FF419A" w:rsidP="0032643E">
      <w:pPr>
        <w:jc w:val="both"/>
        <w:rPr>
          <w:sz w:val="24"/>
        </w:rPr>
      </w:pPr>
      <w:r w:rsidRPr="00A17B73">
        <w:rPr>
          <w:sz w:val="24"/>
        </w:rPr>
        <w:lastRenderedPageBreak/>
        <w:t>Cuando se trate de una obra colectiva tendrá la consideración de autor, salvo pacto en contrario, la persona natural o jurídica que la edite y divulgue bajo su nombre, siendo éste el caso más habitual. Esto permite predicar la autoría de las personas jurídicas, autoría que se extiende a todos los derechos, tanto morales como patrimoniales.</w:t>
      </w:r>
    </w:p>
    <w:p w14:paraId="6AEA8D47" w14:textId="77777777" w:rsidR="00FF419A" w:rsidRPr="00A17B73" w:rsidRDefault="00FF419A" w:rsidP="0032643E">
      <w:pPr>
        <w:jc w:val="both"/>
        <w:rPr>
          <w:sz w:val="24"/>
        </w:rPr>
      </w:pPr>
      <w:r w:rsidRPr="00A17B73">
        <w:rPr>
          <w:sz w:val="24"/>
        </w:rPr>
        <w:t>En tal caso se requiere que la elaboración del programa surja a iniciativa de la persona jurídica y que se coordinen a través de su personal las distintas fases de creación.</w:t>
      </w:r>
    </w:p>
    <w:p w14:paraId="433AD14E" w14:textId="77777777" w:rsidR="00FF419A" w:rsidRPr="00A17B73" w:rsidRDefault="00FF419A" w:rsidP="0032643E">
      <w:pPr>
        <w:jc w:val="both"/>
        <w:rPr>
          <w:sz w:val="24"/>
        </w:rPr>
      </w:pPr>
      <w:r w:rsidRPr="00A17B73">
        <w:rPr>
          <w:sz w:val="24"/>
        </w:rPr>
        <w:t>Distinto a este caso es aquel en que una persona jurídica o física contrata a un tercero para que éste, bajo su iniciativa y decisión, cree el programa. En tal caso, el autor es el trabajador asalariado, y en ese sentido, dispone el artículo 97.4 que cuando un trabajador asalariado cree un programa de ordenador, en el ejercicio</w:t>
      </w:r>
      <w:r w:rsidR="00316745" w:rsidRPr="00A17B73">
        <w:rPr>
          <w:sz w:val="24"/>
        </w:rPr>
        <w:t xml:space="preserve"> de las funciones que le han sid</w:t>
      </w:r>
      <w:r w:rsidRPr="00A17B73">
        <w:rPr>
          <w:sz w:val="24"/>
        </w:rPr>
        <w:t>o confiadas o siguiendo las instrucciones de su empresario, la titularidad de los derechos de explotación correspondientes al program</w:t>
      </w:r>
      <w:r w:rsidR="00316745" w:rsidRPr="00A17B73">
        <w:rPr>
          <w:sz w:val="24"/>
        </w:rPr>
        <w:t>a</w:t>
      </w:r>
      <w:r w:rsidRPr="00A17B73">
        <w:rPr>
          <w:sz w:val="24"/>
        </w:rPr>
        <w:t xml:space="preserve"> de ordenador a</w:t>
      </w:r>
      <w:r w:rsidR="00316745" w:rsidRPr="00A17B73">
        <w:rPr>
          <w:sz w:val="24"/>
        </w:rPr>
        <w:t>sí creado, tanto el programa fuente como el programa objeto, corresponderán, exclusivamente, al empresario, salvo pacto en contrario.</w:t>
      </w:r>
    </w:p>
    <w:p w14:paraId="427C888F" w14:textId="77777777" w:rsidR="00BD3A76" w:rsidRPr="00A17B73" w:rsidRDefault="00BD3A76" w:rsidP="0032643E">
      <w:pPr>
        <w:jc w:val="both"/>
        <w:rPr>
          <w:sz w:val="24"/>
        </w:rPr>
      </w:pPr>
      <w:r w:rsidRPr="00A17B73">
        <w:rPr>
          <w:sz w:val="24"/>
        </w:rPr>
        <w:t>Finalmente, los derechos de autor sobre un programa que sea resultado unitario de la colaboración entre varios autores serán propiedad común y corresponderán a todos éstos en la proporción que determinen.</w:t>
      </w:r>
    </w:p>
    <w:p w14:paraId="3E8FAD04" w14:textId="77777777" w:rsidR="00BD3A76" w:rsidRPr="00A17B73" w:rsidRDefault="005B78BF" w:rsidP="0032643E">
      <w:pPr>
        <w:jc w:val="both"/>
        <w:rPr>
          <w:sz w:val="24"/>
        </w:rPr>
      </w:pPr>
      <w:r w:rsidRPr="00A17B73">
        <w:rPr>
          <w:sz w:val="24"/>
        </w:rPr>
        <w:t>Respecto a la duración de los derechos, el hecho de que el autor del programa sea una persona física o jurídica influye en dicha duración.</w:t>
      </w:r>
    </w:p>
    <w:p w14:paraId="28ED4ED7" w14:textId="77777777" w:rsidR="005B78BF" w:rsidRPr="00A17B73" w:rsidRDefault="005B78BF" w:rsidP="0032643E">
      <w:pPr>
        <w:jc w:val="both"/>
        <w:rPr>
          <w:sz w:val="24"/>
        </w:rPr>
      </w:pPr>
      <w:r w:rsidRPr="00A17B73">
        <w:rPr>
          <w:sz w:val="24"/>
        </w:rPr>
        <w:t>Así, según el artículo 98 TRLPI, cuando el autor sea una persona natural, la duración de los derechos de explotación de un programa será, según los distintos supuestos que pueden plantearse, la general de setenta años</w:t>
      </w:r>
      <w:r w:rsidR="00E52F1D">
        <w:rPr>
          <w:sz w:val="24"/>
        </w:rPr>
        <w:t xml:space="preserve"> a partir de la muerte del autor</w:t>
      </w:r>
      <w:r w:rsidRPr="00A17B73">
        <w:rPr>
          <w:sz w:val="24"/>
        </w:rPr>
        <w:t>.</w:t>
      </w:r>
    </w:p>
    <w:p w14:paraId="32F66686" w14:textId="77777777" w:rsidR="005B78BF" w:rsidRPr="00A17B73" w:rsidRDefault="005B78BF" w:rsidP="0032643E">
      <w:pPr>
        <w:jc w:val="both"/>
        <w:rPr>
          <w:sz w:val="24"/>
        </w:rPr>
      </w:pPr>
      <w:r w:rsidRPr="00A17B73">
        <w:rPr>
          <w:sz w:val="24"/>
        </w:rPr>
        <w:t xml:space="preserve">Mientras </w:t>
      </w:r>
      <w:proofErr w:type="gramStart"/>
      <w:r w:rsidRPr="00A17B73">
        <w:rPr>
          <w:sz w:val="24"/>
        </w:rPr>
        <w:t>que</w:t>
      </w:r>
      <w:proofErr w:type="gramEnd"/>
      <w:r w:rsidRPr="00A17B73">
        <w:rPr>
          <w:sz w:val="24"/>
        </w:rPr>
        <w:t xml:space="preserve"> si el autor es una persona jurídica, la duración de los derechos a que se refiere el párrafo anterior será de setenta años, computados desde el día uno de enero del año siguiente al de la divulgación lícita del programa o al de su creación si no se hubiera divulgado.</w:t>
      </w:r>
    </w:p>
    <w:p w14:paraId="31C7E30B" w14:textId="77777777" w:rsidR="00835BCB" w:rsidRDefault="00835BCB" w:rsidP="003F32FD">
      <w:pPr>
        <w:pStyle w:val="Ttulo2"/>
      </w:pPr>
      <w:bookmarkStart w:id="27" w:name="_Toc242906914"/>
      <w:r>
        <w:t>Derechos de explotación y límites</w:t>
      </w:r>
      <w:bookmarkEnd w:id="27"/>
    </w:p>
    <w:p w14:paraId="5C5DF7F5" w14:textId="77777777" w:rsidR="00835BCB" w:rsidRPr="00A17B73" w:rsidRDefault="00835BCB" w:rsidP="0032643E">
      <w:pPr>
        <w:jc w:val="both"/>
        <w:rPr>
          <w:sz w:val="24"/>
        </w:rPr>
      </w:pPr>
      <w:r w:rsidRPr="00A17B73">
        <w:rPr>
          <w:sz w:val="24"/>
        </w:rPr>
        <w:t>Según el artículo 99 TRLPI los derechos que confiere la autoría del programa de ordenador son:</w:t>
      </w:r>
    </w:p>
    <w:p w14:paraId="1BFE5F7A" w14:textId="77777777" w:rsidR="00835BCB" w:rsidRPr="00A17B73" w:rsidRDefault="00835BCB" w:rsidP="009C6CF5">
      <w:pPr>
        <w:numPr>
          <w:ilvl w:val="0"/>
          <w:numId w:val="4"/>
        </w:numPr>
        <w:jc w:val="both"/>
        <w:rPr>
          <w:sz w:val="24"/>
        </w:rPr>
      </w:pPr>
      <w:r w:rsidRPr="00A17B73">
        <w:rPr>
          <w:sz w:val="24"/>
        </w:rPr>
        <w:t>En primer lugar, la reproducción total o parcial, incluso para uso personal, de un programa de ordenador, por cualquier medio y bajo cualquier forma, ya fuere permanente o transitoria.</w:t>
      </w:r>
    </w:p>
    <w:p w14:paraId="08A18D43" w14:textId="77777777" w:rsidR="004F3A33" w:rsidRPr="00A17B73" w:rsidRDefault="004F3A33" w:rsidP="00913560">
      <w:pPr>
        <w:numPr>
          <w:ilvl w:val="0"/>
          <w:numId w:val="2"/>
        </w:numPr>
        <w:jc w:val="both"/>
        <w:rPr>
          <w:sz w:val="24"/>
        </w:rPr>
      </w:pPr>
      <w:r w:rsidRPr="00A17B73">
        <w:rPr>
          <w:sz w:val="24"/>
        </w:rPr>
        <w:t>Cuando la carga, presentación, ejecución, transmisión o almacenamiento de un programa necesiten tal reproducción deberá disponerse de autorización para ello, que otorgará el titular del derecho.</w:t>
      </w:r>
    </w:p>
    <w:p w14:paraId="38B4F0D2" w14:textId="77777777" w:rsidR="004F3A33" w:rsidRPr="00A17B73" w:rsidRDefault="004F3A33" w:rsidP="00913560">
      <w:pPr>
        <w:numPr>
          <w:ilvl w:val="0"/>
          <w:numId w:val="2"/>
        </w:numPr>
        <w:jc w:val="both"/>
        <w:rPr>
          <w:sz w:val="24"/>
        </w:rPr>
      </w:pPr>
      <w:r w:rsidRPr="00A17B73">
        <w:rPr>
          <w:sz w:val="24"/>
        </w:rPr>
        <w:t>En segundo lugar, la traducción, adaptación, arreglo o cualquier otra transformación de un programa de ordenador y la reproducción de los resultados de tales actos, sin perjuicio de los derechos de la persona que transforme el programa de ordenador.</w:t>
      </w:r>
    </w:p>
    <w:p w14:paraId="10878BF2" w14:textId="77777777" w:rsidR="004F3A33" w:rsidRPr="00A17B73" w:rsidRDefault="004F3A33" w:rsidP="00913560">
      <w:pPr>
        <w:numPr>
          <w:ilvl w:val="0"/>
          <w:numId w:val="2"/>
        </w:numPr>
        <w:jc w:val="both"/>
        <w:rPr>
          <w:sz w:val="24"/>
        </w:rPr>
      </w:pPr>
      <w:r w:rsidRPr="00A17B73">
        <w:rPr>
          <w:sz w:val="24"/>
        </w:rPr>
        <w:t>Finalmente, se reconoce un derecho de distribución pública que incluye el alquiler del programa de ordenador original o de sus copias.</w:t>
      </w:r>
    </w:p>
    <w:p w14:paraId="3B108CB8" w14:textId="77777777" w:rsidR="004C70B9" w:rsidRPr="00A17B73" w:rsidRDefault="004C70B9" w:rsidP="004F3A33">
      <w:pPr>
        <w:jc w:val="both"/>
        <w:rPr>
          <w:sz w:val="24"/>
        </w:rPr>
      </w:pPr>
      <w:r w:rsidRPr="00A17B73">
        <w:rPr>
          <w:sz w:val="24"/>
        </w:rPr>
        <w:lastRenderedPageBreak/>
        <w:t xml:space="preserve">La primera venta en la Unión Europea </w:t>
      </w:r>
      <w:r w:rsidR="00913560" w:rsidRPr="00A17B73">
        <w:rPr>
          <w:sz w:val="24"/>
        </w:rPr>
        <w:t xml:space="preserve">de una copia de un programa por el titular de los derechos o con su consentimiento, agotará el derecho de distribución de dicha copia, salvo el derecho de controlar el subsiguiente alquiler del programa o de una copia </w:t>
      </w:r>
      <w:proofErr w:type="gramStart"/>
      <w:r w:rsidR="00913560" w:rsidRPr="00A17B73">
        <w:rPr>
          <w:sz w:val="24"/>
        </w:rPr>
        <w:t>del mismo</w:t>
      </w:r>
      <w:proofErr w:type="gramEnd"/>
      <w:r w:rsidR="00913560" w:rsidRPr="00A17B73">
        <w:rPr>
          <w:sz w:val="24"/>
        </w:rPr>
        <w:t>.</w:t>
      </w:r>
    </w:p>
    <w:p w14:paraId="04F34577" w14:textId="77777777" w:rsidR="00913560" w:rsidRPr="00A17B73" w:rsidRDefault="00913560" w:rsidP="004F3A33">
      <w:pPr>
        <w:jc w:val="both"/>
        <w:rPr>
          <w:sz w:val="24"/>
        </w:rPr>
      </w:pPr>
      <w:r w:rsidRPr="00A17B73">
        <w:rPr>
          <w:sz w:val="24"/>
        </w:rPr>
        <w:t>Estos derechos sobre programas, como derechos disponibles, pueden ser objeto de cesiones, exclusivas y no exclusivas.</w:t>
      </w:r>
    </w:p>
    <w:p w14:paraId="03BC98D0" w14:textId="77777777" w:rsidR="00913560" w:rsidRPr="00A17B73" w:rsidRDefault="00913560" w:rsidP="004F3A33">
      <w:pPr>
        <w:jc w:val="both"/>
        <w:rPr>
          <w:sz w:val="24"/>
        </w:rPr>
      </w:pPr>
      <w:r w:rsidRPr="00A17B73">
        <w:rPr>
          <w:sz w:val="24"/>
        </w:rPr>
        <w:t>El derecho de explotación sobre un programa de ordenador tiene unos límites o excepciones concretos, que están establecidos en el artículo 100 TRLPI:</w:t>
      </w:r>
    </w:p>
    <w:p w14:paraId="753F07FA" w14:textId="77777777" w:rsidR="003F32FD" w:rsidRDefault="003F32FD" w:rsidP="003F32FD">
      <w:pPr>
        <w:numPr>
          <w:ilvl w:val="0"/>
          <w:numId w:val="3"/>
        </w:numPr>
        <w:jc w:val="both"/>
        <w:rPr>
          <w:sz w:val="24"/>
        </w:rPr>
      </w:pPr>
      <w:r w:rsidRPr="00A17B73">
        <w:rPr>
          <w:sz w:val="24"/>
        </w:rPr>
        <w:t xml:space="preserve">Así, </w:t>
      </w:r>
      <w:r w:rsidR="009C6CF5" w:rsidRPr="00A17B73">
        <w:rPr>
          <w:sz w:val="24"/>
        </w:rPr>
        <w:t>n</w:t>
      </w:r>
      <w:r w:rsidRPr="00A17B73">
        <w:rPr>
          <w:sz w:val="24"/>
        </w:rPr>
        <w:t xml:space="preserve">o necesitarán autorización del titular, salvo disposición contractual en contrario, la reproducción o transformación de un programa de ordenador incluida la corrección de errores, cuando dichos actos sean necesarios para la utilización </w:t>
      </w:r>
      <w:proofErr w:type="gramStart"/>
      <w:r w:rsidRPr="00A17B73">
        <w:rPr>
          <w:sz w:val="24"/>
        </w:rPr>
        <w:t>del mismo</w:t>
      </w:r>
      <w:proofErr w:type="gramEnd"/>
      <w:r w:rsidRPr="00A17B73">
        <w:rPr>
          <w:sz w:val="24"/>
        </w:rPr>
        <w:t xml:space="preserve"> por parte del usuario legítimo, con arreglo a su finalidad propuesta.</w:t>
      </w:r>
    </w:p>
    <w:p w14:paraId="0E21E64D" w14:textId="77777777" w:rsidR="00B56809" w:rsidRPr="00B56809" w:rsidRDefault="00B56809" w:rsidP="00B56809">
      <w:pPr>
        <w:numPr>
          <w:ilvl w:val="0"/>
          <w:numId w:val="3"/>
        </w:numPr>
        <w:jc w:val="both"/>
        <w:rPr>
          <w:sz w:val="24"/>
        </w:rPr>
      </w:pPr>
      <w:r w:rsidRPr="00B56809">
        <w:rPr>
          <w:sz w:val="24"/>
        </w:rPr>
        <w:t>El autor, salvo pacto en contrario, no podrá oponerse a que el cesionario titular de derechos de explotación realice o autorice la realización de versiones sucesivas de su programa ni de programas derivados del mismo.</w:t>
      </w:r>
    </w:p>
    <w:p w14:paraId="458CE1C7" w14:textId="77777777" w:rsidR="003F32FD" w:rsidRPr="00A17B73" w:rsidRDefault="003F32FD" w:rsidP="003F32FD">
      <w:pPr>
        <w:numPr>
          <w:ilvl w:val="0"/>
          <w:numId w:val="3"/>
        </w:numPr>
        <w:jc w:val="both"/>
        <w:rPr>
          <w:sz w:val="24"/>
        </w:rPr>
      </w:pPr>
      <w:r w:rsidRPr="00A17B73">
        <w:rPr>
          <w:sz w:val="24"/>
        </w:rPr>
        <w:t>También se permite al usuario legítimo de la copia de un programa la facultad para observar, estudiar o verificar su funcionamiento, sin autorización previa del titular, con el fin de determinar las ideas y principios implícitos en cualquier elemento del programa, siempre que lo haga durante cualquiera de las operaciones de carga, visualización, ejecución, transmisión o almacenamiento del programa que tiene derecho a hacer.</w:t>
      </w:r>
    </w:p>
    <w:p w14:paraId="48BE65E9" w14:textId="77777777" w:rsidR="003F32FD" w:rsidRPr="00A17B73" w:rsidRDefault="003F32FD" w:rsidP="003F32FD">
      <w:pPr>
        <w:numPr>
          <w:ilvl w:val="0"/>
          <w:numId w:val="3"/>
        </w:numPr>
        <w:jc w:val="both"/>
        <w:rPr>
          <w:sz w:val="24"/>
        </w:rPr>
      </w:pPr>
      <w:r w:rsidRPr="00A17B73">
        <w:rPr>
          <w:sz w:val="24"/>
        </w:rPr>
        <w:t>Respecto de la copia particular, únicamente se permite realizar válidamente una copia de seguridad por parte de quien tiene derecho a utilizar el programa</w:t>
      </w:r>
      <w:r w:rsidR="00B56809">
        <w:rPr>
          <w:sz w:val="24"/>
        </w:rPr>
        <w:t xml:space="preserve"> </w:t>
      </w:r>
      <w:r w:rsidR="00B56809" w:rsidRPr="00B56809">
        <w:rPr>
          <w:sz w:val="24"/>
        </w:rPr>
        <w:t>en cuanto resulte necesaria para dicha utilización</w:t>
      </w:r>
      <w:r w:rsidRPr="00A17B73">
        <w:rPr>
          <w:sz w:val="24"/>
        </w:rPr>
        <w:t>, no pudiéndose impedir, ni tan siquiera por contrato, la utilización de esa copia en cuanto resulte necesaria para dicha utilización.</w:t>
      </w:r>
    </w:p>
    <w:p w14:paraId="4B587496" w14:textId="77777777" w:rsidR="00B753BD" w:rsidRPr="00B753BD" w:rsidRDefault="003F32FD" w:rsidP="00B753BD">
      <w:pPr>
        <w:numPr>
          <w:ilvl w:val="0"/>
          <w:numId w:val="3"/>
        </w:numPr>
        <w:jc w:val="both"/>
        <w:rPr>
          <w:sz w:val="24"/>
        </w:rPr>
      </w:pPr>
      <w:r w:rsidRPr="00A17B73">
        <w:rPr>
          <w:sz w:val="24"/>
        </w:rPr>
        <w:t>También se permite, por último, que el usuario legítimo del programa pueda realizar en él los actos de reproducción y transformación que sean indispensables para obtener la</w:t>
      </w:r>
      <w:r w:rsidR="00512712">
        <w:rPr>
          <w:sz w:val="24"/>
        </w:rPr>
        <w:t xml:space="preserve"> interoperabilidad del programa, siempre que se cumplan los siguientes requisitos:</w:t>
      </w:r>
    </w:p>
    <w:p w14:paraId="1B7D6946" w14:textId="77777777" w:rsidR="00B753BD" w:rsidRPr="00B753BD" w:rsidRDefault="00B753BD" w:rsidP="00B753BD">
      <w:pPr>
        <w:numPr>
          <w:ilvl w:val="1"/>
          <w:numId w:val="3"/>
        </w:numPr>
        <w:jc w:val="both"/>
        <w:rPr>
          <w:sz w:val="24"/>
        </w:rPr>
      </w:pPr>
      <w:r w:rsidRPr="00B753BD">
        <w:rPr>
          <w:sz w:val="24"/>
        </w:rPr>
        <w:t>Que tales actos sean realizados por el usuario legítimo o por cualquier otra persona facultada para utilizar una copia del programa, o, en su nombre, por parte de una persona debidamente autorizada.</w:t>
      </w:r>
    </w:p>
    <w:p w14:paraId="353C608C" w14:textId="77777777" w:rsidR="00B753BD" w:rsidRPr="00B753BD" w:rsidRDefault="00B753BD" w:rsidP="00B753BD">
      <w:pPr>
        <w:numPr>
          <w:ilvl w:val="1"/>
          <w:numId w:val="3"/>
        </w:numPr>
        <w:jc w:val="both"/>
        <w:rPr>
          <w:sz w:val="24"/>
        </w:rPr>
      </w:pPr>
      <w:r w:rsidRPr="00B753BD">
        <w:rPr>
          <w:sz w:val="24"/>
        </w:rPr>
        <w:t>Que la información necesaria para conseguir la interoperabilidad no haya sido puesta previamente y de manera fácil y rápida, a disposición de las personas a que se refiere el párrafo anterior.</w:t>
      </w:r>
    </w:p>
    <w:p w14:paraId="6850A496" w14:textId="77777777" w:rsidR="00512712" w:rsidRPr="00B753BD" w:rsidRDefault="00B753BD" w:rsidP="00B753BD">
      <w:pPr>
        <w:numPr>
          <w:ilvl w:val="1"/>
          <w:numId w:val="3"/>
        </w:numPr>
        <w:jc w:val="both"/>
        <w:rPr>
          <w:sz w:val="24"/>
        </w:rPr>
      </w:pPr>
      <w:r w:rsidRPr="00B753BD">
        <w:rPr>
          <w:sz w:val="24"/>
        </w:rPr>
        <w:t>Que dichos actos se limiten a aquellas partes del programa original que resulten necesarias para conseguir la interoperabilidad.</w:t>
      </w:r>
    </w:p>
    <w:p w14:paraId="78C70480" w14:textId="77777777" w:rsidR="00452EA1" w:rsidRPr="00452EA1" w:rsidRDefault="003F32FD" w:rsidP="00452EA1">
      <w:pPr>
        <w:jc w:val="both"/>
        <w:rPr>
          <w:sz w:val="24"/>
        </w:rPr>
      </w:pPr>
      <w:r w:rsidRPr="00A17B73">
        <w:rPr>
          <w:sz w:val="24"/>
        </w:rPr>
        <w:t>Por último, conviene tener presente que la protección que la propiedad intelectual dispensa a los programas de ordenador no se limita tan sólo al reconocimiento de unos derechos, sino que incluye también la protección frente a determinados actos ilícitos y de elusión tecnológica, recogidos en el artículo 102 TRLPI (y que pueden ser constitutivos incluso de ilícito pena</w:t>
      </w:r>
      <w:r w:rsidR="00452EA1">
        <w:rPr>
          <w:sz w:val="24"/>
        </w:rPr>
        <w:t xml:space="preserve">l según el artículo 270.3 LOCP). Así, </w:t>
      </w:r>
      <w:r w:rsidR="00452EA1" w:rsidRPr="00452EA1">
        <w:rPr>
          <w:sz w:val="24"/>
        </w:rPr>
        <w:t xml:space="preserve">tendrán la consideración de </w:t>
      </w:r>
      <w:r w:rsidR="00452EA1" w:rsidRPr="00452EA1">
        <w:rPr>
          <w:sz w:val="24"/>
        </w:rPr>
        <w:lastRenderedPageBreak/>
        <w:t xml:space="preserve">infractores de los derechos de autor </w:t>
      </w:r>
      <w:proofErr w:type="gramStart"/>
      <w:r w:rsidR="00452EA1" w:rsidRPr="00452EA1">
        <w:rPr>
          <w:sz w:val="24"/>
        </w:rPr>
        <w:t>quienes</w:t>
      </w:r>
      <w:proofErr w:type="gramEnd"/>
      <w:r w:rsidR="00452EA1" w:rsidRPr="00452EA1">
        <w:rPr>
          <w:sz w:val="24"/>
        </w:rPr>
        <w:t xml:space="preserve"> sin autorización del titular de </w:t>
      </w:r>
      <w:proofErr w:type="gramStart"/>
      <w:r w:rsidR="00452EA1" w:rsidRPr="00452EA1">
        <w:rPr>
          <w:sz w:val="24"/>
        </w:rPr>
        <w:t>los mismos</w:t>
      </w:r>
      <w:proofErr w:type="gramEnd"/>
      <w:r w:rsidR="00452EA1" w:rsidRPr="00452EA1">
        <w:rPr>
          <w:sz w:val="24"/>
        </w:rPr>
        <w:t>, realicen los actos previstos en el artículo 99 y en particular:</w:t>
      </w:r>
    </w:p>
    <w:p w14:paraId="0604A5EE" w14:textId="77777777" w:rsidR="00452EA1" w:rsidRPr="00452EA1" w:rsidRDefault="00452EA1" w:rsidP="00452EA1">
      <w:pPr>
        <w:numPr>
          <w:ilvl w:val="0"/>
          <w:numId w:val="18"/>
        </w:numPr>
        <w:jc w:val="both"/>
        <w:rPr>
          <w:sz w:val="24"/>
        </w:rPr>
      </w:pPr>
      <w:r w:rsidRPr="00452EA1">
        <w:rPr>
          <w:sz w:val="24"/>
        </w:rPr>
        <w:t>Quienes pongan en circulación una o más copias de un programa de ordenador conociendo o pudiendo presumir su naturaleza ilegítima.</w:t>
      </w:r>
    </w:p>
    <w:p w14:paraId="7B5E3FA6" w14:textId="77777777" w:rsidR="00452EA1" w:rsidRPr="00452EA1" w:rsidRDefault="00452EA1" w:rsidP="00452EA1">
      <w:pPr>
        <w:numPr>
          <w:ilvl w:val="0"/>
          <w:numId w:val="18"/>
        </w:numPr>
        <w:jc w:val="both"/>
        <w:rPr>
          <w:sz w:val="24"/>
        </w:rPr>
      </w:pPr>
      <w:r w:rsidRPr="00452EA1">
        <w:rPr>
          <w:sz w:val="24"/>
        </w:rPr>
        <w:t>Quienes tengan con fines comerciales una o más copias de un programa de ordenador, conociendo o pudiendo presumir su naturaleza ilegítima.</w:t>
      </w:r>
    </w:p>
    <w:p w14:paraId="69BCB93D" w14:textId="77777777" w:rsidR="00452EA1" w:rsidRDefault="00452EA1" w:rsidP="00452EA1">
      <w:pPr>
        <w:numPr>
          <w:ilvl w:val="0"/>
          <w:numId w:val="18"/>
        </w:numPr>
        <w:jc w:val="both"/>
        <w:rPr>
          <w:sz w:val="24"/>
        </w:rPr>
      </w:pPr>
      <w:r w:rsidRPr="00452EA1">
        <w:rPr>
          <w:sz w:val="24"/>
        </w:rPr>
        <w:t>Quienes pongan en circulación o tengan con fines comerciales cualquier instrumento cuyo único uso sea facilitar la supresión o neutralización no autorizadas de cualquier dispositivo técnico utilizado para proteger un programa de ordenador.</w:t>
      </w:r>
    </w:p>
    <w:p w14:paraId="081B55C5" w14:textId="77777777" w:rsidR="007B6A36" w:rsidRDefault="007B6A36" w:rsidP="0032643E">
      <w:pPr>
        <w:jc w:val="both"/>
        <w:rPr>
          <w:sz w:val="24"/>
        </w:rPr>
      </w:pPr>
      <w:r w:rsidRPr="00A17B73">
        <w:rPr>
          <w:sz w:val="24"/>
        </w:rPr>
        <w:t>Estas medidas de protección tecnológica contra actos de piratería se extenderán al resto de derechos de propiedad intelectual afectados por las nuevas tecnologías con la incorporación de los Tratados OMPI y la Directiva 2001 / 29 / CE de determinados aspectos del derecho de autor y derechos afines en la sociedad de la información.</w:t>
      </w:r>
    </w:p>
    <w:p w14:paraId="1BB61CAB" w14:textId="77777777" w:rsidR="005840D1" w:rsidRPr="005840D1" w:rsidRDefault="005840D1" w:rsidP="005840D1">
      <w:pPr>
        <w:pStyle w:val="Ttulo1"/>
        <w:rPr>
          <w:lang w:val="es-ES_tradnl"/>
        </w:rPr>
      </w:pPr>
      <w:bookmarkStart w:id="28" w:name="_Toc242906915"/>
      <w:r w:rsidRPr="005840D1">
        <w:rPr>
          <w:lang w:val="es-ES_tradnl"/>
        </w:rPr>
        <w:t>Registro de la propiedad intelectual</w:t>
      </w:r>
      <w:bookmarkEnd w:id="28"/>
    </w:p>
    <w:p w14:paraId="34768524" w14:textId="77777777" w:rsidR="005840D1" w:rsidRPr="005840D1" w:rsidRDefault="005840D1" w:rsidP="005840D1">
      <w:pPr>
        <w:pStyle w:val="Ttulo2"/>
      </w:pPr>
      <w:bookmarkStart w:id="29" w:name="_Toc242906916"/>
      <w:r w:rsidRPr="005840D1">
        <w:t>Organización y funcionamiento</w:t>
      </w:r>
      <w:bookmarkEnd w:id="29"/>
    </w:p>
    <w:p w14:paraId="41DE98AF" w14:textId="77777777" w:rsidR="005840D1" w:rsidRPr="005840D1" w:rsidRDefault="005840D1" w:rsidP="005840D1">
      <w:pPr>
        <w:jc w:val="both"/>
        <w:rPr>
          <w:sz w:val="24"/>
        </w:rPr>
      </w:pPr>
      <w:r w:rsidRPr="005840D1">
        <w:rPr>
          <w:sz w:val="24"/>
        </w:rPr>
        <w:t>El Registro General de la Propiedad Intelectual tendrá carácter único en todo el territorio nacional. Reglamentariamente se regulará su ordenación, que incluirá, en todo caso, la organización y funciones del Registro Central dependiente del Ministerio de Cultura y las normas comunes sobre procedimiento de inscripción y medidas de coordinación e información entre todas las Administraciones públicas competentes.</w:t>
      </w:r>
    </w:p>
    <w:p w14:paraId="13944CEA" w14:textId="77777777" w:rsidR="005840D1" w:rsidRPr="005840D1" w:rsidRDefault="005840D1" w:rsidP="005840D1">
      <w:pPr>
        <w:jc w:val="both"/>
        <w:rPr>
          <w:sz w:val="24"/>
        </w:rPr>
      </w:pPr>
      <w:r w:rsidRPr="005840D1">
        <w:rPr>
          <w:sz w:val="24"/>
        </w:rPr>
        <w:t>Las Comunidades Autónomas determinarán la estructura y funcionamiento del Registro en sus respectivos territorios, y asumirán su llevanza, cumpliendo en todo caso las normas comunes a que se refiere el apartado anterior.</w:t>
      </w:r>
    </w:p>
    <w:p w14:paraId="3B577098" w14:textId="77777777" w:rsidR="005840D1" w:rsidRPr="005840D1" w:rsidRDefault="005840D1" w:rsidP="005840D1">
      <w:pPr>
        <w:pStyle w:val="Ttulo2"/>
      </w:pPr>
      <w:bookmarkStart w:id="30" w:name="_Toc242906917"/>
      <w:r w:rsidRPr="005840D1">
        <w:t>Régimen de las inscripciones</w:t>
      </w:r>
      <w:bookmarkEnd w:id="30"/>
    </w:p>
    <w:p w14:paraId="24874AEA" w14:textId="77777777" w:rsidR="005840D1" w:rsidRDefault="005840D1" w:rsidP="005840D1">
      <w:pPr>
        <w:jc w:val="both"/>
        <w:rPr>
          <w:sz w:val="24"/>
        </w:rPr>
      </w:pPr>
      <w:r w:rsidRPr="005840D1">
        <w:rPr>
          <w:sz w:val="24"/>
        </w:rPr>
        <w:t>Podrán ser objeto de inscripción en el Registro los derechos de propiedad intelectual relativos a las obras y demás producciones protegidas por la presente Ley.</w:t>
      </w:r>
    </w:p>
    <w:p w14:paraId="7551C8B9" w14:textId="77777777" w:rsidR="001F31FB" w:rsidRPr="001F31FB" w:rsidRDefault="001F31FB" w:rsidP="001F31FB">
      <w:pPr>
        <w:jc w:val="both"/>
        <w:rPr>
          <w:sz w:val="24"/>
        </w:rPr>
      </w:pPr>
      <w:r>
        <w:rPr>
          <w:sz w:val="24"/>
        </w:rPr>
        <w:t xml:space="preserve">En concreto, </w:t>
      </w:r>
      <w:r w:rsidRPr="001F31FB">
        <w:rPr>
          <w:sz w:val="24"/>
        </w:rPr>
        <w:t xml:space="preserve">los </w:t>
      </w:r>
      <w:r w:rsidRPr="001F31FB">
        <w:rPr>
          <w:b/>
          <w:sz w:val="24"/>
        </w:rPr>
        <w:t>derechos</w:t>
      </w:r>
      <w:r w:rsidRPr="001F31FB">
        <w:rPr>
          <w:sz w:val="24"/>
        </w:rPr>
        <w:t xml:space="preserve"> sobre los programas de ordenador, así como sobre sus sucesivas versiones y los programas derivados, podrán ser objeto de inscripción en el Registro de la Propiedad Intelectual.</w:t>
      </w:r>
    </w:p>
    <w:p w14:paraId="5D8E599E" w14:textId="77777777" w:rsidR="001F31FB" w:rsidRPr="005840D1" w:rsidRDefault="001F31FB" w:rsidP="001F31FB">
      <w:pPr>
        <w:jc w:val="both"/>
        <w:rPr>
          <w:sz w:val="24"/>
        </w:rPr>
      </w:pPr>
      <w:r w:rsidRPr="001F31FB">
        <w:rPr>
          <w:sz w:val="24"/>
        </w:rPr>
        <w:t>Reglamentariamente se determinarán aquellos elementos de los programas registrados que serán susceptibles de consulta pública.</w:t>
      </w:r>
    </w:p>
    <w:p w14:paraId="3910D858" w14:textId="77777777" w:rsidR="005840D1" w:rsidRPr="005840D1" w:rsidRDefault="005840D1" w:rsidP="005840D1">
      <w:pPr>
        <w:jc w:val="both"/>
        <w:rPr>
          <w:sz w:val="24"/>
        </w:rPr>
      </w:pPr>
      <w:r w:rsidRPr="005840D1">
        <w:rPr>
          <w:sz w:val="24"/>
        </w:rPr>
        <w:t>El Registrador calificará las solicitudes presentadas y la legalidad de los actos y contratos relativos a los derechos inscribibles, pudiendo denegar o suspender la práctica de los asientos correspondientes. Contra el acuerdo del Registrador podrán ejercitarse directamente ante la jurisdicción civil las acciones correspondientes.</w:t>
      </w:r>
    </w:p>
    <w:p w14:paraId="5648688E" w14:textId="77777777" w:rsidR="005840D1" w:rsidRPr="005840D1" w:rsidRDefault="005840D1" w:rsidP="005840D1">
      <w:pPr>
        <w:jc w:val="both"/>
        <w:rPr>
          <w:sz w:val="24"/>
        </w:rPr>
      </w:pPr>
      <w:r w:rsidRPr="005840D1">
        <w:rPr>
          <w:sz w:val="24"/>
        </w:rPr>
        <w:t>Se presumirá, salvo prueba en contrario, que los derechos inscritos existen y pertenecen a su titular en la forma determinada en el asiento respectivo.</w:t>
      </w:r>
    </w:p>
    <w:p w14:paraId="32DFFF74" w14:textId="77777777" w:rsidR="005840D1" w:rsidRDefault="005840D1" w:rsidP="0032643E">
      <w:pPr>
        <w:jc w:val="both"/>
        <w:rPr>
          <w:sz w:val="24"/>
        </w:rPr>
      </w:pPr>
      <w:r w:rsidRPr="005840D1">
        <w:rPr>
          <w:sz w:val="24"/>
        </w:rPr>
        <w:lastRenderedPageBreak/>
        <w:t xml:space="preserve">El Registro será público, sin perjuicio de las limitaciones que puedan establecerse al amparo de lo previsto en el </w:t>
      </w:r>
      <w:hyperlink r:id="rId9" w:anchor="a101" w:history="1">
        <w:r w:rsidRPr="005840D1">
          <w:rPr>
            <w:sz w:val="24"/>
          </w:rPr>
          <w:t xml:space="preserve">artículo 101 de </w:t>
        </w:r>
        <w:r>
          <w:rPr>
            <w:sz w:val="24"/>
          </w:rPr>
          <w:t>la</w:t>
        </w:r>
        <w:r w:rsidRPr="005840D1">
          <w:rPr>
            <w:sz w:val="24"/>
          </w:rPr>
          <w:t xml:space="preserve"> Ley</w:t>
        </w:r>
      </w:hyperlink>
      <w:r w:rsidRPr="005840D1">
        <w:rPr>
          <w:sz w:val="24"/>
        </w:rPr>
        <w:t>.</w:t>
      </w:r>
    </w:p>
    <w:p w14:paraId="5657E63F" w14:textId="77777777" w:rsidR="004B42D1" w:rsidRDefault="004B42D1" w:rsidP="0032643E">
      <w:pPr>
        <w:jc w:val="both"/>
        <w:rPr>
          <w:sz w:val="24"/>
        </w:rPr>
      </w:pPr>
    </w:p>
    <w:p w14:paraId="0528E851" w14:textId="77777777" w:rsidR="004B42D1" w:rsidRDefault="004B42D1" w:rsidP="004B42D1">
      <w:pPr>
        <w:pStyle w:val="Ttulo1"/>
      </w:pPr>
      <w:bookmarkStart w:id="31" w:name="_Toc153603146"/>
      <w:bookmarkStart w:id="32" w:name="_Toc242906918"/>
      <w:r>
        <w:t>Introducción</w:t>
      </w:r>
      <w:bookmarkEnd w:id="31"/>
      <w:r>
        <w:t xml:space="preserve"> a la gestión de derechos digitales</w:t>
      </w:r>
      <w:bookmarkEnd w:id="32"/>
    </w:p>
    <w:p w14:paraId="0D650E59" w14:textId="77777777" w:rsidR="004B42D1" w:rsidRDefault="004B42D1" w:rsidP="004B42D1">
      <w:pPr>
        <w:jc w:val="both"/>
        <w:rPr>
          <w:sz w:val="24"/>
        </w:rPr>
      </w:pPr>
      <w:r w:rsidRPr="00867631">
        <w:rPr>
          <w:sz w:val="24"/>
        </w:rPr>
        <w:t>Las tecnologías de descarga han evolucionado desde la descarga de contenidos</w:t>
      </w:r>
      <w:r>
        <w:rPr>
          <w:sz w:val="24"/>
        </w:rPr>
        <w:t xml:space="preserve"> </w:t>
      </w:r>
      <w:r w:rsidRPr="00867631">
        <w:rPr>
          <w:sz w:val="24"/>
        </w:rPr>
        <w:t>sencillos (logos, tonos, etc.) mediante SMS hasta las nuevas tecnologías que permiten</w:t>
      </w:r>
      <w:r>
        <w:rPr>
          <w:sz w:val="24"/>
        </w:rPr>
        <w:t xml:space="preserve"> </w:t>
      </w:r>
      <w:r w:rsidRPr="00867631">
        <w:rPr>
          <w:sz w:val="24"/>
        </w:rPr>
        <w:t>descargar contenidos de una mayor calidad y de diferentes tipos.</w:t>
      </w:r>
      <w:r>
        <w:rPr>
          <w:sz w:val="24"/>
        </w:rPr>
        <w:t xml:space="preserve"> </w:t>
      </w:r>
    </w:p>
    <w:p w14:paraId="78E4122B" w14:textId="77777777" w:rsidR="004B42D1" w:rsidRDefault="004B42D1" w:rsidP="004B42D1">
      <w:pPr>
        <w:jc w:val="both"/>
        <w:rPr>
          <w:sz w:val="24"/>
        </w:rPr>
      </w:pPr>
      <w:r w:rsidRPr="00867631">
        <w:rPr>
          <w:sz w:val="24"/>
        </w:rPr>
        <w:t>Con el objetivo de adaptarse a las tendencias y evolución del mercado, y poder</w:t>
      </w:r>
      <w:r>
        <w:rPr>
          <w:sz w:val="24"/>
        </w:rPr>
        <w:t xml:space="preserve"> </w:t>
      </w:r>
      <w:r w:rsidRPr="00867631">
        <w:rPr>
          <w:sz w:val="24"/>
        </w:rPr>
        <w:t>soportar contenidos de una mayor calidad y atractivo para los usuarios, los operadores</w:t>
      </w:r>
      <w:r>
        <w:rPr>
          <w:sz w:val="24"/>
        </w:rPr>
        <w:t xml:space="preserve"> </w:t>
      </w:r>
      <w:r w:rsidRPr="00867631">
        <w:rPr>
          <w:sz w:val="24"/>
        </w:rPr>
        <w:t>han ido ofreciendo tecnologías concretas que se orientan a la mensajería (SMS,</w:t>
      </w:r>
      <w:r>
        <w:rPr>
          <w:sz w:val="24"/>
        </w:rPr>
        <w:t xml:space="preserve"> </w:t>
      </w:r>
      <w:proofErr w:type="gramStart"/>
      <w:r w:rsidRPr="00867631">
        <w:rPr>
          <w:sz w:val="24"/>
        </w:rPr>
        <w:t>EMS,MMS</w:t>
      </w:r>
      <w:proofErr w:type="gramEnd"/>
      <w:r w:rsidRPr="00867631">
        <w:rPr>
          <w:sz w:val="24"/>
        </w:rPr>
        <w:t>, etc.), las descargas WAP, las</w:t>
      </w:r>
      <w:r>
        <w:rPr>
          <w:sz w:val="24"/>
        </w:rPr>
        <w:t xml:space="preserve"> descargas de aplicaciones Java </w:t>
      </w:r>
      <w:r w:rsidRPr="00867631">
        <w:rPr>
          <w:sz w:val="24"/>
        </w:rPr>
        <w:t>(WAP/HTTP), etc.</w:t>
      </w:r>
    </w:p>
    <w:p w14:paraId="6099F168" w14:textId="77777777" w:rsidR="004B42D1" w:rsidRDefault="004B42D1" w:rsidP="004B42D1">
      <w:pPr>
        <w:jc w:val="both"/>
        <w:rPr>
          <w:sz w:val="24"/>
        </w:rPr>
      </w:pPr>
      <w:r w:rsidRPr="00867631">
        <w:rPr>
          <w:sz w:val="24"/>
        </w:rPr>
        <w:t>En este sentido, deben ser analizadas las tecnologías de descarga y sus procesos</w:t>
      </w:r>
      <w:r>
        <w:rPr>
          <w:sz w:val="24"/>
        </w:rPr>
        <w:t xml:space="preserve"> </w:t>
      </w:r>
      <w:r w:rsidRPr="00867631">
        <w:rPr>
          <w:sz w:val="24"/>
        </w:rPr>
        <w:t>de gestión, observando las posibles implicaciones para el operador, los proveedores</w:t>
      </w:r>
      <w:r>
        <w:rPr>
          <w:sz w:val="24"/>
        </w:rPr>
        <w:t xml:space="preserve"> </w:t>
      </w:r>
      <w:r w:rsidRPr="00867631">
        <w:rPr>
          <w:sz w:val="24"/>
        </w:rPr>
        <w:t>y los servicios, mostrando las ventajas e inconvenientes de la gestión de la descarga, y</w:t>
      </w:r>
      <w:r>
        <w:rPr>
          <w:sz w:val="24"/>
        </w:rPr>
        <w:t xml:space="preserve"> </w:t>
      </w:r>
      <w:r w:rsidRPr="00867631">
        <w:rPr>
          <w:sz w:val="24"/>
        </w:rPr>
        <w:t>estudiando la evolución del mercado con respecto</w:t>
      </w:r>
      <w:r>
        <w:rPr>
          <w:sz w:val="24"/>
        </w:rPr>
        <w:t xml:space="preserve"> a las políticas de descarga de </w:t>
      </w:r>
      <w:r w:rsidRPr="00867631">
        <w:rPr>
          <w:sz w:val="24"/>
        </w:rPr>
        <w:t>contenidos.</w:t>
      </w:r>
      <w:r>
        <w:rPr>
          <w:sz w:val="24"/>
        </w:rPr>
        <w:t xml:space="preserve"> </w:t>
      </w:r>
    </w:p>
    <w:p w14:paraId="0CCF114E" w14:textId="77777777" w:rsidR="004B42D1" w:rsidRPr="00867631" w:rsidRDefault="004B42D1" w:rsidP="004B42D1">
      <w:pPr>
        <w:jc w:val="both"/>
        <w:rPr>
          <w:sz w:val="24"/>
        </w:rPr>
      </w:pPr>
      <w:r w:rsidRPr="00867631">
        <w:rPr>
          <w:sz w:val="24"/>
        </w:rPr>
        <w:t>Para ello se necesitan unos procedimientos, como los ofrecidos por la tecnología</w:t>
      </w:r>
      <w:r>
        <w:rPr>
          <w:sz w:val="24"/>
        </w:rPr>
        <w:t xml:space="preserve"> </w:t>
      </w:r>
      <w:r w:rsidRPr="00867631">
        <w:rPr>
          <w:sz w:val="24"/>
        </w:rPr>
        <w:t>DRM, que permitan regular y controlar el uso y la distribución de contenidos.</w:t>
      </w:r>
      <w:r>
        <w:rPr>
          <w:sz w:val="24"/>
        </w:rPr>
        <w:t xml:space="preserve"> </w:t>
      </w:r>
      <w:r w:rsidRPr="00867631">
        <w:rPr>
          <w:sz w:val="24"/>
        </w:rPr>
        <w:t xml:space="preserve">DRM (Digital </w:t>
      </w:r>
      <w:proofErr w:type="spellStart"/>
      <w:r w:rsidRPr="00867631">
        <w:rPr>
          <w:sz w:val="24"/>
        </w:rPr>
        <w:t>Rights</w:t>
      </w:r>
      <w:proofErr w:type="spellEnd"/>
      <w:r w:rsidRPr="00867631">
        <w:rPr>
          <w:sz w:val="24"/>
        </w:rPr>
        <w:t xml:space="preserve"> Management) se puede definir como la suma de tecnologías,</w:t>
      </w:r>
      <w:r>
        <w:rPr>
          <w:sz w:val="24"/>
        </w:rPr>
        <w:t xml:space="preserve"> </w:t>
      </w:r>
      <w:r w:rsidRPr="00867631">
        <w:rPr>
          <w:sz w:val="24"/>
        </w:rPr>
        <w:t>herramientas y procesos que protegen la propiedad intelectual durante las operaciones</w:t>
      </w:r>
      <w:r>
        <w:rPr>
          <w:sz w:val="24"/>
        </w:rPr>
        <w:t xml:space="preserve"> </w:t>
      </w:r>
      <w:r w:rsidRPr="00867631">
        <w:rPr>
          <w:sz w:val="24"/>
        </w:rPr>
        <w:t>comerciales realizadas con conte</w:t>
      </w:r>
      <w:r>
        <w:rPr>
          <w:sz w:val="24"/>
        </w:rPr>
        <w:t>nidos digitales</w:t>
      </w:r>
      <w:r w:rsidRPr="00867631">
        <w:rPr>
          <w:sz w:val="24"/>
        </w:rPr>
        <w:t>.</w:t>
      </w:r>
    </w:p>
    <w:p w14:paraId="7ED78DBC" w14:textId="77777777" w:rsidR="004B42D1" w:rsidRPr="001548BB" w:rsidRDefault="004B42D1" w:rsidP="004B42D1">
      <w:pPr>
        <w:pStyle w:val="Ttulo1"/>
      </w:pPr>
      <w:bookmarkStart w:id="33" w:name="_Toc153603147"/>
      <w:bookmarkStart w:id="34" w:name="_Toc242906919"/>
      <w:r w:rsidRPr="001548BB">
        <w:t>La descarga de contenidos</w:t>
      </w:r>
      <w:bookmarkEnd w:id="33"/>
      <w:bookmarkEnd w:id="34"/>
    </w:p>
    <w:p w14:paraId="2E65728A" w14:textId="77777777" w:rsidR="004B42D1" w:rsidRPr="004C335C" w:rsidRDefault="004B42D1" w:rsidP="004B42D1">
      <w:pPr>
        <w:jc w:val="both"/>
        <w:rPr>
          <w:sz w:val="24"/>
        </w:rPr>
      </w:pPr>
      <w:r w:rsidRPr="004C335C">
        <w:rPr>
          <w:sz w:val="24"/>
        </w:rPr>
        <w:t>Actualmente existen en el sector múltiples tecnologías de descarga que</w:t>
      </w:r>
      <w:r>
        <w:rPr>
          <w:sz w:val="24"/>
        </w:rPr>
        <w:t xml:space="preserve"> </w:t>
      </w:r>
      <w:r w:rsidRPr="004C335C">
        <w:rPr>
          <w:sz w:val="24"/>
        </w:rPr>
        <w:t>cubren las necesidades de los usuarios y empresas. Dichas tecnologías ofrecen</w:t>
      </w:r>
      <w:r>
        <w:rPr>
          <w:sz w:val="24"/>
        </w:rPr>
        <w:t xml:space="preserve"> </w:t>
      </w:r>
      <w:r w:rsidRPr="004C335C">
        <w:rPr>
          <w:sz w:val="24"/>
        </w:rPr>
        <w:t>desde el envío de texto hasta la descarga de un vídeo o una aplicación.</w:t>
      </w:r>
    </w:p>
    <w:p w14:paraId="04E7DABF" w14:textId="77777777" w:rsidR="004B42D1" w:rsidRPr="004C335C" w:rsidRDefault="004B42D1" w:rsidP="004B42D1">
      <w:pPr>
        <w:jc w:val="both"/>
        <w:rPr>
          <w:sz w:val="24"/>
        </w:rPr>
      </w:pPr>
      <w:r w:rsidRPr="004C335C">
        <w:rPr>
          <w:sz w:val="24"/>
        </w:rPr>
        <w:t xml:space="preserve">La gestión de las </w:t>
      </w:r>
      <w:r>
        <w:rPr>
          <w:sz w:val="24"/>
        </w:rPr>
        <w:t>descargas</w:t>
      </w:r>
      <w:r w:rsidRPr="004C335C">
        <w:rPr>
          <w:sz w:val="24"/>
        </w:rPr>
        <w:t xml:space="preserve"> por parte de cualquier</w:t>
      </w:r>
      <w:r>
        <w:rPr>
          <w:sz w:val="24"/>
        </w:rPr>
        <w:t xml:space="preserve"> </w:t>
      </w:r>
      <w:r w:rsidRPr="004C335C">
        <w:rPr>
          <w:sz w:val="24"/>
        </w:rPr>
        <w:t>operadora está compuesta por un conjunto de módulos que contribuyen a facilitar</w:t>
      </w:r>
      <w:r>
        <w:rPr>
          <w:sz w:val="24"/>
        </w:rPr>
        <w:t xml:space="preserve"> </w:t>
      </w:r>
      <w:r w:rsidRPr="004C335C">
        <w:rPr>
          <w:sz w:val="24"/>
        </w:rPr>
        <w:t>la complejidad asociada a las tecnologías de descarga (protocolos, codificación,</w:t>
      </w:r>
      <w:r>
        <w:rPr>
          <w:sz w:val="24"/>
        </w:rPr>
        <w:t xml:space="preserve"> </w:t>
      </w:r>
      <w:r w:rsidRPr="004C335C">
        <w:rPr>
          <w:sz w:val="24"/>
        </w:rPr>
        <w:t>características de los terminales, etc.), siendo estas funciones transparentes</w:t>
      </w:r>
      <w:r>
        <w:rPr>
          <w:sz w:val="24"/>
        </w:rPr>
        <w:t xml:space="preserve"> </w:t>
      </w:r>
      <w:r w:rsidRPr="004C335C">
        <w:rPr>
          <w:sz w:val="24"/>
        </w:rPr>
        <w:t>a los servicios y al usuario.</w:t>
      </w:r>
    </w:p>
    <w:p w14:paraId="4DBF9738" w14:textId="77777777" w:rsidR="004B42D1" w:rsidRPr="004C335C" w:rsidRDefault="004B42D1" w:rsidP="004B42D1">
      <w:pPr>
        <w:jc w:val="both"/>
        <w:rPr>
          <w:sz w:val="24"/>
        </w:rPr>
      </w:pPr>
      <w:r w:rsidRPr="004C335C">
        <w:rPr>
          <w:sz w:val="24"/>
        </w:rPr>
        <w:t>Los principales módulos de gestión son los siguientes:</w:t>
      </w:r>
    </w:p>
    <w:p w14:paraId="4A192446" w14:textId="77777777" w:rsidR="004B42D1" w:rsidRPr="004C335C" w:rsidRDefault="004B42D1" w:rsidP="004B42D1">
      <w:pPr>
        <w:jc w:val="both"/>
        <w:rPr>
          <w:sz w:val="24"/>
        </w:rPr>
      </w:pPr>
      <w:r w:rsidRPr="004C335C">
        <w:rPr>
          <w:sz w:val="24"/>
        </w:rPr>
        <w:t>■ El módulo de gestión de contenidos. Permite realizar la provisión de</w:t>
      </w:r>
      <w:r>
        <w:rPr>
          <w:sz w:val="24"/>
        </w:rPr>
        <w:t xml:space="preserve"> </w:t>
      </w:r>
      <w:r w:rsidRPr="004C335C">
        <w:rPr>
          <w:sz w:val="24"/>
        </w:rPr>
        <w:t>cualquier tipo de contenidos mediante diversos flujos de provisión.</w:t>
      </w:r>
    </w:p>
    <w:p w14:paraId="41915E9B" w14:textId="77777777" w:rsidR="004B42D1" w:rsidRPr="004C335C" w:rsidRDefault="004B42D1" w:rsidP="004B42D1">
      <w:pPr>
        <w:jc w:val="both"/>
        <w:rPr>
          <w:sz w:val="24"/>
        </w:rPr>
      </w:pPr>
      <w:r w:rsidRPr="004C335C">
        <w:rPr>
          <w:sz w:val="24"/>
        </w:rPr>
        <w:t>■ El módulo de gestión de conversión de formatos. Permite adaptar los</w:t>
      </w:r>
      <w:r>
        <w:rPr>
          <w:sz w:val="24"/>
        </w:rPr>
        <w:t xml:space="preserve"> </w:t>
      </w:r>
      <w:r w:rsidRPr="004C335C">
        <w:rPr>
          <w:sz w:val="24"/>
        </w:rPr>
        <w:t>contenidos multimedia a las características del terminal del usuario.</w:t>
      </w:r>
    </w:p>
    <w:p w14:paraId="00E73D99" w14:textId="77777777" w:rsidR="004B42D1" w:rsidRPr="004C335C" w:rsidRDefault="004B42D1" w:rsidP="004B42D1">
      <w:pPr>
        <w:jc w:val="both"/>
        <w:rPr>
          <w:sz w:val="24"/>
        </w:rPr>
      </w:pPr>
      <w:r w:rsidRPr="004C335C">
        <w:rPr>
          <w:sz w:val="24"/>
        </w:rPr>
        <w:t>■ El módulo de gestión de facturación. Contempla la funcionalidad que</w:t>
      </w:r>
      <w:r>
        <w:rPr>
          <w:sz w:val="24"/>
        </w:rPr>
        <w:t xml:space="preserve"> </w:t>
      </w:r>
      <w:r w:rsidRPr="004C335C">
        <w:rPr>
          <w:sz w:val="24"/>
        </w:rPr>
        <w:t>permite a los servicios realizar las tareas de facturación independiente</w:t>
      </w:r>
      <w:r>
        <w:rPr>
          <w:sz w:val="24"/>
        </w:rPr>
        <w:t xml:space="preserve">mente del tipo de </w:t>
      </w:r>
      <w:r w:rsidRPr="004C335C">
        <w:rPr>
          <w:sz w:val="24"/>
        </w:rPr>
        <w:t>cliente final (prepago, contrato, corporativo, etc.) y</w:t>
      </w:r>
      <w:r>
        <w:rPr>
          <w:sz w:val="24"/>
        </w:rPr>
        <w:t xml:space="preserve"> </w:t>
      </w:r>
      <w:r w:rsidRPr="004C335C">
        <w:rPr>
          <w:sz w:val="24"/>
        </w:rPr>
        <w:t>de la tecnología portadora utilizada, abstrayéndoles de la complejidad</w:t>
      </w:r>
      <w:r>
        <w:rPr>
          <w:sz w:val="24"/>
        </w:rPr>
        <w:t xml:space="preserve"> </w:t>
      </w:r>
      <w:r w:rsidRPr="004C335C">
        <w:rPr>
          <w:sz w:val="24"/>
        </w:rPr>
        <w:t>asociada a los medios de pago.</w:t>
      </w:r>
    </w:p>
    <w:p w14:paraId="4232CF87" w14:textId="77777777" w:rsidR="004B42D1" w:rsidRPr="004C335C" w:rsidRDefault="004B42D1" w:rsidP="004B42D1">
      <w:pPr>
        <w:jc w:val="both"/>
        <w:rPr>
          <w:sz w:val="24"/>
        </w:rPr>
      </w:pPr>
      <w:r w:rsidRPr="004C335C">
        <w:rPr>
          <w:sz w:val="24"/>
        </w:rPr>
        <w:t>■ El módulo de gestión de usuarios. La gestión de usuarios contempla toda</w:t>
      </w:r>
      <w:r>
        <w:rPr>
          <w:sz w:val="24"/>
        </w:rPr>
        <w:t xml:space="preserve"> </w:t>
      </w:r>
      <w:r w:rsidRPr="004C335C">
        <w:rPr>
          <w:sz w:val="24"/>
        </w:rPr>
        <w:t>la información relativa a los usuarios: perfiles de usuario, políticas de</w:t>
      </w:r>
      <w:r>
        <w:rPr>
          <w:sz w:val="24"/>
        </w:rPr>
        <w:t xml:space="preserve"> </w:t>
      </w:r>
      <w:r w:rsidRPr="004C335C">
        <w:rPr>
          <w:sz w:val="24"/>
        </w:rPr>
        <w:t>privacidad, etc.</w:t>
      </w:r>
    </w:p>
    <w:p w14:paraId="325049AF" w14:textId="77777777" w:rsidR="004B42D1" w:rsidRPr="004C335C" w:rsidRDefault="004B42D1" w:rsidP="004B42D1">
      <w:pPr>
        <w:jc w:val="both"/>
        <w:rPr>
          <w:sz w:val="24"/>
        </w:rPr>
      </w:pPr>
      <w:r w:rsidRPr="004C335C">
        <w:rPr>
          <w:sz w:val="24"/>
        </w:rPr>
        <w:lastRenderedPageBreak/>
        <w:t>■ El módulo de gestión de terminales. La gestión de terminales dispone del</w:t>
      </w:r>
      <w:r>
        <w:rPr>
          <w:sz w:val="24"/>
        </w:rPr>
        <w:t xml:space="preserve"> </w:t>
      </w:r>
      <w:r w:rsidRPr="004C335C">
        <w:rPr>
          <w:sz w:val="24"/>
        </w:rPr>
        <w:t>conjunto de caracterí</w:t>
      </w:r>
      <w:r>
        <w:rPr>
          <w:sz w:val="24"/>
        </w:rPr>
        <w:t>sticas de los terminales</w:t>
      </w:r>
      <w:r w:rsidRPr="004C335C">
        <w:rPr>
          <w:sz w:val="24"/>
        </w:rPr>
        <w:t xml:space="preserve"> de los usuarios.</w:t>
      </w:r>
    </w:p>
    <w:p w14:paraId="4D278322" w14:textId="77777777" w:rsidR="004B42D1" w:rsidRPr="004C335C" w:rsidRDefault="004B42D1" w:rsidP="004B42D1">
      <w:pPr>
        <w:jc w:val="both"/>
        <w:rPr>
          <w:sz w:val="24"/>
        </w:rPr>
      </w:pPr>
      <w:r w:rsidRPr="004C335C">
        <w:rPr>
          <w:sz w:val="24"/>
        </w:rPr>
        <w:t>■ El módulo de gestión de estadísticas. Se encarga de analizar y proveer</w:t>
      </w:r>
      <w:r>
        <w:rPr>
          <w:sz w:val="24"/>
        </w:rPr>
        <w:t xml:space="preserve"> </w:t>
      </w:r>
      <w:r w:rsidRPr="004C335C">
        <w:rPr>
          <w:sz w:val="24"/>
        </w:rPr>
        <w:t>estadísticas sobre el uso del servicio, como, por ejemplo, las descargas</w:t>
      </w:r>
      <w:r>
        <w:rPr>
          <w:sz w:val="24"/>
        </w:rPr>
        <w:t xml:space="preserve"> </w:t>
      </w:r>
      <w:r w:rsidRPr="004C335C">
        <w:rPr>
          <w:sz w:val="24"/>
        </w:rPr>
        <w:t>realizadas y otras actividades que se definan.</w:t>
      </w:r>
    </w:p>
    <w:p w14:paraId="7FDE90E8" w14:textId="77777777" w:rsidR="004B42D1" w:rsidRPr="004C335C" w:rsidRDefault="004B42D1" w:rsidP="004B42D1">
      <w:pPr>
        <w:jc w:val="both"/>
        <w:rPr>
          <w:sz w:val="24"/>
        </w:rPr>
      </w:pPr>
      <w:r w:rsidRPr="004C335C">
        <w:rPr>
          <w:sz w:val="24"/>
        </w:rPr>
        <w:t>■ El módulo de gestión de derechos de autor (DRM). Contempla la gestión</w:t>
      </w:r>
      <w:r>
        <w:rPr>
          <w:sz w:val="24"/>
        </w:rPr>
        <w:t xml:space="preserve"> </w:t>
      </w:r>
      <w:r w:rsidRPr="004C335C">
        <w:rPr>
          <w:sz w:val="24"/>
        </w:rPr>
        <w:t>de los derechos de autor sobre los contenidos, y permite añadir las</w:t>
      </w:r>
      <w:r>
        <w:rPr>
          <w:sz w:val="24"/>
        </w:rPr>
        <w:t xml:space="preserve"> </w:t>
      </w:r>
      <w:r w:rsidRPr="004C335C">
        <w:rPr>
          <w:sz w:val="24"/>
        </w:rPr>
        <w:t>reglas de uso sobre los contenidos para que se pueda realizar una distribución</w:t>
      </w:r>
      <w:r>
        <w:rPr>
          <w:sz w:val="24"/>
        </w:rPr>
        <w:t xml:space="preserve"> </w:t>
      </w:r>
      <w:r w:rsidRPr="004C335C">
        <w:rPr>
          <w:sz w:val="24"/>
        </w:rPr>
        <w:t>de contenidos controlada y segura, respetando los derechos</w:t>
      </w:r>
      <w:r>
        <w:rPr>
          <w:sz w:val="24"/>
        </w:rPr>
        <w:t xml:space="preserve"> </w:t>
      </w:r>
      <w:r w:rsidRPr="004C335C">
        <w:rPr>
          <w:sz w:val="24"/>
        </w:rPr>
        <w:t>de autor.</w:t>
      </w:r>
    </w:p>
    <w:p w14:paraId="186A0128" w14:textId="77777777" w:rsidR="004B42D1" w:rsidRDefault="004B42D1" w:rsidP="004B42D1">
      <w:pPr>
        <w:jc w:val="both"/>
        <w:rPr>
          <w:sz w:val="24"/>
        </w:rPr>
      </w:pPr>
      <w:r w:rsidRPr="004C335C">
        <w:rPr>
          <w:sz w:val="24"/>
        </w:rPr>
        <w:t>■ El módulo de gestión de descarga y de tecnologías de descarga. Contiene</w:t>
      </w:r>
      <w:r>
        <w:rPr>
          <w:sz w:val="24"/>
        </w:rPr>
        <w:t xml:space="preserve"> </w:t>
      </w:r>
      <w:r w:rsidRPr="004C335C">
        <w:rPr>
          <w:sz w:val="24"/>
        </w:rPr>
        <w:t>la lógica necesaria para poder realizar la descarga de un contenido, es</w:t>
      </w:r>
      <w:r>
        <w:rPr>
          <w:sz w:val="24"/>
        </w:rPr>
        <w:t xml:space="preserve"> </w:t>
      </w:r>
      <w:r w:rsidRPr="004C335C">
        <w:rPr>
          <w:sz w:val="24"/>
        </w:rPr>
        <w:t>decir, se encarga de múltiples tareas, desde obtener los contenidos, aplicar</w:t>
      </w:r>
      <w:r>
        <w:rPr>
          <w:sz w:val="24"/>
        </w:rPr>
        <w:t xml:space="preserve"> </w:t>
      </w:r>
      <w:r w:rsidRPr="004C335C">
        <w:rPr>
          <w:sz w:val="24"/>
        </w:rPr>
        <w:t>los derechos de autor, obtener las capacidades del terminal, etc.,</w:t>
      </w:r>
      <w:r>
        <w:rPr>
          <w:sz w:val="24"/>
        </w:rPr>
        <w:t xml:space="preserve"> </w:t>
      </w:r>
      <w:r w:rsidRPr="004C335C">
        <w:rPr>
          <w:sz w:val="24"/>
        </w:rPr>
        <w:t>hasta seleccionar la tecnología de descarga adecuada para el tipo de</w:t>
      </w:r>
      <w:r>
        <w:rPr>
          <w:sz w:val="24"/>
        </w:rPr>
        <w:t xml:space="preserve"> </w:t>
      </w:r>
      <w:r w:rsidRPr="004C335C">
        <w:rPr>
          <w:sz w:val="24"/>
        </w:rPr>
        <w:t>contenido y características del terminal.</w:t>
      </w:r>
    </w:p>
    <w:p w14:paraId="35BB0C29" w14:textId="77777777" w:rsidR="004B42D1" w:rsidRPr="004C335C" w:rsidRDefault="004B42D1" w:rsidP="004B42D1">
      <w:pPr>
        <w:jc w:val="both"/>
        <w:rPr>
          <w:sz w:val="24"/>
        </w:rPr>
      </w:pPr>
      <w:r w:rsidRPr="004C335C">
        <w:rPr>
          <w:sz w:val="24"/>
        </w:rPr>
        <w:t>En el punto siguiente se describe con más detalle la tecnología subyacente</w:t>
      </w:r>
      <w:r>
        <w:rPr>
          <w:sz w:val="24"/>
        </w:rPr>
        <w:t xml:space="preserve"> </w:t>
      </w:r>
      <w:r w:rsidRPr="004C335C">
        <w:rPr>
          <w:sz w:val="24"/>
        </w:rPr>
        <w:t>en el módulo de derechos de autor, de gran importancia en la descarga de contenidos</w:t>
      </w:r>
      <w:r>
        <w:rPr>
          <w:sz w:val="24"/>
        </w:rPr>
        <w:t xml:space="preserve"> </w:t>
      </w:r>
      <w:r w:rsidRPr="004C335C">
        <w:rPr>
          <w:sz w:val="24"/>
        </w:rPr>
        <w:t>de nueva generación.</w:t>
      </w:r>
    </w:p>
    <w:p w14:paraId="63CE5650" w14:textId="77777777" w:rsidR="004B42D1" w:rsidRPr="00F14DB3" w:rsidRDefault="004B42D1" w:rsidP="004B42D1">
      <w:pPr>
        <w:pStyle w:val="Ttulo1"/>
      </w:pPr>
      <w:bookmarkStart w:id="35" w:name="_Toc153603148"/>
      <w:bookmarkStart w:id="36" w:name="_Toc242906920"/>
      <w:r w:rsidRPr="00F14DB3">
        <w:t>La gestión de derechos digitales</w:t>
      </w:r>
      <w:bookmarkEnd w:id="35"/>
      <w:bookmarkEnd w:id="36"/>
    </w:p>
    <w:p w14:paraId="7DD21798" w14:textId="77777777" w:rsidR="004B42D1" w:rsidRPr="00AC12BB" w:rsidRDefault="004B42D1" w:rsidP="004B42D1">
      <w:pPr>
        <w:jc w:val="both"/>
        <w:rPr>
          <w:sz w:val="24"/>
        </w:rPr>
      </w:pPr>
      <w:r w:rsidRPr="00AC12BB">
        <w:rPr>
          <w:sz w:val="24"/>
        </w:rPr>
        <w:t>Hasta el momento, los derechos de acceso a un contenido venían impuestos</w:t>
      </w:r>
      <w:r>
        <w:rPr>
          <w:sz w:val="24"/>
        </w:rPr>
        <w:t xml:space="preserve"> </w:t>
      </w:r>
      <w:r w:rsidRPr="00AC12BB">
        <w:rPr>
          <w:sz w:val="24"/>
        </w:rPr>
        <w:t>por la ubicación del propio contenido. Normalmente, los contenidos se pueden</w:t>
      </w:r>
      <w:r>
        <w:rPr>
          <w:sz w:val="24"/>
        </w:rPr>
        <w:t xml:space="preserve"> </w:t>
      </w:r>
      <w:r w:rsidRPr="00AC12BB">
        <w:rPr>
          <w:sz w:val="24"/>
        </w:rPr>
        <w:t>encontrar desprotegidos en Internet, en los PCs, en los terminales móviles o</w:t>
      </w:r>
      <w:r>
        <w:rPr>
          <w:sz w:val="24"/>
        </w:rPr>
        <w:t xml:space="preserve"> </w:t>
      </w:r>
      <w:r w:rsidRPr="00AC12BB">
        <w:rPr>
          <w:sz w:val="24"/>
        </w:rPr>
        <w:t>en otro tipo de dispositivos, y el usuario puede distribuir el contenido una vez</w:t>
      </w:r>
      <w:r>
        <w:rPr>
          <w:sz w:val="24"/>
        </w:rPr>
        <w:t xml:space="preserve"> </w:t>
      </w:r>
      <w:r w:rsidRPr="00AC12BB">
        <w:rPr>
          <w:sz w:val="24"/>
        </w:rPr>
        <w:t>que éste se encuentra en su dispositivo sin demasiada complejidad. Esto implica</w:t>
      </w:r>
      <w:r>
        <w:rPr>
          <w:sz w:val="24"/>
        </w:rPr>
        <w:t xml:space="preserve"> </w:t>
      </w:r>
      <w:r w:rsidRPr="00AC12BB">
        <w:rPr>
          <w:sz w:val="24"/>
        </w:rPr>
        <w:t>que el proveedor del contenido y el operador pierden el control sobre su uso.</w:t>
      </w:r>
    </w:p>
    <w:p w14:paraId="7FE02EEE" w14:textId="77777777" w:rsidR="004B42D1" w:rsidRPr="00AC12BB" w:rsidRDefault="004B42D1" w:rsidP="004B42D1">
      <w:pPr>
        <w:jc w:val="both"/>
        <w:rPr>
          <w:sz w:val="24"/>
        </w:rPr>
      </w:pPr>
      <w:r w:rsidRPr="00AC12BB">
        <w:rPr>
          <w:sz w:val="24"/>
        </w:rPr>
        <w:t>La tecnología de gestión de derechos digitales, conocida como DRM</w:t>
      </w:r>
      <w:r>
        <w:rPr>
          <w:sz w:val="24"/>
        </w:rPr>
        <w:t xml:space="preserve"> </w:t>
      </w:r>
      <w:r w:rsidRPr="00AC12BB">
        <w:rPr>
          <w:sz w:val="24"/>
        </w:rPr>
        <w:t xml:space="preserve">(Digital </w:t>
      </w:r>
      <w:proofErr w:type="spellStart"/>
      <w:r w:rsidRPr="00AC12BB">
        <w:rPr>
          <w:sz w:val="24"/>
        </w:rPr>
        <w:t>Rights</w:t>
      </w:r>
      <w:proofErr w:type="spellEnd"/>
      <w:r w:rsidRPr="00AC12BB">
        <w:rPr>
          <w:sz w:val="24"/>
        </w:rPr>
        <w:t xml:space="preserve"> Management), tiene como objetivo dar una respuesta a la problemática</w:t>
      </w:r>
      <w:r>
        <w:rPr>
          <w:sz w:val="24"/>
        </w:rPr>
        <w:t xml:space="preserve"> </w:t>
      </w:r>
      <w:r w:rsidRPr="00AC12BB">
        <w:rPr>
          <w:sz w:val="24"/>
        </w:rPr>
        <w:t>asociada a la gestión de los derechos digitales sobre los contenidos.</w:t>
      </w:r>
    </w:p>
    <w:p w14:paraId="56756575" w14:textId="77777777" w:rsidR="004B42D1" w:rsidRPr="00AC12BB" w:rsidRDefault="004B42D1" w:rsidP="004B42D1">
      <w:pPr>
        <w:jc w:val="both"/>
        <w:rPr>
          <w:sz w:val="24"/>
        </w:rPr>
      </w:pPr>
      <w:r w:rsidRPr="00AC12BB">
        <w:rPr>
          <w:sz w:val="24"/>
        </w:rPr>
        <w:t>Mediante la aplicación de la te</w:t>
      </w:r>
      <w:r>
        <w:rPr>
          <w:sz w:val="24"/>
        </w:rPr>
        <w:t>cnología DRM</w:t>
      </w:r>
      <w:r w:rsidRPr="00AC12BB">
        <w:rPr>
          <w:sz w:val="24"/>
        </w:rPr>
        <w:t xml:space="preserve"> se establecen</w:t>
      </w:r>
      <w:r>
        <w:rPr>
          <w:sz w:val="24"/>
        </w:rPr>
        <w:t xml:space="preserve"> </w:t>
      </w:r>
      <w:r w:rsidRPr="00AC12BB">
        <w:rPr>
          <w:sz w:val="24"/>
        </w:rPr>
        <w:t>los procedimientos para permitir la distribución controlada de contenidos y evitar</w:t>
      </w:r>
      <w:r>
        <w:rPr>
          <w:sz w:val="24"/>
        </w:rPr>
        <w:t xml:space="preserve"> </w:t>
      </w:r>
      <w:r w:rsidRPr="00AC12BB">
        <w:rPr>
          <w:sz w:val="24"/>
        </w:rPr>
        <w:t>el uso fraudulento.</w:t>
      </w:r>
    </w:p>
    <w:p w14:paraId="70C2233A" w14:textId="77777777" w:rsidR="004B42D1" w:rsidRDefault="004B42D1" w:rsidP="004B42D1">
      <w:pPr>
        <w:jc w:val="both"/>
        <w:rPr>
          <w:sz w:val="24"/>
        </w:rPr>
      </w:pPr>
      <w:r w:rsidRPr="00AC12BB">
        <w:rPr>
          <w:sz w:val="24"/>
        </w:rPr>
        <w:t>Una solución de DRM comprende el conjunto de acciones, procedimientos,</w:t>
      </w:r>
      <w:r>
        <w:rPr>
          <w:sz w:val="24"/>
        </w:rPr>
        <w:t xml:space="preserve"> </w:t>
      </w:r>
      <w:r w:rsidRPr="00AC12BB">
        <w:rPr>
          <w:sz w:val="24"/>
        </w:rPr>
        <w:t>políticas y tecnologías (productos y herramientas) que permiten a una entidad</w:t>
      </w:r>
      <w:r>
        <w:rPr>
          <w:sz w:val="24"/>
        </w:rPr>
        <w:t xml:space="preserve"> </w:t>
      </w:r>
      <w:r w:rsidRPr="00AC12BB">
        <w:rPr>
          <w:sz w:val="24"/>
        </w:rPr>
        <w:t>(operador, proveedor de contenidos, etc.) gestionar los derechos sobre contenidos</w:t>
      </w:r>
      <w:r>
        <w:rPr>
          <w:sz w:val="24"/>
        </w:rPr>
        <w:t xml:space="preserve"> </w:t>
      </w:r>
      <w:r w:rsidRPr="00AC12BB">
        <w:rPr>
          <w:sz w:val="24"/>
        </w:rPr>
        <w:t xml:space="preserve">digitales </w:t>
      </w:r>
      <w:proofErr w:type="gramStart"/>
      <w:r w:rsidRPr="00AC12BB">
        <w:rPr>
          <w:sz w:val="24"/>
        </w:rPr>
        <w:t>de acuerdo a</w:t>
      </w:r>
      <w:proofErr w:type="gramEnd"/>
      <w:r w:rsidRPr="00AC12BB">
        <w:rPr>
          <w:sz w:val="24"/>
        </w:rPr>
        <w:t xml:space="preserve"> los requisitos previamente establecidos.</w:t>
      </w:r>
    </w:p>
    <w:p w14:paraId="62CE4D39" w14:textId="77777777" w:rsidR="004B42D1" w:rsidRPr="00AC12BB" w:rsidRDefault="004B42D1" w:rsidP="004B42D1">
      <w:pPr>
        <w:jc w:val="both"/>
        <w:rPr>
          <w:sz w:val="24"/>
        </w:rPr>
      </w:pPr>
      <w:r>
        <w:rPr>
          <w:sz w:val="24"/>
        </w:rPr>
        <w:t xml:space="preserve">Actualmente </w:t>
      </w:r>
      <w:r w:rsidRPr="00AC12BB">
        <w:rPr>
          <w:sz w:val="24"/>
        </w:rPr>
        <w:t>se dispone de diferentes tipos de soluciones, algunas</w:t>
      </w:r>
      <w:r>
        <w:rPr>
          <w:sz w:val="24"/>
        </w:rPr>
        <w:t xml:space="preserve"> </w:t>
      </w:r>
      <w:r w:rsidRPr="00AC12BB">
        <w:rPr>
          <w:sz w:val="24"/>
        </w:rPr>
        <w:t>de ellas propietarias y otras alineadas con estándares. Ambos tipos de soluciones</w:t>
      </w:r>
      <w:r>
        <w:rPr>
          <w:sz w:val="24"/>
        </w:rPr>
        <w:t xml:space="preserve"> </w:t>
      </w:r>
      <w:r w:rsidRPr="00AC12BB">
        <w:rPr>
          <w:sz w:val="24"/>
        </w:rPr>
        <w:t>tienen como objetivo permitir una distribución controlada de los contenidos, con</w:t>
      </w:r>
      <w:r>
        <w:rPr>
          <w:sz w:val="24"/>
        </w:rPr>
        <w:t xml:space="preserve"> </w:t>
      </w:r>
      <w:r w:rsidRPr="00AC12BB">
        <w:rPr>
          <w:sz w:val="24"/>
        </w:rPr>
        <w:t>el fin de garantizar el cumplimiento de los derechos establecidos por las distintas</w:t>
      </w:r>
      <w:r>
        <w:rPr>
          <w:sz w:val="24"/>
        </w:rPr>
        <w:t xml:space="preserve"> </w:t>
      </w:r>
      <w:r w:rsidRPr="00AC12BB">
        <w:rPr>
          <w:sz w:val="24"/>
        </w:rPr>
        <w:t>partes (proveedor de contenidos, sociedades de autores, etc.) sobre un contenido</w:t>
      </w:r>
      <w:r>
        <w:rPr>
          <w:sz w:val="24"/>
        </w:rPr>
        <w:t xml:space="preserve"> </w:t>
      </w:r>
      <w:r w:rsidRPr="00AC12BB">
        <w:rPr>
          <w:sz w:val="24"/>
        </w:rPr>
        <w:t>digital.</w:t>
      </w:r>
    </w:p>
    <w:p w14:paraId="1F7565F1" w14:textId="77777777" w:rsidR="004B42D1" w:rsidRPr="00AC12BB" w:rsidRDefault="004B42D1" w:rsidP="004B42D1">
      <w:pPr>
        <w:jc w:val="both"/>
        <w:rPr>
          <w:sz w:val="24"/>
        </w:rPr>
      </w:pPr>
      <w:r w:rsidRPr="00AC12BB">
        <w:rPr>
          <w:sz w:val="24"/>
        </w:rPr>
        <w:t>La gestión de los derechos sobre bienes digitales afecta a:</w:t>
      </w:r>
    </w:p>
    <w:p w14:paraId="75D4870B" w14:textId="77777777" w:rsidR="004B42D1" w:rsidRPr="00AC12BB" w:rsidRDefault="004B42D1" w:rsidP="004B42D1">
      <w:pPr>
        <w:jc w:val="both"/>
        <w:rPr>
          <w:sz w:val="24"/>
        </w:rPr>
      </w:pPr>
      <w:r w:rsidRPr="00AC12BB">
        <w:rPr>
          <w:sz w:val="24"/>
        </w:rPr>
        <w:t>■ Usuarios. Desde el punto de vista del usuario, la gestión de derechos</w:t>
      </w:r>
      <w:r>
        <w:rPr>
          <w:sz w:val="24"/>
        </w:rPr>
        <w:t xml:space="preserve"> </w:t>
      </w:r>
      <w:r w:rsidRPr="00AC12BB">
        <w:rPr>
          <w:sz w:val="24"/>
        </w:rPr>
        <w:t>digitales presentará nuevos modelos de negocio que tendrán implicaciones</w:t>
      </w:r>
      <w:r>
        <w:rPr>
          <w:sz w:val="24"/>
        </w:rPr>
        <w:t xml:space="preserve"> </w:t>
      </w:r>
      <w:r w:rsidRPr="00AC12BB">
        <w:rPr>
          <w:sz w:val="24"/>
        </w:rPr>
        <w:t>directas en su forma de consumir contenidos digitales.</w:t>
      </w:r>
    </w:p>
    <w:p w14:paraId="754DAF8C" w14:textId="77777777" w:rsidR="004B42D1" w:rsidRPr="00AC12BB" w:rsidRDefault="004B42D1" w:rsidP="004B42D1">
      <w:pPr>
        <w:jc w:val="both"/>
        <w:rPr>
          <w:sz w:val="24"/>
        </w:rPr>
      </w:pPr>
      <w:r w:rsidRPr="00AC12BB">
        <w:rPr>
          <w:sz w:val="24"/>
        </w:rPr>
        <w:lastRenderedPageBreak/>
        <w:t>■ Proveedores de contenidos. Desde el punto de vista de los proveedores</w:t>
      </w:r>
      <w:r>
        <w:rPr>
          <w:sz w:val="24"/>
        </w:rPr>
        <w:t xml:space="preserve"> </w:t>
      </w:r>
      <w:r w:rsidRPr="00AC12BB">
        <w:rPr>
          <w:sz w:val="24"/>
        </w:rPr>
        <w:t>de contenidos, se podrán distribuir contenidos de valor añadido de una</w:t>
      </w:r>
      <w:r>
        <w:rPr>
          <w:sz w:val="24"/>
        </w:rPr>
        <w:t xml:space="preserve"> </w:t>
      </w:r>
      <w:r w:rsidRPr="00AC12BB">
        <w:rPr>
          <w:sz w:val="24"/>
        </w:rPr>
        <w:t>forma segura, con el objetivo de incrementar sus ingresos gracias a la</w:t>
      </w:r>
      <w:r>
        <w:rPr>
          <w:sz w:val="24"/>
        </w:rPr>
        <w:t xml:space="preserve"> </w:t>
      </w:r>
      <w:r w:rsidRPr="00AC12BB">
        <w:rPr>
          <w:sz w:val="24"/>
        </w:rPr>
        <w:t>distribución controlada.</w:t>
      </w:r>
    </w:p>
    <w:p w14:paraId="4054861F" w14:textId="77777777" w:rsidR="004B42D1" w:rsidRPr="00AC12BB" w:rsidRDefault="004B42D1" w:rsidP="004B42D1">
      <w:pPr>
        <w:jc w:val="both"/>
        <w:rPr>
          <w:sz w:val="24"/>
        </w:rPr>
      </w:pPr>
      <w:r w:rsidRPr="00AC12BB">
        <w:rPr>
          <w:sz w:val="24"/>
        </w:rPr>
        <w:t>■ Operadores. El operador puede adoptar diferentes papeles en la gestión</w:t>
      </w:r>
      <w:r>
        <w:rPr>
          <w:sz w:val="24"/>
        </w:rPr>
        <w:t xml:space="preserve"> </w:t>
      </w:r>
      <w:r w:rsidRPr="00AC12BB">
        <w:rPr>
          <w:sz w:val="24"/>
        </w:rPr>
        <w:t>de derechos, ofreciendo o no dicha gestión a los proveedores, ejerciendo</w:t>
      </w:r>
      <w:r>
        <w:rPr>
          <w:sz w:val="24"/>
        </w:rPr>
        <w:t xml:space="preserve"> </w:t>
      </w:r>
      <w:r w:rsidRPr="00AC12BB">
        <w:rPr>
          <w:sz w:val="24"/>
        </w:rPr>
        <w:t>de recolector de pagos, etc.</w:t>
      </w:r>
    </w:p>
    <w:p w14:paraId="05AA1B46" w14:textId="77777777" w:rsidR="004B42D1" w:rsidRPr="00AC12BB" w:rsidRDefault="004B42D1" w:rsidP="004B42D1">
      <w:pPr>
        <w:jc w:val="both"/>
        <w:rPr>
          <w:sz w:val="24"/>
        </w:rPr>
      </w:pPr>
      <w:r w:rsidRPr="00AC12BB">
        <w:rPr>
          <w:sz w:val="24"/>
        </w:rPr>
        <w:t>La gestión de los derechos sobre bienes digitales (DRM) abarca aspectos</w:t>
      </w:r>
      <w:r>
        <w:rPr>
          <w:sz w:val="24"/>
        </w:rPr>
        <w:t xml:space="preserve"> </w:t>
      </w:r>
      <w:r w:rsidRPr="00AC12BB">
        <w:rPr>
          <w:sz w:val="24"/>
        </w:rPr>
        <w:t>de negocio, sociales, legales y tecnológicos. Estos aspectos deben ser tenidos en</w:t>
      </w:r>
      <w:r>
        <w:rPr>
          <w:sz w:val="24"/>
        </w:rPr>
        <w:t xml:space="preserve"> </w:t>
      </w:r>
      <w:r w:rsidRPr="00AC12BB">
        <w:rPr>
          <w:sz w:val="24"/>
        </w:rPr>
        <w:t>cuenta debido a las implicaciones asociadas a la distribución de contenidos en el</w:t>
      </w:r>
      <w:r>
        <w:rPr>
          <w:sz w:val="24"/>
        </w:rPr>
        <w:t xml:space="preserve"> </w:t>
      </w:r>
      <w:r w:rsidRPr="00AC12BB">
        <w:rPr>
          <w:sz w:val="24"/>
        </w:rPr>
        <w:t>negocio de los proveedores, los autores de contenidos digitales, los operadores y</w:t>
      </w:r>
      <w:r>
        <w:rPr>
          <w:sz w:val="24"/>
        </w:rPr>
        <w:t xml:space="preserve"> los usuarios</w:t>
      </w:r>
      <w:r w:rsidRPr="00AC12BB">
        <w:rPr>
          <w:sz w:val="24"/>
        </w:rPr>
        <w:t>.</w:t>
      </w:r>
    </w:p>
    <w:p w14:paraId="69E4EEE5" w14:textId="77777777" w:rsidR="004B42D1" w:rsidRPr="00AC12BB" w:rsidRDefault="004B42D1" w:rsidP="004B42D1">
      <w:pPr>
        <w:jc w:val="both"/>
        <w:rPr>
          <w:sz w:val="24"/>
        </w:rPr>
      </w:pPr>
      <w:r w:rsidRPr="00AC12BB">
        <w:rPr>
          <w:sz w:val="24"/>
        </w:rPr>
        <w:t>Desde la perspectiva tecnológica se debe tener en cuenta la necesidad de</w:t>
      </w:r>
      <w:r>
        <w:rPr>
          <w:sz w:val="24"/>
        </w:rPr>
        <w:t xml:space="preserve"> </w:t>
      </w:r>
      <w:r w:rsidRPr="00AC12BB">
        <w:rPr>
          <w:sz w:val="24"/>
        </w:rPr>
        <w:t>disponer de estánda</w:t>
      </w:r>
      <w:r>
        <w:rPr>
          <w:sz w:val="24"/>
        </w:rPr>
        <w:t>res de DRM</w:t>
      </w:r>
      <w:r w:rsidRPr="00AC12BB">
        <w:rPr>
          <w:sz w:val="24"/>
        </w:rPr>
        <w:t xml:space="preserve"> que sean ampliamente aceptados</w:t>
      </w:r>
      <w:r>
        <w:rPr>
          <w:sz w:val="24"/>
        </w:rPr>
        <w:t xml:space="preserve"> </w:t>
      </w:r>
      <w:r w:rsidRPr="00AC12BB">
        <w:rPr>
          <w:sz w:val="24"/>
        </w:rPr>
        <w:t>por la industria y que permitan dar cobertura a los aspectos de negocio, legales</w:t>
      </w:r>
      <w:r>
        <w:rPr>
          <w:sz w:val="24"/>
        </w:rPr>
        <w:t xml:space="preserve"> </w:t>
      </w:r>
      <w:r w:rsidRPr="00AC12BB">
        <w:rPr>
          <w:sz w:val="24"/>
        </w:rPr>
        <w:t>y sociales relacionados con la gestión de derechos digitales. En este sentido,</w:t>
      </w:r>
      <w:r>
        <w:rPr>
          <w:sz w:val="24"/>
        </w:rPr>
        <w:t xml:space="preserve"> por ejemplo, </w:t>
      </w:r>
      <w:r w:rsidRPr="00AC12BB">
        <w:rPr>
          <w:sz w:val="24"/>
        </w:rPr>
        <w:t>han surgido las iniciativas del OMA</w:t>
      </w:r>
      <w:r>
        <w:rPr>
          <w:sz w:val="24"/>
        </w:rPr>
        <w:t>, Open Mobile Alliance</w:t>
      </w:r>
      <w:r w:rsidRPr="00AC12BB">
        <w:rPr>
          <w:sz w:val="24"/>
        </w:rPr>
        <w:t>, que especifican la gestión de derechos digitales en el entorno móvil.</w:t>
      </w:r>
    </w:p>
    <w:p w14:paraId="0EADB650" w14:textId="77777777" w:rsidR="004B42D1" w:rsidRPr="00AC12BB" w:rsidRDefault="004B42D1" w:rsidP="004B42D1">
      <w:pPr>
        <w:jc w:val="both"/>
        <w:rPr>
          <w:sz w:val="24"/>
        </w:rPr>
      </w:pPr>
      <w:r w:rsidRPr="00AC12BB">
        <w:rPr>
          <w:sz w:val="24"/>
        </w:rPr>
        <w:t>Antes de entrar en más detalles es importante definir una serie de conceptos</w:t>
      </w:r>
      <w:r>
        <w:rPr>
          <w:sz w:val="24"/>
        </w:rPr>
        <w:t xml:space="preserve"> </w:t>
      </w:r>
      <w:r w:rsidRPr="00AC12BB">
        <w:rPr>
          <w:sz w:val="24"/>
        </w:rPr>
        <w:t>relacionados con la tecnología DRM, como son:</w:t>
      </w:r>
    </w:p>
    <w:p w14:paraId="3937DCDA" w14:textId="77777777" w:rsidR="004B42D1" w:rsidRPr="00AC12BB" w:rsidRDefault="004B42D1" w:rsidP="004B42D1">
      <w:pPr>
        <w:jc w:val="both"/>
        <w:rPr>
          <w:sz w:val="24"/>
        </w:rPr>
      </w:pPr>
      <w:r w:rsidRPr="00AC12BB">
        <w:rPr>
          <w:sz w:val="24"/>
        </w:rPr>
        <w:t>■ El contenido. Es un recurso digital, puede ser, por ejemplo, una imagen,</w:t>
      </w:r>
      <w:r>
        <w:rPr>
          <w:sz w:val="24"/>
        </w:rPr>
        <w:t xml:space="preserve"> </w:t>
      </w:r>
      <w:r w:rsidRPr="00AC12BB">
        <w:rPr>
          <w:sz w:val="24"/>
        </w:rPr>
        <w:t>un conjunto de sonidos, etc.</w:t>
      </w:r>
    </w:p>
    <w:p w14:paraId="2F205D1B" w14:textId="77777777" w:rsidR="004B42D1" w:rsidRPr="00AC12BB" w:rsidRDefault="004B42D1" w:rsidP="004B42D1">
      <w:pPr>
        <w:jc w:val="both"/>
        <w:rPr>
          <w:sz w:val="24"/>
        </w:rPr>
      </w:pPr>
      <w:r w:rsidRPr="00AC12BB">
        <w:rPr>
          <w:sz w:val="24"/>
        </w:rPr>
        <w:t>■ Los derechos de uso. Son permisos y restricciones que definen el acceso</w:t>
      </w:r>
      <w:r>
        <w:rPr>
          <w:sz w:val="24"/>
        </w:rPr>
        <w:t xml:space="preserve"> </w:t>
      </w:r>
      <w:r w:rsidRPr="00AC12BB">
        <w:rPr>
          <w:sz w:val="24"/>
        </w:rPr>
        <w:t>a un contenido.</w:t>
      </w:r>
    </w:p>
    <w:p w14:paraId="07A09A59" w14:textId="77777777" w:rsidR="004B42D1" w:rsidRPr="00AC12BB" w:rsidRDefault="004B42D1" w:rsidP="004B42D1">
      <w:pPr>
        <w:jc w:val="both"/>
        <w:rPr>
          <w:sz w:val="24"/>
        </w:rPr>
      </w:pPr>
      <w:r w:rsidRPr="00AC12BB">
        <w:rPr>
          <w:sz w:val="24"/>
        </w:rPr>
        <w:t>■ Los permisos. Definen los tipos de operaciones que pueden realizarse</w:t>
      </w:r>
      <w:r>
        <w:rPr>
          <w:sz w:val="24"/>
        </w:rPr>
        <w:t xml:space="preserve"> </w:t>
      </w:r>
      <w:r w:rsidRPr="00AC12BB">
        <w:rPr>
          <w:sz w:val="24"/>
        </w:rPr>
        <w:t>sobre el contenido protegido (la visualización, la impresión, etc.).</w:t>
      </w:r>
    </w:p>
    <w:p w14:paraId="374DEB06" w14:textId="77777777" w:rsidR="004B42D1" w:rsidRPr="00AC12BB" w:rsidRDefault="004B42D1" w:rsidP="004B42D1">
      <w:pPr>
        <w:jc w:val="both"/>
        <w:rPr>
          <w:sz w:val="24"/>
        </w:rPr>
      </w:pPr>
      <w:r w:rsidRPr="00AC12BB">
        <w:rPr>
          <w:sz w:val="24"/>
        </w:rPr>
        <w:t>■ Las restricciones. Controlan el consumo de los contenidos (mediante</w:t>
      </w:r>
      <w:r>
        <w:rPr>
          <w:sz w:val="24"/>
        </w:rPr>
        <w:t xml:space="preserve"> </w:t>
      </w:r>
      <w:r w:rsidRPr="00AC12BB">
        <w:rPr>
          <w:sz w:val="24"/>
        </w:rPr>
        <w:t>restricciones puede expresarse, por ejemplo, que una imagen sólo</w:t>
      </w:r>
      <w:r>
        <w:rPr>
          <w:sz w:val="24"/>
        </w:rPr>
        <w:t xml:space="preserve"> </w:t>
      </w:r>
      <w:r w:rsidRPr="00AC12BB">
        <w:rPr>
          <w:sz w:val="24"/>
        </w:rPr>
        <w:t>pueda ser visualizada un determinado número de veces).</w:t>
      </w:r>
    </w:p>
    <w:p w14:paraId="433E22D7" w14:textId="77777777" w:rsidR="004B42D1" w:rsidRPr="00AC12BB" w:rsidRDefault="004B42D1" w:rsidP="004B42D1">
      <w:pPr>
        <w:jc w:val="both"/>
        <w:rPr>
          <w:sz w:val="24"/>
        </w:rPr>
      </w:pPr>
      <w:r w:rsidRPr="00AC12BB">
        <w:rPr>
          <w:sz w:val="24"/>
        </w:rPr>
        <w:t xml:space="preserve">■ El contenido DRM. Es un contenido que se consume </w:t>
      </w:r>
      <w:proofErr w:type="gramStart"/>
      <w:r w:rsidRPr="00AC12BB">
        <w:rPr>
          <w:sz w:val="24"/>
        </w:rPr>
        <w:t>de acuerdo a</w:t>
      </w:r>
      <w:proofErr w:type="gramEnd"/>
      <w:r w:rsidRPr="00AC12BB">
        <w:rPr>
          <w:sz w:val="24"/>
        </w:rPr>
        <w:t xml:space="preserve"> un</w:t>
      </w:r>
      <w:r>
        <w:rPr>
          <w:sz w:val="24"/>
        </w:rPr>
        <w:t xml:space="preserve"> </w:t>
      </w:r>
      <w:r w:rsidRPr="00AC12BB">
        <w:rPr>
          <w:sz w:val="24"/>
        </w:rPr>
        <w:t>conjunto de derechos (los derechos de uso pueden estar incluidos en</w:t>
      </w:r>
      <w:r>
        <w:rPr>
          <w:sz w:val="24"/>
        </w:rPr>
        <w:t xml:space="preserve"> </w:t>
      </w:r>
      <w:r w:rsidRPr="00AC12BB">
        <w:rPr>
          <w:sz w:val="24"/>
        </w:rPr>
        <w:t>el propio contenido o se pueden descargar de forma independiente).</w:t>
      </w:r>
      <w:r>
        <w:rPr>
          <w:sz w:val="24"/>
        </w:rPr>
        <w:t xml:space="preserve"> </w:t>
      </w:r>
      <w:r w:rsidRPr="00AC12BB">
        <w:rPr>
          <w:sz w:val="24"/>
        </w:rPr>
        <w:t>Un contenido DRM puede estar cifrado o no.</w:t>
      </w:r>
    </w:p>
    <w:p w14:paraId="41CB6DE5" w14:textId="77777777" w:rsidR="004B42D1" w:rsidRPr="00AC12BB" w:rsidRDefault="004B42D1" w:rsidP="004B42D1">
      <w:pPr>
        <w:jc w:val="both"/>
        <w:rPr>
          <w:sz w:val="24"/>
        </w:rPr>
      </w:pPr>
      <w:r w:rsidRPr="00AC12BB">
        <w:rPr>
          <w:sz w:val="24"/>
        </w:rPr>
        <w:t>■ El mensaje DRM. Es un mensaje que contiene un contenido DRM y,</w:t>
      </w:r>
      <w:r>
        <w:rPr>
          <w:sz w:val="24"/>
        </w:rPr>
        <w:t xml:space="preserve"> </w:t>
      </w:r>
      <w:r w:rsidRPr="00AC12BB">
        <w:rPr>
          <w:sz w:val="24"/>
        </w:rPr>
        <w:t>opcionalmente, sus correspondientes derechos.</w:t>
      </w:r>
    </w:p>
    <w:p w14:paraId="3443B139" w14:textId="77777777" w:rsidR="004B42D1" w:rsidRPr="00AC12BB" w:rsidRDefault="004B42D1" w:rsidP="004B42D1">
      <w:pPr>
        <w:jc w:val="both"/>
        <w:rPr>
          <w:sz w:val="24"/>
        </w:rPr>
      </w:pPr>
      <w:r w:rsidRPr="00AC12BB">
        <w:rPr>
          <w:sz w:val="24"/>
        </w:rPr>
        <w:t>■ El agente DRM. Es una entidad residente en el dispositivo consumidor</w:t>
      </w:r>
      <w:r>
        <w:rPr>
          <w:sz w:val="24"/>
        </w:rPr>
        <w:t xml:space="preserve"> </w:t>
      </w:r>
      <w:r w:rsidRPr="00AC12BB">
        <w:rPr>
          <w:sz w:val="24"/>
        </w:rPr>
        <w:t>que se encarga de aplicar los derechos de uso y consumir el contenido</w:t>
      </w:r>
      <w:r>
        <w:rPr>
          <w:sz w:val="24"/>
        </w:rPr>
        <w:t xml:space="preserve"> </w:t>
      </w:r>
      <w:r w:rsidRPr="00AC12BB">
        <w:rPr>
          <w:sz w:val="24"/>
        </w:rPr>
        <w:t>protegido.</w:t>
      </w:r>
    </w:p>
    <w:p w14:paraId="23F2B90A" w14:textId="77777777" w:rsidR="004B42D1" w:rsidRPr="00AC12BB" w:rsidRDefault="004B42D1" w:rsidP="004B42D1">
      <w:pPr>
        <w:jc w:val="both"/>
        <w:rPr>
          <w:sz w:val="24"/>
        </w:rPr>
      </w:pPr>
      <w:r w:rsidRPr="00AC12BB">
        <w:rPr>
          <w:sz w:val="24"/>
        </w:rPr>
        <w:t>En general, se puede afirmar que la aplicación de la tecnología DRM al</w:t>
      </w:r>
      <w:r>
        <w:rPr>
          <w:sz w:val="24"/>
        </w:rPr>
        <w:t xml:space="preserve"> </w:t>
      </w:r>
      <w:r w:rsidRPr="00AC12BB">
        <w:rPr>
          <w:sz w:val="24"/>
        </w:rPr>
        <w:t>entorno de las descargas potencia el negocio de la</w:t>
      </w:r>
      <w:r>
        <w:rPr>
          <w:sz w:val="24"/>
        </w:rPr>
        <w:t xml:space="preserve"> </w:t>
      </w:r>
      <w:r w:rsidRPr="00AC12BB">
        <w:rPr>
          <w:sz w:val="24"/>
        </w:rPr>
        <w:t>venta de contenidos digitales, gracias a una base tecnológica en la que se puedan</w:t>
      </w:r>
      <w:r>
        <w:rPr>
          <w:sz w:val="24"/>
        </w:rPr>
        <w:t xml:space="preserve"> </w:t>
      </w:r>
      <w:r w:rsidRPr="00AC12BB">
        <w:rPr>
          <w:sz w:val="24"/>
        </w:rPr>
        <w:t>apoyar los modelos de negocio. Mediante la aplicación de esta tecnología se aseguran</w:t>
      </w:r>
      <w:r>
        <w:rPr>
          <w:sz w:val="24"/>
        </w:rPr>
        <w:t xml:space="preserve"> </w:t>
      </w:r>
      <w:r w:rsidRPr="00AC12BB">
        <w:rPr>
          <w:sz w:val="24"/>
        </w:rPr>
        <w:t xml:space="preserve">los derechos de propiedad de los contenidos y se acaba con la </w:t>
      </w:r>
      <w:proofErr w:type="spellStart"/>
      <w:r w:rsidRPr="00AC12BB">
        <w:rPr>
          <w:sz w:val="24"/>
        </w:rPr>
        <w:t>superdistribución</w:t>
      </w:r>
      <w:proofErr w:type="spellEnd"/>
      <w:r>
        <w:rPr>
          <w:sz w:val="24"/>
        </w:rPr>
        <w:t xml:space="preserve"> </w:t>
      </w:r>
      <w:r w:rsidRPr="00AC12BB">
        <w:rPr>
          <w:sz w:val="24"/>
        </w:rPr>
        <w:t>de contenidos no regulada por el operador.</w:t>
      </w:r>
    </w:p>
    <w:p w14:paraId="31B18C9A" w14:textId="77777777" w:rsidR="004B42D1" w:rsidRPr="00902B3A" w:rsidRDefault="004B42D1" w:rsidP="004B42D1">
      <w:pPr>
        <w:pStyle w:val="Ttulo1"/>
      </w:pPr>
      <w:bookmarkStart w:id="37" w:name="_Toc153603149"/>
      <w:bookmarkStart w:id="38" w:name="_Toc242906921"/>
      <w:r w:rsidRPr="00902B3A">
        <w:t>Ciclo de vida de los derechos digitales</w:t>
      </w:r>
      <w:bookmarkEnd w:id="37"/>
      <w:bookmarkEnd w:id="38"/>
    </w:p>
    <w:p w14:paraId="036BACDE" w14:textId="77777777" w:rsidR="004B42D1" w:rsidRPr="00902B3A" w:rsidRDefault="004B42D1" w:rsidP="004B42D1">
      <w:pPr>
        <w:jc w:val="both"/>
        <w:rPr>
          <w:sz w:val="24"/>
        </w:rPr>
      </w:pPr>
      <w:r w:rsidRPr="00902B3A">
        <w:rPr>
          <w:sz w:val="24"/>
        </w:rPr>
        <w:t>Un aspecto común entre las diferentes soluciones de DRM es la gestión del</w:t>
      </w:r>
      <w:r>
        <w:rPr>
          <w:sz w:val="24"/>
        </w:rPr>
        <w:t xml:space="preserve"> </w:t>
      </w:r>
      <w:r w:rsidRPr="00902B3A">
        <w:rPr>
          <w:sz w:val="24"/>
        </w:rPr>
        <w:t>ciclo de vida de los derechos digitales. Este ciclo de vida constituye el conjunto</w:t>
      </w:r>
      <w:r>
        <w:rPr>
          <w:sz w:val="24"/>
        </w:rPr>
        <w:t xml:space="preserve"> </w:t>
      </w:r>
      <w:r w:rsidRPr="00902B3A">
        <w:rPr>
          <w:sz w:val="24"/>
        </w:rPr>
        <w:t>de estados por el que pasa un derecho digital asociado a un contenido.</w:t>
      </w:r>
    </w:p>
    <w:p w14:paraId="54D3679C" w14:textId="77777777" w:rsidR="004B42D1" w:rsidRPr="00902B3A" w:rsidRDefault="004B42D1" w:rsidP="004B42D1">
      <w:pPr>
        <w:jc w:val="both"/>
        <w:rPr>
          <w:sz w:val="24"/>
        </w:rPr>
      </w:pPr>
      <w:r w:rsidRPr="00902B3A">
        <w:rPr>
          <w:sz w:val="24"/>
        </w:rPr>
        <w:lastRenderedPageBreak/>
        <w:t>En la mayoría de los casos, los estados que constituyen el ciclo de vida de</w:t>
      </w:r>
      <w:r>
        <w:rPr>
          <w:sz w:val="24"/>
        </w:rPr>
        <w:t xml:space="preserve"> </w:t>
      </w:r>
      <w:r w:rsidRPr="00902B3A">
        <w:rPr>
          <w:sz w:val="24"/>
        </w:rPr>
        <w:t xml:space="preserve">un derecho digital son </w:t>
      </w:r>
      <w:r>
        <w:rPr>
          <w:sz w:val="24"/>
        </w:rPr>
        <w:t>siguientes</w:t>
      </w:r>
      <w:r w:rsidRPr="00902B3A">
        <w:rPr>
          <w:sz w:val="24"/>
        </w:rPr>
        <w:t>:</w:t>
      </w:r>
    </w:p>
    <w:p w14:paraId="4D3AB6E5" w14:textId="77777777" w:rsidR="004B42D1" w:rsidRPr="00902B3A" w:rsidRDefault="004B42D1" w:rsidP="004B42D1">
      <w:pPr>
        <w:jc w:val="both"/>
        <w:rPr>
          <w:sz w:val="24"/>
        </w:rPr>
      </w:pPr>
      <w:r w:rsidRPr="00902B3A">
        <w:rPr>
          <w:sz w:val="24"/>
        </w:rPr>
        <w:t>■ El estado de empaquetado es aquel donde se llevan a cabo, generalmente,</w:t>
      </w:r>
      <w:r>
        <w:rPr>
          <w:sz w:val="24"/>
        </w:rPr>
        <w:t xml:space="preserve"> </w:t>
      </w:r>
      <w:r w:rsidRPr="00902B3A">
        <w:rPr>
          <w:sz w:val="24"/>
        </w:rPr>
        <w:t>las acciones que tienen que realizar los autores y proveedores</w:t>
      </w:r>
      <w:r>
        <w:rPr>
          <w:sz w:val="24"/>
        </w:rPr>
        <w:t xml:space="preserve"> </w:t>
      </w:r>
      <w:r w:rsidRPr="00902B3A">
        <w:rPr>
          <w:sz w:val="24"/>
        </w:rPr>
        <w:t>de contenidos. Estas acciones serán las relativas a:</w:t>
      </w:r>
    </w:p>
    <w:p w14:paraId="60874642" w14:textId="77777777" w:rsidR="004B42D1" w:rsidRPr="00902B3A" w:rsidRDefault="004B42D1" w:rsidP="004B42D1">
      <w:pPr>
        <w:jc w:val="both"/>
        <w:rPr>
          <w:sz w:val="24"/>
        </w:rPr>
      </w:pPr>
      <w:r w:rsidRPr="00902B3A">
        <w:rPr>
          <w:sz w:val="24"/>
        </w:rPr>
        <w:t>• Crear los derechos asociados a un contenido. Estos derechos indican</w:t>
      </w:r>
      <w:r>
        <w:rPr>
          <w:sz w:val="24"/>
        </w:rPr>
        <w:t xml:space="preserve"> </w:t>
      </w:r>
      <w:r w:rsidRPr="00902B3A">
        <w:rPr>
          <w:sz w:val="24"/>
        </w:rPr>
        <w:t>los permisos y restricciones sobre el contenido.</w:t>
      </w:r>
    </w:p>
    <w:p w14:paraId="409F2E5D" w14:textId="77777777" w:rsidR="004B42D1" w:rsidRPr="00902B3A" w:rsidRDefault="004B42D1" w:rsidP="004B42D1">
      <w:pPr>
        <w:jc w:val="both"/>
        <w:rPr>
          <w:sz w:val="24"/>
        </w:rPr>
      </w:pPr>
      <w:r w:rsidRPr="00902B3A">
        <w:rPr>
          <w:sz w:val="24"/>
        </w:rPr>
        <w:t>• Especificar las políticas de gestión de derechos.</w:t>
      </w:r>
    </w:p>
    <w:p w14:paraId="35C27E34" w14:textId="77777777" w:rsidR="004B42D1" w:rsidRPr="00902B3A" w:rsidRDefault="004B42D1" w:rsidP="004B42D1">
      <w:pPr>
        <w:jc w:val="both"/>
        <w:rPr>
          <w:sz w:val="24"/>
        </w:rPr>
      </w:pPr>
      <w:r w:rsidRPr="00902B3A">
        <w:rPr>
          <w:sz w:val="24"/>
        </w:rPr>
        <w:t>• Detallar las condiciones de los derechos, como son, por ejemplo, la</w:t>
      </w:r>
      <w:r>
        <w:rPr>
          <w:sz w:val="24"/>
        </w:rPr>
        <w:t xml:space="preserve"> </w:t>
      </w:r>
      <w:r w:rsidRPr="00902B3A">
        <w:rPr>
          <w:sz w:val="24"/>
        </w:rPr>
        <w:t>tarifa, el tiempo de validez y los tipos de acceso.</w:t>
      </w:r>
    </w:p>
    <w:p w14:paraId="01705142" w14:textId="77777777" w:rsidR="004B42D1" w:rsidRPr="00902B3A" w:rsidRDefault="004B42D1" w:rsidP="004B42D1">
      <w:pPr>
        <w:jc w:val="both"/>
        <w:rPr>
          <w:sz w:val="24"/>
        </w:rPr>
      </w:pPr>
      <w:r w:rsidRPr="00902B3A">
        <w:rPr>
          <w:sz w:val="24"/>
        </w:rPr>
        <w:t>• Especificar los requisitos de seguimiento de los derechos. En algunos</w:t>
      </w:r>
      <w:r>
        <w:rPr>
          <w:sz w:val="24"/>
        </w:rPr>
        <w:t xml:space="preserve"> </w:t>
      </w:r>
      <w:r w:rsidRPr="00902B3A">
        <w:rPr>
          <w:sz w:val="24"/>
        </w:rPr>
        <w:t>casos puede ser necesario realizar un seguimiento de los contenidos</w:t>
      </w:r>
      <w:r>
        <w:rPr>
          <w:sz w:val="24"/>
        </w:rPr>
        <w:t xml:space="preserve"> </w:t>
      </w:r>
      <w:r w:rsidRPr="00902B3A">
        <w:rPr>
          <w:sz w:val="24"/>
        </w:rPr>
        <w:t>mediante marcas imperceptibles para el usuario. Mediante estás marcas</w:t>
      </w:r>
      <w:r>
        <w:rPr>
          <w:sz w:val="24"/>
        </w:rPr>
        <w:t xml:space="preserve"> </w:t>
      </w:r>
      <w:r w:rsidRPr="00902B3A">
        <w:rPr>
          <w:sz w:val="24"/>
        </w:rPr>
        <w:t>se podría, por ejemplo, detectar un uso fraudulento.</w:t>
      </w:r>
    </w:p>
    <w:p w14:paraId="4CEA0593" w14:textId="77777777" w:rsidR="004B42D1" w:rsidRPr="00902B3A" w:rsidRDefault="004B42D1" w:rsidP="004B42D1">
      <w:pPr>
        <w:jc w:val="both"/>
        <w:rPr>
          <w:sz w:val="24"/>
        </w:rPr>
      </w:pPr>
      <w:r w:rsidRPr="00902B3A">
        <w:rPr>
          <w:sz w:val="24"/>
        </w:rPr>
        <w:t>• Asignar un identificador único de contenido.</w:t>
      </w:r>
    </w:p>
    <w:p w14:paraId="48E4C5E0" w14:textId="77777777" w:rsidR="004B42D1" w:rsidRPr="00902B3A" w:rsidRDefault="004B42D1" w:rsidP="004B42D1">
      <w:pPr>
        <w:jc w:val="both"/>
        <w:rPr>
          <w:sz w:val="24"/>
        </w:rPr>
      </w:pPr>
      <w:r w:rsidRPr="00902B3A">
        <w:rPr>
          <w:sz w:val="24"/>
        </w:rPr>
        <w:t>■ El estado de protección y venta es aquel que está asociado a los proveedores</w:t>
      </w:r>
      <w:r>
        <w:rPr>
          <w:sz w:val="24"/>
        </w:rPr>
        <w:t xml:space="preserve"> </w:t>
      </w:r>
      <w:r w:rsidRPr="00902B3A">
        <w:rPr>
          <w:sz w:val="24"/>
        </w:rPr>
        <w:t>de servicios (operador, proveedor de contenidos, etc.). En este</w:t>
      </w:r>
      <w:r>
        <w:rPr>
          <w:sz w:val="24"/>
        </w:rPr>
        <w:t xml:space="preserve"> </w:t>
      </w:r>
      <w:r w:rsidRPr="00902B3A">
        <w:rPr>
          <w:sz w:val="24"/>
        </w:rPr>
        <w:t>estado las acciones realizadas son las relativas a:</w:t>
      </w:r>
    </w:p>
    <w:p w14:paraId="0B87EFC8" w14:textId="77777777" w:rsidR="004B42D1" w:rsidRPr="00902B3A" w:rsidRDefault="004B42D1" w:rsidP="004B42D1">
      <w:pPr>
        <w:jc w:val="both"/>
        <w:rPr>
          <w:sz w:val="24"/>
        </w:rPr>
      </w:pPr>
      <w:r w:rsidRPr="00902B3A">
        <w:rPr>
          <w:sz w:val="24"/>
        </w:rPr>
        <w:t>• Definir el precio final de venta.</w:t>
      </w:r>
    </w:p>
    <w:p w14:paraId="7906711E" w14:textId="77777777" w:rsidR="004B42D1" w:rsidRPr="00902B3A" w:rsidRDefault="004B42D1" w:rsidP="004B42D1">
      <w:pPr>
        <w:jc w:val="both"/>
        <w:rPr>
          <w:sz w:val="24"/>
        </w:rPr>
      </w:pPr>
      <w:r w:rsidRPr="00902B3A">
        <w:rPr>
          <w:sz w:val="24"/>
        </w:rPr>
        <w:t>• Definir el modelo de negocio.</w:t>
      </w:r>
    </w:p>
    <w:p w14:paraId="072E8536" w14:textId="77777777" w:rsidR="004B42D1" w:rsidRPr="00902B3A" w:rsidRDefault="004B42D1" w:rsidP="004B42D1">
      <w:pPr>
        <w:jc w:val="both"/>
        <w:rPr>
          <w:sz w:val="24"/>
        </w:rPr>
      </w:pPr>
      <w:r w:rsidRPr="00902B3A">
        <w:rPr>
          <w:sz w:val="24"/>
        </w:rPr>
        <w:t>• Empaquetar el contenido con sus derechos.</w:t>
      </w:r>
    </w:p>
    <w:p w14:paraId="1EB91F18" w14:textId="77777777" w:rsidR="004B42D1" w:rsidRPr="00902B3A" w:rsidRDefault="004B42D1" w:rsidP="004B42D1">
      <w:pPr>
        <w:jc w:val="both"/>
        <w:rPr>
          <w:sz w:val="24"/>
        </w:rPr>
      </w:pPr>
      <w:r w:rsidRPr="00902B3A">
        <w:rPr>
          <w:sz w:val="24"/>
        </w:rPr>
        <w:t>• Distribuir el contenido con sus derechos.</w:t>
      </w:r>
    </w:p>
    <w:p w14:paraId="3EEA9138" w14:textId="77777777" w:rsidR="004B42D1" w:rsidRPr="00902B3A" w:rsidRDefault="004B42D1" w:rsidP="004B42D1">
      <w:pPr>
        <w:jc w:val="both"/>
        <w:rPr>
          <w:sz w:val="24"/>
        </w:rPr>
      </w:pPr>
      <w:r w:rsidRPr="00902B3A">
        <w:rPr>
          <w:sz w:val="24"/>
        </w:rPr>
        <w:t>• Comunicar la información financiera (</w:t>
      </w:r>
      <w:proofErr w:type="spellStart"/>
      <w:r w:rsidRPr="00902B3A">
        <w:rPr>
          <w:sz w:val="24"/>
        </w:rPr>
        <w:t>clearinghouse</w:t>
      </w:r>
      <w:proofErr w:type="spellEnd"/>
      <w:r w:rsidRPr="00902B3A">
        <w:rPr>
          <w:sz w:val="24"/>
        </w:rPr>
        <w:t>) a las distintas</w:t>
      </w:r>
      <w:r>
        <w:rPr>
          <w:sz w:val="24"/>
        </w:rPr>
        <w:t xml:space="preserve"> </w:t>
      </w:r>
      <w:r w:rsidRPr="00902B3A">
        <w:rPr>
          <w:sz w:val="24"/>
        </w:rPr>
        <w:t>partes.</w:t>
      </w:r>
    </w:p>
    <w:p w14:paraId="47D1DF58" w14:textId="77777777" w:rsidR="004B42D1" w:rsidRPr="00902B3A" w:rsidRDefault="004B42D1" w:rsidP="004B42D1">
      <w:pPr>
        <w:jc w:val="both"/>
        <w:rPr>
          <w:sz w:val="24"/>
        </w:rPr>
      </w:pPr>
      <w:r w:rsidRPr="00902B3A">
        <w:rPr>
          <w:sz w:val="24"/>
        </w:rPr>
        <w:t>• Efectuar un seguimiento del uso de los contenidos.</w:t>
      </w:r>
    </w:p>
    <w:p w14:paraId="5972102E" w14:textId="77777777" w:rsidR="004B42D1" w:rsidRPr="00902B3A" w:rsidRDefault="004B42D1" w:rsidP="004B42D1">
      <w:pPr>
        <w:jc w:val="both"/>
        <w:rPr>
          <w:sz w:val="24"/>
        </w:rPr>
      </w:pPr>
      <w:r w:rsidRPr="00902B3A">
        <w:rPr>
          <w:sz w:val="24"/>
        </w:rPr>
        <w:t>■ El estado de consumo es aquel donde el contenido es consumido por</w:t>
      </w:r>
      <w:r>
        <w:rPr>
          <w:sz w:val="24"/>
        </w:rPr>
        <w:t xml:space="preserve"> </w:t>
      </w:r>
      <w:r w:rsidRPr="00902B3A">
        <w:rPr>
          <w:sz w:val="24"/>
        </w:rPr>
        <w:t>un usuario que ha adquirido los correspondientes derechos. Las acciones</w:t>
      </w:r>
      <w:r>
        <w:rPr>
          <w:sz w:val="24"/>
        </w:rPr>
        <w:t xml:space="preserve"> </w:t>
      </w:r>
      <w:r w:rsidRPr="00902B3A">
        <w:rPr>
          <w:sz w:val="24"/>
        </w:rPr>
        <w:t>realizadas son las relativas a:</w:t>
      </w:r>
    </w:p>
    <w:p w14:paraId="07E38D0E" w14:textId="77777777" w:rsidR="004B42D1" w:rsidRPr="00902B3A" w:rsidRDefault="004B42D1" w:rsidP="004B42D1">
      <w:pPr>
        <w:jc w:val="both"/>
        <w:rPr>
          <w:sz w:val="24"/>
        </w:rPr>
      </w:pPr>
      <w:r w:rsidRPr="00902B3A">
        <w:rPr>
          <w:sz w:val="24"/>
        </w:rPr>
        <w:t>• Personalizar el contenido para el usuario.</w:t>
      </w:r>
    </w:p>
    <w:p w14:paraId="3FA70B7B" w14:textId="77777777" w:rsidR="004B42D1" w:rsidRPr="00902B3A" w:rsidRDefault="004B42D1" w:rsidP="004B42D1">
      <w:pPr>
        <w:jc w:val="both"/>
        <w:rPr>
          <w:sz w:val="24"/>
        </w:rPr>
      </w:pPr>
      <w:r w:rsidRPr="00902B3A">
        <w:rPr>
          <w:sz w:val="24"/>
        </w:rPr>
        <w:t>• Adquirir los derechos sobre el contenido.</w:t>
      </w:r>
    </w:p>
    <w:p w14:paraId="06704CC5" w14:textId="77777777" w:rsidR="004B42D1" w:rsidRPr="00902B3A" w:rsidRDefault="004B42D1" w:rsidP="004B42D1">
      <w:pPr>
        <w:jc w:val="both"/>
        <w:rPr>
          <w:sz w:val="24"/>
        </w:rPr>
      </w:pPr>
      <w:r w:rsidRPr="00902B3A">
        <w:rPr>
          <w:sz w:val="24"/>
        </w:rPr>
        <w:t>• Consumir el contenido (reproducir un sonido, ver una imagen, etc.).</w:t>
      </w:r>
    </w:p>
    <w:p w14:paraId="1D3DE84D" w14:textId="77777777" w:rsidR="004B42D1" w:rsidRPr="00902B3A" w:rsidRDefault="004B42D1" w:rsidP="004B42D1">
      <w:pPr>
        <w:jc w:val="both"/>
        <w:rPr>
          <w:sz w:val="24"/>
        </w:rPr>
      </w:pPr>
      <w:r w:rsidRPr="00902B3A">
        <w:rPr>
          <w:sz w:val="24"/>
        </w:rPr>
        <w:t>• Efectuar un seguimiento del uso del contenido.</w:t>
      </w:r>
    </w:p>
    <w:p w14:paraId="6B05976E" w14:textId="77777777" w:rsidR="004B42D1" w:rsidRPr="000303A4" w:rsidRDefault="004B42D1" w:rsidP="004B42D1">
      <w:pPr>
        <w:pStyle w:val="Ttulo1"/>
      </w:pPr>
      <w:bookmarkStart w:id="39" w:name="_Toc153603150"/>
      <w:bookmarkStart w:id="40" w:name="_Toc242906922"/>
      <w:r w:rsidRPr="000303A4">
        <w:t>Clasificación de las soluciones de DRM</w:t>
      </w:r>
      <w:bookmarkEnd w:id="39"/>
      <w:bookmarkEnd w:id="40"/>
    </w:p>
    <w:p w14:paraId="508F3F69" w14:textId="77777777" w:rsidR="004B42D1" w:rsidRPr="000303A4" w:rsidRDefault="004B42D1" w:rsidP="004B42D1">
      <w:pPr>
        <w:jc w:val="both"/>
        <w:rPr>
          <w:sz w:val="24"/>
        </w:rPr>
      </w:pPr>
      <w:r w:rsidRPr="000303A4">
        <w:rPr>
          <w:sz w:val="24"/>
        </w:rPr>
        <w:t>Atendiendo a su arquitectura, independientemente de que sean propietarias</w:t>
      </w:r>
      <w:r>
        <w:rPr>
          <w:sz w:val="24"/>
        </w:rPr>
        <w:t xml:space="preserve"> </w:t>
      </w:r>
      <w:r w:rsidRPr="000303A4">
        <w:rPr>
          <w:sz w:val="24"/>
        </w:rPr>
        <w:t>o alineadas co</w:t>
      </w:r>
      <w:r>
        <w:rPr>
          <w:sz w:val="24"/>
        </w:rPr>
        <w:t>n determinados estándares</w:t>
      </w:r>
      <w:r w:rsidRPr="000303A4">
        <w:rPr>
          <w:sz w:val="24"/>
        </w:rPr>
        <w:t>, las soluciones de DRM se pueden clasificar en dos grupos:</w:t>
      </w:r>
    </w:p>
    <w:p w14:paraId="22808114" w14:textId="77777777" w:rsidR="004B42D1" w:rsidRPr="000303A4" w:rsidRDefault="004B42D1" w:rsidP="004B42D1">
      <w:pPr>
        <w:jc w:val="both"/>
        <w:rPr>
          <w:sz w:val="24"/>
        </w:rPr>
      </w:pPr>
      <w:r w:rsidRPr="000303A4">
        <w:rPr>
          <w:sz w:val="24"/>
        </w:rPr>
        <w:t>1. El grupo de soluciones orientadas a un modelo cliente-servidor</w:t>
      </w:r>
    </w:p>
    <w:p w14:paraId="36E49F41" w14:textId="77777777" w:rsidR="004B42D1" w:rsidRPr="006B544B" w:rsidRDefault="004B42D1" w:rsidP="004B42D1">
      <w:pPr>
        <w:jc w:val="both"/>
        <w:rPr>
          <w:sz w:val="24"/>
        </w:rPr>
      </w:pPr>
      <w:r>
        <w:rPr>
          <w:sz w:val="24"/>
        </w:rPr>
        <w:t>Existen distintos tipos de estándares</w:t>
      </w:r>
      <w:r w:rsidRPr="000303A4">
        <w:rPr>
          <w:sz w:val="24"/>
        </w:rPr>
        <w:t xml:space="preserve"> sobre DRM dentro del modelo</w:t>
      </w:r>
      <w:r>
        <w:rPr>
          <w:sz w:val="24"/>
        </w:rPr>
        <w:t xml:space="preserve"> </w:t>
      </w:r>
      <w:r w:rsidRPr="000303A4">
        <w:rPr>
          <w:sz w:val="24"/>
        </w:rPr>
        <w:t>cliente-servidor. También existen otras soluciones propietarias, tanto en</w:t>
      </w:r>
      <w:r>
        <w:rPr>
          <w:sz w:val="24"/>
        </w:rPr>
        <w:t xml:space="preserve"> </w:t>
      </w:r>
      <w:r w:rsidRPr="006B544B">
        <w:rPr>
          <w:sz w:val="24"/>
        </w:rPr>
        <w:t>el entorno móvil como en el entorno fijo (Internet), que están basadas</w:t>
      </w:r>
      <w:r>
        <w:rPr>
          <w:sz w:val="24"/>
        </w:rPr>
        <w:t xml:space="preserve"> </w:t>
      </w:r>
      <w:r w:rsidRPr="006B544B">
        <w:rPr>
          <w:sz w:val="24"/>
        </w:rPr>
        <w:t>en este modelo.</w:t>
      </w:r>
      <w:r>
        <w:rPr>
          <w:sz w:val="24"/>
        </w:rPr>
        <w:t xml:space="preserve"> </w:t>
      </w:r>
      <w:r w:rsidRPr="006B544B">
        <w:rPr>
          <w:sz w:val="24"/>
        </w:rPr>
        <w:t>Las soluciones de DRM orientadas a un modelo cliente-servidor disponen</w:t>
      </w:r>
      <w:r>
        <w:rPr>
          <w:sz w:val="24"/>
        </w:rPr>
        <w:t xml:space="preserve"> </w:t>
      </w:r>
      <w:r w:rsidRPr="006B544B">
        <w:rPr>
          <w:sz w:val="24"/>
        </w:rPr>
        <w:t>de un componente cliente y otro servidor, de manera que:</w:t>
      </w:r>
    </w:p>
    <w:p w14:paraId="7BBE42EC" w14:textId="77777777" w:rsidR="004B42D1" w:rsidRPr="006B544B" w:rsidRDefault="004B42D1" w:rsidP="004B42D1">
      <w:pPr>
        <w:jc w:val="both"/>
        <w:rPr>
          <w:sz w:val="24"/>
        </w:rPr>
      </w:pPr>
      <w:r w:rsidRPr="006B544B">
        <w:rPr>
          <w:sz w:val="24"/>
        </w:rPr>
        <w:lastRenderedPageBreak/>
        <w:t>• El componente cliente, denominado agente DRM, reside en el dispositivo</w:t>
      </w:r>
      <w:r>
        <w:rPr>
          <w:sz w:val="24"/>
        </w:rPr>
        <w:t xml:space="preserve"> </w:t>
      </w:r>
      <w:r w:rsidRPr="006B544B">
        <w:rPr>
          <w:sz w:val="24"/>
        </w:rPr>
        <w:t>(terminal móvil, PDA, etc.) y se encarga de consumir el contenido</w:t>
      </w:r>
      <w:r>
        <w:rPr>
          <w:sz w:val="24"/>
        </w:rPr>
        <w:t xml:space="preserve"> </w:t>
      </w:r>
      <w:r w:rsidRPr="006B544B">
        <w:rPr>
          <w:sz w:val="24"/>
        </w:rPr>
        <w:t>en función de los derechos asociados. El cliente puede estar</w:t>
      </w:r>
      <w:r>
        <w:rPr>
          <w:sz w:val="24"/>
        </w:rPr>
        <w:t xml:space="preserve"> </w:t>
      </w:r>
      <w:r w:rsidRPr="006B544B">
        <w:rPr>
          <w:sz w:val="24"/>
        </w:rPr>
        <w:t>basado en múltiples tecnologías: hardware, software embebido en el</w:t>
      </w:r>
      <w:r>
        <w:rPr>
          <w:sz w:val="24"/>
        </w:rPr>
        <w:t xml:space="preserve"> </w:t>
      </w:r>
      <w:r w:rsidRPr="006B544B">
        <w:rPr>
          <w:sz w:val="24"/>
        </w:rPr>
        <w:t>dispositivo, aplicación de software asociada a un reproductor de contenidos,</w:t>
      </w:r>
      <w:r>
        <w:rPr>
          <w:sz w:val="24"/>
        </w:rPr>
        <w:t xml:space="preserve"> </w:t>
      </w:r>
      <w:r w:rsidRPr="006B544B">
        <w:rPr>
          <w:sz w:val="24"/>
        </w:rPr>
        <w:t>etc.</w:t>
      </w:r>
    </w:p>
    <w:p w14:paraId="4D1A4E6C" w14:textId="77777777" w:rsidR="004B42D1" w:rsidRPr="006B544B" w:rsidRDefault="004B42D1" w:rsidP="004B42D1">
      <w:pPr>
        <w:jc w:val="both"/>
        <w:rPr>
          <w:sz w:val="24"/>
        </w:rPr>
      </w:pPr>
      <w:r w:rsidRPr="006B544B">
        <w:rPr>
          <w:sz w:val="24"/>
        </w:rPr>
        <w:t>El agente DRM sabe aplicar los derechos de uso establecidos sobre</w:t>
      </w:r>
      <w:r>
        <w:rPr>
          <w:sz w:val="24"/>
        </w:rPr>
        <w:t xml:space="preserve"> </w:t>
      </w:r>
      <w:r w:rsidRPr="006B544B">
        <w:rPr>
          <w:sz w:val="24"/>
        </w:rPr>
        <w:t>el contenido, como puede ser, por ejemplo, ejecutar un juego un</w:t>
      </w:r>
      <w:r>
        <w:rPr>
          <w:sz w:val="24"/>
        </w:rPr>
        <w:t xml:space="preserve"> </w:t>
      </w:r>
      <w:r w:rsidRPr="006B544B">
        <w:rPr>
          <w:sz w:val="24"/>
        </w:rPr>
        <w:t>número determinado de veces o escuchar una canción durante un</w:t>
      </w:r>
      <w:r>
        <w:rPr>
          <w:sz w:val="24"/>
        </w:rPr>
        <w:t xml:space="preserve"> </w:t>
      </w:r>
      <w:r w:rsidRPr="006B544B">
        <w:rPr>
          <w:sz w:val="24"/>
        </w:rPr>
        <w:t>periodo de tiempo concreto.</w:t>
      </w:r>
    </w:p>
    <w:p w14:paraId="053F544A" w14:textId="77777777" w:rsidR="004B42D1" w:rsidRPr="006B544B" w:rsidRDefault="004B42D1" w:rsidP="004B42D1">
      <w:pPr>
        <w:jc w:val="both"/>
        <w:rPr>
          <w:sz w:val="24"/>
        </w:rPr>
      </w:pPr>
      <w:r w:rsidRPr="006B544B">
        <w:rPr>
          <w:sz w:val="24"/>
        </w:rPr>
        <w:t>• El componente servidor, constituido por la plataforma DRM, contempla</w:t>
      </w:r>
      <w:r>
        <w:rPr>
          <w:sz w:val="24"/>
        </w:rPr>
        <w:t xml:space="preserve"> </w:t>
      </w:r>
      <w:r w:rsidRPr="006B544B">
        <w:rPr>
          <w:sz w:val="24"/>
        </w:rPr>
        <w:t>tres aspectos relacionados con la gestión de los derechos asociados</w:t>
      </w:r>
      <w:r>
        <w:rPr>
          <w:sz w:val="24"/>
        </w:rPr>
        <w:t xml:space="preserve"> </w:t>
      </w:r>
      <w:r w:rsidRPr="006B544B">
        <w:rPr>
          <w:sz w:val="24"/>
        </w:rPr>
        <w:t>a contenidos: la protección del contenido, el empaquetado de</w:t>
      </w:r>
      <w:r>
        <w:rPr>
          <w:sz w:val="24"/>
        </w:rPr>
        <w:t xml:space="preserve"> </w:t>
      </w:r>
      <w:r w:rsidRPr="006B544B">
        <w:rPr>
          <w:sz w:val="24"/>
        </w:rPr>
        <w:t>los contenidos y derechos, y la gestión de derechos.</w:t>
      </w:r>
    </w:p>
    <w:p w14:paraId="69914032" w14:textId="77777777" w:rsidR="004B42D1" w:rsidRPr="006B544B" w:rsidRDefault="004B42D1" w:rsidP="004B42D1">
      <w:pPr>
        <w:jc w:val="both"/>
        <w:rPr>
          <w:sz w:val="24"/>
        </w:rPr>
      </w:pPr>
      <w:r w:rsidRPr="006B544B">
        <w:rPr>
          <w:sz w:val="24"/>
        </w:rPr>
        <w:t>2. El grupo de soluciones orientadas a un modelo servidor (basadas en red)</w:t>
      </w:r>
    </w:p>
    <w:p w14:paraId="0458A98A" w14:textId="77777777" w:rsidR="004B42D1" w:rsidRPr="006B544B" w:rsidRDefault="004B42D1" w:rsidP="004B42D1">
      <w:pPr>
        <w:jc w:val="both"/>
        <w:rPr>
          <w:sz w:val="24"/>
        </w:rPr>
      </w:pPr>
      <w:r w:rsidRPr="006B544B">
        <w:rPr>
          <w:sz w:val="24"/>
        </w:rPr>
        <w:t>Las soluciones de DRM o</w:t>
      </w:r>
      <w:r>
        <w:rPr>
          <w:sz w:val="24"/>
        </w:rPr>
        <w:t xml:space="preserve">rientadas a este modelo </w:t>
      </w:r>
      <w:r w:rsidRPr="006B544B">
        <w:rPr>
          <w:sz w:val="24"/>
        </w:rPr>
        <w:t>son generalmente propietarias. Estas soluciones se basan en la inclusión</w:t>
      </w:r>
      <w:r>
        <w:rPr>
          <w:sz w:val="24"/>
        </w:rPr>
        <w:t xml:space="preserve"> </w:t>
      </w:r>
      <w:r w:rsidRPr="006B544B">
        <w:rPr>
          <w:sz w:val="24"/>
        </w:rPr>
        <w:t>de marcas imperceptibles para los usuarios, pero pueden ser detectadas</w:t>
      </w:r>
      <w:r>
        <w:rPr>
          <w:sz w:val="24"/>
        </w:rPr>
        <w:t xml:space="preserve"> </w:t>
      </w:r>
      <w:r w:rsidRPr="006B544B">
        <w:rPr>
          <w:sz w:val="24"/>
        </w:rPr>
        <w:t>por la solución alojada en la red del operador.</w:t>
      </w:r>
    </w:p>
    <w:p w14:paraId="586CD1C6" w14:textId="77777777" w:rsidR="004B42D1" w:rsidRDefault="004B42D1" w:rsidP="004B42D1">
      <w:pPr>
        <w:jc w:val="both"/>
        <w:rPr>
          <w:sz w:val="24"/>
        </w:rPr>
      </w:pPr>
      <w:r w:rsidRPr="006B544B">
        <w:rPr>
          <w:sz w:val="24"/>
        </w:rPr>
        <w:t>Las principales características de estas soluciones son el marcado de</w:t>
      </w:r>
      <w:r>
        <w:rPr>
          <w:sz w:val="24"/>
        </w:rPr>
        <w:t xml:space="preserve"> </w:t>
      </w:r>
      <w:r w:rsidRPr="006B544B">
        <w:rPr>
          <w:sz w:val="24"/>
        </w:rPr>
        <w:t>contenidos (</w:t>
      </w:r>
      <w:proofErr w:type="spellStart"/>
      <w:r w:rsidRPr="006B544B">
        <w:rPr>
          <w:sz w:val="24"/>
        </w:rPr>
        <w:t>watermarking</w:t>
      </w:r>
      <w:proofErr w:type="spellEnd"/>
      <w:r w:rsidRPr="006B544B">
        <w:rPr>
          <w:sz w:val="24"/>
        </w:rPr>
        <w:t>) y la detección de marcas.</w:t>
      </w:r>
    </w:p>
    <w:p w14:paraId="61B86D13" w14:textId="77777777" w:rsidR="004B42D1" w:rsidRPr="006B544B" w:rsidRDefault="004B42D1" w:rsidP="004B42D1">
      <w:pPr>
        <w:jc w:val="both"/>
        <w:rPr>
          <w:sz w:val="24"/>
        </w:rPr>
      </w:pPr>
      <w:r w:rsidRPr="006B544B">
        <w:rPr>
          <w:sz w:val="24"/>
        </w:rPr>
        <w:t>También sería posible definir algún grupo de soluciones mixto que incluyese</w:t>
      </w:r>
      <w:r>
        <w:rPr>
          <w:sz w:val="24"/>
        </w:rPr>
        <w:t xml:space="preserve"> </w:t>
      </w:r>
      <w:r w:rsidRPr="006B544B">
        <w:rPr>
          <w:sz w:val="24"/>
        </w:rPr>
        <w:t>características de las dos anteriores. El principal inconveniente de este grupo</w:t>
      </w:r>
      <w:r>
        <w:rPr>
          <w:sz w:val="24"/>
        </w:rPr>
        <w:t xml:space="preserve"> </w:t>
      </w:r>
      <w:r w:rsidRPr="006B544B">
        <w:rPr>
          <w:sz w:val="24"/>
        </w:rPr>
        <w:t>reside en la complejidad de la plataforma DRM, ya que debe cubrir la problemática</w:t>
      </w:r>
      <w:r>
        <w:rPr>
          <w:sz w:val="24"/>
        </w:rPr>
        <w:t xml:space="preserve"> </w:t>
      </w:r>
      <w:r w:rsidRPr="006B544B">
        <w:rPr>
          <w:sz w:val="24"/>
        </w:rPr>
        <w:t>existente en el modelo cliente-servidor (protección del contenido, empaquetado,</w:t>
      </w:r>
      <w:r>
        <w:rPr>
          <w:sz w:val="24"/>
        </w:rPr>
        <w:t xml:space="preserve"> </w:t>
      </w:r>
      <w:r w:rsidRPr="006B544B">
        <w:rPr>
          <w:sz w:val="24"/>
        </w:rPr>
        <w:t>gestión de derechos, etc.) y en el modelo servidor (marcado de contenido,</w:t>
      </w:r>
      <w:r>
        <w:rPr>
          <w:sz w:val="24"/>
        </w:rPr>
        <w:t xml:space="preserve"> </w:t>
      </w:r>
      <w:r w:rsidRPr="006B544B">
        <w:rPr>
          <w:sz w:val="24"/>
        </w:rPr>
        <w:t>detección de marcas, etc.).</w:t>
      </w:r>
    </w:p>
    <w:p w14:paraId="7B3D4B10" w14:textId="77777777" w:rsidR="004B42D1" w:rsidRPr="00D30788" w:rsidRDefault="004B42D1" w:rsidP="004B42D1">
      <w:pPr>
        <w:pStyle w:val="Ttulo1"/>
      </w:pPr>
      <w:bookmarkStart w:id="41" w:name="_Toc153603151"/>
      <w:bookmarkStart w:id="42" w:name="_Toc242906923"/>
      <w:r w:rsidRPr="00D30788">
        <w:t>Tecnologías de DRM</w:t>
      </w:r>
      <w:bookmarkEnd w:id="41"/>
      <w:bookmarkEnd w:id="42"/>
    </w:p>
    <w:p w14:paraId="7975AADB" w14:textId="77777777" w:rsidR="004B42D1" w:rsidRPr="00476A06" w:rsidRDefault="004B42D1" w:rsidP="004B42D1">
      <w:pPr>
        <w:jc w:val="both"/>
        <w:rPr>
          <w:sz w:val="24"/>
        </w:rPr>
      </w:pPr>
      <w:r w:rsidRPr="00D30788">
        <w:rPr>
          <w:sz w:val="24"/>
        </w:rPr>
        <w:t>Las tecnologías de DRM se basan principalmente en lenguajes de expresión</w:t>
      </w:r>
      <w:r>
        <w:rPr>
          <w:sz w:val="24"/>
        </w:rPr>
        <w:t xml:space="preserve"> </w:t>
      </w:r>
      <w:r w:rsidRPr="00D30788">
        <w:rPr>
          <w:sz w:val="24"/>
        </w:rPr>
        <w:t>de derechos y en los diversos aspectos de seguridad involucrados en DRM.</w:t>
      </w:r>
      <w:r>
        <w:rPr>
          <w:sz w:val="24"/>
        </w:rPr>
        <w:t xml:space="preserve"> </w:t>
      </w:r>
      <w:r w:rsidRPr="00D30788">
        <w:rPr>
          <w:sz w:val="24"/>
        </w:rPr>
        <w:t>Hay que hacer un énfasis especial en estos aspectos debido a que constituyen la</w:t>
      </w:r>
      <w:r>
        <w:rPr>
          <w:sz w:val="24"/>
        </w:rPr>
        <w:t xml:space="preserve"> </w:t>
      </w:r>
      <w:r w:rsidRPr="00D30788">
        <w:rPr>
          <w:sz w:val="24"/>
        </w:rPr>
        <w:t>base de las soluciones de DRM actuales, tanto en lo que respecta a las soluciones</w:t>
      </w:r>
      <w:r>
        <w:rPr>
          <w:sz w:val="24"/>
        </w:rPr>
        <w:t xml:space="preserve"> </w:t>
      </w:r>
      <w:r w:rsidRPr="00D30788">
        <w:rPr>
          <w:sz w:val="24"/>
        </w:rPr>
        <w:t>alineadas con determinados estándares como a las soluciones propietarias.</w:t>
      </w:r>
    </w:p>
    <w:p w14:paraId="3228921D" w14:textId="77777777" w:rsidR="004B42D1" w:rsidRPr="00D30788" w:rsidRDefault="004B42D1" w:rsidP="004B42D1">
      <w:pPr>
        <w:pStyle w:val="Ttulo2"/>
      </w:pPr>
      <w:bookmarkStart w:id="43" w:name="_Toc153603152"/>
      <w:bookmarkStart w:id="44" w:name="_Toc242906924"/>
      <w:r w:rsidRPr="00D30788">
        <w:t>Lenguajes de expresión de derechos</w:t>
      </w:r>
      <w:bookmarkEnd w:id="43"/>
      <w:bookmarkEnd w:id="44"/>
    </w:p>
    <w:p w14:paraId="597A346E" w14:textId="77777777" w:rsidR="004B42D1" w:rsidRDefault="004B42D1" w:rsidP="004B42D1">
      <w:pPr>
        <w:jc w:val="both"/>
        <w:rPr>
          <w:sz w:val="24"/>
        </w:rPr>
      </w:pPr>
      <w:r w:rsidRPr="00476A06">
        <w:rPr>
          <w:sz w:val="24"/>
        </w:rPr>
        <w:t>Un lenguaje de expresión de derechos define la sintaxis y semántica de las</w:t>
      </w:r>
      <w:r>
        <w:rPr>
          <w:sz w:val="24"/>
        </w:rPr>
        <w:t xml:space="preserve"> </w:t>
      </w:r>
      <w:r w:rsidRPr="00476A06">
        <w:rPr>
          <w:sz w:val="24"/>
        </w:rPr>
        <w:t>reglas que gobiernan el uso de los derechos de un contenido protegido.</w:t>
      </w:r>
    </w:p>
    <w:p w14:paraId="403A4E41" w14:textId="77777777" w:rsidR="004B42D1" w:rsidRPr="00684A00" w:rsidRDefault="004B42D1" w:rsidP="004B42D1">
      <w:pPr>
        <w:jc w:val="both"/>
        <w:rPr>
          <w:sz w:val="24"/>
        </w:rPr>
      </w:pPr>
      <w:r w:rsidRPr="00684A00">
        <w:rPr>
          <w:sz w:val="24"/>
        </w:rPr>
        <w:t xml:space="preserve">El término sintaxis hace referencia a las reglas gramaticales válidas que se pueden aplicar al vocabulario del lenguaje; el término semántica se refiere al significado de las sentencias válidas en el lenguaje. </w:t>
      </w:r>
    </w:p>
    <w:p w14:paraId="17D8FBD7" w14:textId="77777777" w:rsidR="004B42D1" w:rsidRPr="00476A06" w:rsidRDefault="004B42D1" w:rsidP="004B42D1">
      <w:pPr>
        <w:jc w:val="both"/>
        <w:rPr>
          <w:sz w:val="24"/>
        </w:rPr>
      </w:pPr>
      <w:r w:rsidRPr="00684A00">
        <w:rPr>
          <w:sz w:val="24"/>
        </w:rPr>
        <w:t>Cada lenguaje de expresión de derechos incluye vocabularios o diccionarios asociados (definidos de forma independiente o incluidos en la especificación del propio lenguaje), que define los términos permitidos y su significado asociado. Estos lenguajes de expresión de derechos digitales se basan en la sintaxis XML.</w:t>
      </w:r>
    </w:p>
    <w:p w14:paraId="7A4233FB" w14:textId="77777777" w:rsidR="004B42D1" w:rsidRPr="00D30788" w:rsidRDefault="004B42D1" w:rsidP="004B42D1">
      <w:pPr>
        <w:jc w:val="both"/>
        <w:rPr>
          <w:sz w:val="24"/>
        </w:rPr>
      </w:pPr>
      <w:r w:rsidRPr="00D30788">
        <w:rPr>
          <w:sz w:val="24"/>
        </w:rPr>
        <w:t>Los principales objetivos de un lenguaje de expresión de derechos son los</w:t>
      </w:r>
      <w:r>
        <w:rPr>
          <w:sz w:val="24"/>
        </w:rPr>
        <w:t xml:space="preserve"> </w:t>
      </w:r>
      <w:r w:rsidRPr="00D30788">
        <w:rPr>
          <w:sz w:val="24"/>
        </w:rPr>
        <w:t>siguientes:</w:t>
      </w:r>
    </w:p>
    <w:p w14:paraId="58D10BF5" w14:textId="77777777" w:rsidR="004B42D1" w:rsidRPr="00D30788" w:rsidRDefault="004B42D1" w:rsidP="004B42D1">
      <w:pPr>
        <w:jc w:val="both"/>
        <w:rPr>
          <w:sz w:val="24"/>
        </w:rPr>
      </w:pPr>
      <w:r w:rsidRPr="00D30788">
        <w:rPr>
          <w:sz w:val="24"/>
        </w:rPr>
        <w:t>■ Definir un mecanismo ligero y simple para la definición de los derechos.</w:t>
      </w:r>
    </w:p>
    <w:p w14:paraId="66C4A5DF" w14:textId="77777777" w:rsidR="004B42D1" w:rsidRPr="00D30788" w:rsidRDefault="004B42D1" w:rsidP="004B42D1">
      <w:pPr>
        <w:jc w:val="both"/>
        <w:rPr>
          <w:sz w:val="24"/>
        </w:rPr>
      </w:pPr>
      <w:r w:rsidRPr="00D30788">
        <w:rPr>
          <w:sz w:val="24"/>
        </w:rPr>
        <w:lastRenderedPageBreak/>
        <w:t>■ Disponer de un conjunto mínimo de permisos y restricciones.</w:t>
      </w:r>
    </w:p>
    <w:p w14:paraId="211C3D1F" w14:textId="77777777" w:rsidR="004B42D1" w:rsidRPr="00D30788" w:rsidRDefault="004B42D1" w:rsidP="004B42D1">
      <w:pPr>
        <w:jc w:val="both"/>
        <w:rPr>
          <w:sz w:val="24"/>
        </w:rPr>
      </w:pPr>
      <w:r w:rsidRPr="00D30788">
        <w:rPr>
          <w:sz w:val="24"/>
        </w:rPr>
        <w:t>■ Realizar una implementación sencilla que permita una rápida salida al</w:t>
      </w:r>
      <w:r>
        <w:rPr>
          <w:sz w:val="24"/>
        </w:rPr>
        <w:t xml:space="preserve"> </w:t>
      </w:r>
      <w:r w:rsidRPr="00D30788">
        <w:rPr>
          <w:sz w:val="24"/>
        </w:rPr>
        <w:t>mercado.</w:t>
      </w:r>
    </w:p>
    <w:p w14:paraId="53619152" w14:textId="77777777" w:rsidR="004B42D1" w:rsidRPr="00D30788" w:rsidRDefault="004B42D1" w:rsidP="004B42D1">
      <w:pPr>
        <w:jc w:val="both"/>
        <w:rPr>
          <w:sz w:val="24"/>
        </w:rPr>
      </w:pPr>
      <w:r w:rsidRPr="00D30788">
        <w:rPr>
          <w:sz w:val="24"/>
        </w:rPr>
        <w:t>■ Facilitar la adopción de las tecnologías de DRM por parte de los proveedores</w:t>
      </w:r>
      <w:r>
        <w:rPr>
          <w:sz w:val="24"/>
        </w:rPr>
        <w:t xml:space="preserve"> </w:t>
      </w:r>
      <w:r w:rsidRPr="00D30788">
        <w:rPr>
          <w:sz w:val="24"/>
        </w:rPr>
        <w:t>de contenidos.</w:t>
      </w:r>
    </w:p>
    <w:p w14:paraId="6110E66E" w14:textId="77777777" w:rsidR="004B42D1" w:rsidRPr="00D30788" w:rsidRDefault="004B42D1" w:rsidP="004B42D1">
      <w:pPr>
        <w:jc w:val="both"/>
        <w:rPr>
          <w:sz w:val="24"/>
        </w:rPr>
      </w:pPr>
      <w:r w:rsidRPr="00D30788">
        <w:rPr>
          <w:sz w:val="24"/>
        </w:rPr>
        <w:t>■ Permitir especificar los derechos, independientemente del tipo de contenido,</w:t>
      </w:r>
      <w:r>
        <w:rPr>
          <w:sz w:val="24"/>
        </w:rPr>
        <w:t xml:space="preserve"> </w:t>
      </w:r>
      <w:r w:rsidRPr="00D30788">
        <w:rPr>
          <w:sz w:val="24"/>
        </w:rPr>
        <w:t>del medio de transporte y de que el contenido esté o no cifrado.</w:t>
      </w:r>
    </w:p>
    <w:p w14:paraId="6064FC86" w14:textId="77777777" w:rsidR="004B42D1" w:rsidRPr="00D30788" w:rsidRDefault="004B42D1" w:rsidP="004B42D1">
      <w:pPr>
        <w:jc w:val="both"/>
        <w:rPr>
          <w:sz w:val="24"/>
        </w:rPr>
      </w:pPr>
      <w:r w:rsidRPr="00D30788">
        <w:rPr>
          <w:sz w:val="24"/>
        </w:rPr>
        <w:t>■ Permitir definir previsualizaciones de contenidos.</w:t>
      </w:r>
    </w:p>
    <w:p w14:paraId="1D389678" w14:textId="77777777" w:rsidR="004B42D1" w:rsidRPr="00D30788" w:rsidRDefault="004B42D1" w:rsidP="004B42D1">
      <w:pPr>
        <w:jc w:val="both"/>
        <w:rPr>
          <w:sz w:val="24"/>
        </w:rPr>
      </w:pPr>
      <w:r w:rsidRPr="00D30788">
        <w:rPr>
          <w:sz w:val="24"/>
        </w:rPr>
        <w:t>■ Definir restricciones sobre el número de veces que se puede acceder a</w:t>
      </w:r>
      <w:r>
        <w:rPr>
          <w:sz w:val="24"/>
        </w:rPr>
        <w:t xml:space="preserve"> </w:t>
      </w:r>
      <w:r w:rsidRPr="00D30788">
        <w:rPr>
          <w:sz w:val="24"/>
        </w:rPr>
        <w:t>un contenido, así como los límites temporales y los intervalos de acceso</w:t>
      </w:r>
      <w:r>
        <w:rPr>
          <w:sz w:val="24"/>
        </w:rPr>
        <w:t xml:space="preserve"> </w:t>
      </w:r>
      <w:r w:rsidRPr="00D30788">
        <w:rPr>
          <w:sz w:val="24"/>
        </w:rPr>
        <w:t>al contenido.</w:t>
      </w:r>
    </w:p>
    <w:p w14:paraId="1EF141C1" w14:textId="77777777" w:rsidR="004B42D1" w:rsidRPr="00D30788" w:rsidRDefault="004B42D1" w:rsidP="004B42D1">
      <w:pPr>
        <w:jc w:val="both"/>
        <w:rPr>
          <w:sz w:val="24"/>
        </w:rPr>
      </w:pPr>
      <w:r w:rsidRPr="00D30788">
        <w:rPr>
          <w:sz w:val="24"/>
        </w:rPr>
        <w:t>Para especificar los derechos sobre los contenidos, los lenguajes de expresión</w:t>
      </w:r>
      <w:r>
        <w:rPr>
          <w:sz w:val="24"/>
        </w:rPr>
        <w:t xml:space="preserve"> </w:t>
      </w:r>
      <w:r w:rsidRPr="00D30788">
        <w:rPr>
          <w:sz w:val="24"/>
        </w:rPr>
        <w:t>de derechos permiten definir modelos que agrupan conjuntos de derechos</w:t>
      </w:r>
      <w:r>
        <w:rPr>
          <w:sz w:val="24"/>
        </w:rPr>
        <w:t xml:space="preserve"> </w:t>
      </w:r>
      <w:proofErr w:type="gramStart"/>
      <w:r w:rsidRPr="00D30788">
        <w:rPr>
          <w:sz w:val="24"/>
        </w:rPr>
        <w:t>de acuerdo a</w:t>
      </w:r>
      <w:proofErr w:type="gramEnd"/>
      <w:r w:rsidRPr="00D30788">
        <w:rPr>
          <w:sz w:val="24"/>
        </w:rPr>
        <w:t xml:space="preserve"> su funcionalidad, permitiendo así la definición concisa de los derechos</w:t>
      </w:r>
      <w:r>
        <w:rPr>
          <w:sz w:val="24"/>
        </w:rPr>
        <w:t xml:space="preserve"> </w:t>
      </w:r>
      <w:r w:rsidRPr="00D30788">
        <w:rPr>
          <w:sz w:val="24"/>
        </w:rPr>
        <w:t>y de su semántica.</w:t>
      </w:r>
    </w:p>
    <w:p w14:paraId="28743985" w14:textId="77777777" w:rsidR="004B42D1" w:rsidRDefault="004B42D1" w:rsidP="004B42D1">
      <w:pPr>
        <w:jc w:val="both"/>
        <w:rPr>
          <w:sz w:val="24"/>
        </w:rPr>
      </w:pPr>
      <w:r w:rsidRPr="00D30788">
        <w:rPr>
          <w:sz w:val="24"/>
        </w:rPr>
        <w:t>De entre los lenguajes de expresión de derechos existentes se pueden destacar</w:t>
      </w:r>
      <w:r>
        <w:rPr>
          <w:sz w:val="24"/>
        </w:rPr>
        <w:t xml:space="preserve"> </w:t>
      </w:r>
      <w:r w:rsidRPr="00D30788">
        <w:rPr>
          <w:sz w:val="24"/>
        </w:rPr>
        <w:t xml:space="preserve">el lenguaje </w:t>
      </w:r>
      <w:proofErr w:type="spellStart"/>
      <w:r w:rsidRPr="00D30788">
        <w:rPr>
          <w:sz w:val="24"/>
        </w:rPr>
        <w:t>XrML</w:t>
      </w:r>
      <w:proofErr w:type="spellEnd"/>
      <w:r w:rsidRPr="00D30788">
        <w:rPr>
          <w:sz w:val="24"/>
        </w:rPr>
        <w:t>, la especificación ODRL de OMA y el lenguaje XMCL. Estos</w:t>
      </w:r>
      <w:r>
        <w:rPr>
          <w:sz w:val="24"/>
        </w:rPr>
        <w:t xml:space="preserve"> </w:t>
      </w:r>
      <w:r w:rsidRPr="00D30788">
        <w:rPr>
          <w:sz w:val="24"/>
        </w:rPr>
        <w:t>lenguajes han sido diseñados teniendo en cuenta diversas consideraciones y puntos</w:t>
      </w:r>
      <w:r>
        <w:rPr>
          <w:sz w:val="24"/>
        </w:rPr>
        <w:t xml:space="preserve"> </w:t>
      </w:r>
      <w:r w:rsidRPr="00D30788">
        <w:rPr>
          <w:sz w:val="24"/>
        </w:rPr>
        <w:t>de vista. Para seleccionar uno u otro lenguaje hay que tener en cuenta la</w:t>
      </w:r>
      <w:r>
        <w:rPr>
          <w:sz w:val="24"/>
        </w:rPr>
        <w:t xml:space="preserve"> </w:t>
      </w:r>
      <w:r w:rsidRPr="00D30788">
        <w:rPr>
          <w:sz w:val="24"/>
        </w:rPr>
        <w:t>arquitectura y las necesidades concretas del sistema de DRM que se desea implantar.</w:t>
      </w:r>
    </w:p>
    <w:p w14:paraId="0DCF63D5" w14:textId="77777777" w:rsidR="004B42D1" w:rsidRDefault="004B42D1" w:rsidP="004B42D1">
      <w:pPr>
        <w:pStyle w:val="Ttulo3"/>
      </w:pPr>
      <w:bookmarkStart w:id="45" w:name="_Toc153603153"/>
      <w:bookmarkStart w:id="46" w:name="_Toc242906925"/>
      <w:proofErr w:type="spellStart"/>
      <w:r w:rsidRPr="00A62DCC">
        <w:t>Rights</w:t>
      </w:r>
      <w:proofErr w:type="spellEnd"/>
      <w:r w:rsidRPr="00A62DCC">
        <w:t xml:space="preserve"> </w:t>
      </w:r>
      <w:proofErr w:type="spellStart"/>
      <w:r w:rsidRPr="00A62DCC">
        <w:t>Expression</w:t>
      </w:r>
      <w:proofErr w:type="spellEnd"/>
      <w:r w:rsidRPr="00A62DCC">
        <w:t xml:space="preserve"> </w:t>
      </w:r>
      <w:proofErr w:type="spellStart"/>
      <w:r w:rsidRPr="00A62DCC">
        <w:t>Language</w:t>
      </w:r>
      <w:proofErr w:type="spellEnd"/>
      <w:r w:rsidRPr="00A62DCC">
        <w:t xml:space="preserve"> (REL)</w:t>
      </w:r>
      <w:bookmarkEnd w:id="45"/>
      <w:bookmarkEnd w:id="46"/>
      <w:r>
        <w:t xml:space="preserve"> </w:t>
      </w:r>
    </w:p>
    <w:p w14:paraId="6835A4EA" w14:textId="77777777" w:rsidR="004B42D1" w:rsidRPr="00A62DCC" w:rsidRDefault="004B42D1" w:rsidP="004B42D1">
      <w:pPr>
        <w:jc w:val="both"/>
        <w:rPr>
          <w:sz w:val="24"/>
        </w:rPr>
      </w:pPr>
      <w:r w:rsidRPr="00A62DCC">
        <w:rPr>
          <w:sz w:val="24"/>
        </w:rPr>
        <w:t>El lenguaje REL (</w:t>
      </w:r>
      <w:proofErr w:type="spellStart"/>
      <w:r w:rsidRPr="00A62DCC">
        <w:rPr>
          <w:sz w:val="24"/>
        </w:rPr>
        <w:t>Rights</w:t>
      </w:r>
      <w:proofErr w:type="spellEnd"/>
      <w:r w:rsidRPr="00A62DCC">
        <w:rPr>
          <w:sz w:val="24"/>
        </w:rPr>
        <w:t xml:space="preserve"> </w:t>
      </w:r>
      <w:proofErr w:type="spellStart"/>
      <w:r w:rsidRPr="00A62DCC">
        <w:rPr>
          <w:sz w:val="24"/>
        </w:rPr>
        <w:t>Expression</w:t>
      </w:r>
      <w:proofErr w:type="spellEnd"/>
      <w:r w:rsidRPr="00A62DCC">
        <w:rPr>
          <w:sz w:val="24"/>
        </w:rPr>
        <w:t xml:space="preserve"> </w:t>
      </w:r>
      <w:proofErr w:type="spellStart"/>
      <w:r w:rsidRPr="00A62DCC">
        <w:rPr>
          <w:sz w:val="24"/>
        </w:rPr>
        <w:t>Language</w:t>
      </w:r>
      <w:proofErr w:type="spellEnd"/>
      <w:r w:rsidRPr="00A62DCC">
        <w:rPr>
          <w:sz w:val="24"/>
        </w:rPr>
        <w:t xml:space="preserve">) de MPEG-21 es un lenguaje de propósito general para especificar expresiones de derechos y condiciones asociadas con la utilización y gestión de contenido digital y servicios en la red. </w:t>
      </w:r>
    </w:p>
    <w:p w14:paraId="6D048A3C" w14:textId="77777777" w:rsidR="004B42D1" w:rsidRPr="00A62DCC" w:rsidRDefault="004B42D1" w:rsidP="004B42D1">
      <w:pPr>
        <w:jc w:val="both"/>
        <w:rPr>
          <w:sz w:val="24"/>
        </w:rPr>
      </w:pPr>
      <w:r w:rsidRPr="00A62DCC">
        <w:rPr>
          <w:sz w:val="24"/>
        </w:rPr>
        <w:t xml:space="preserve">El REL está basado en el lenguaje </w:t>
      </w:r>
      <w:proofErr w:type="spellStart"/>
      <w:r w:rsidRPr="00A62DCC">
        <w:rPr>
          <w:sz w:val="24"/>
        </w:rPr>
        <w:t>XrML</w:t>
      </w:r>
      <w:proofErr w:type="spellEnd"/>
      <w:r w:rsidRPr="00A62DCC">
        <w:rPr>
          <w:sz w:val="24"/>
        </w:rPr>
        <w:t xml:space="preserve"> (</w:t>
      </w:r>
      <w:proofErr w:type="spellStart"/>
      <w:r w:rsidRPr="00A62DCC">
        <w:rPr>
          <w:sz w:val="24"/>
        </w:rPr>
        <w:t>eXtensible</w:t>
      </w:r>
      <w:proofErr w:type="spellEnd"/>
      <w:r w:rsidRPr="00A62DCC">
        <w:rPr>
          <w:sz w:val="24"/>
        </w:rPr>
        <w:t xml:space="preserve"> </w:t>
      </w:r>
      <w:proofErr w:type="spellStart"/>
      <w:r w:rsidRPr="00A62DCC">
        <w:rPr>
          <w:sz w:val="24"/>
        </w:rPr>
        <w:t>rights</w:t>
      </w:r>
      <w:proofErr w:type="spellEnd"/>
      <w:r w:rsidRPr="00A62DCC">
        <w:rPr>
          <w:sz w:val="24"/>
        </w:rPr>
        <w:t xml:space="preserve"> </w:t>
      </w:r>
      <w:proofErr w:type="spellStart"/>
      <w:r w:rsidRPr="00A62DCC">
        <w:rPr>
          <w:sz w:val="24"/>
        </w:rPr>
        <w:t>Markup</w:t>
      </w:r>
      <w:proofErr w:type="spellEnd"/>
      <w:r w:rsidRPr="00A62DCC">
        <w:rPr>
          <w:sz w:val="24"/>
        </w:rPr>
        <w:t xml:space="preserve"> </w:t>
      </w:r>
      <w:proofErr w:type="spellStart"/>
      <w:r w:rsidRPr="00A62DCC">
        <w:rPr>
          <w:sz w:val="24"/>
        </w:rPr>
        <w:t>Language</w:t>
      </w:r>
      <w:proofErr w:type="spellEnd"/>
      <w:r w:rsidRPr="00A62DCC">
        <w:rPr>
          <w:sz w:val="24"/>
        </w:rPr>
        <w:t xml:space="preserve">) propuesto por </w:t>
      </w:r>
      <w:proofErr w:type="spellStart"/>
      <w:r w:rsidRPr="00A62DCC">
        <w:rPr>
          <w:sz w:val="24"/>
        </w:rPr>
        <w:t>ContentGuard</w:t>
      </w:r>
      <w:proofErr w:type="spellEnd"/>
      <w:r w:rsidRPr="00A62DCC">
        <w:rPr>
          <w:sz w:val="24"/>
        </w:rPr>
        <w:t xml:space="preserve"> Inc. </w:t>
      </w:r>
      <w:r>
        <w:rPr>
          <w:sz w:val="24"/>
        </w:rPr>
        <w:t>y seleccionado por ISO para el estándar MPEG-21. Está incorporado en determinadas soluciones, como en el caso de Windows Media Player, por lo que tiene una gran difusión. En el momento actual, está muy enfocado al entorno fijo: e-books, publicación digital, distribución de música, vídeo y televisión digital, etc.</w:t>
      </w:r>
    </w:p>
    <w:p w14:paraId="623808D8" w14:textId="77777777" w:rsidR="004B42D1" w:rsidRPr="00A62DCC" w:rsidRDefault="004B42D1" w:rsidP="004B42D1">
      <w:pPr>
        <w:jc w:val="both"/>
        <w:rPr>
          <w:sz w:val="24"/>
        </w:rPr>
      </w:pPr>
      <w:r w:rsidRPr="00A62DCC">
        <w:rPr>
          <w:sz w:val="24"/>
        </w:rPr>
        <w:t>El concepto más importante asociado con el lenguaje REL es la licencia. Desde el punto de vista conceptual, una licencia es un contenedor de cesiones de derechos o grants. Un grant expresa una cesión de un derecho (Right) asociado a un recurso (</w:t>
      </w:r>
      <w:proofErr w:type="spellStart"/>
      <w:r w:rsidRPr="00A62DCC">
        <w:rPr>
          <w:sz w:val="24"/>
        </w:rPr>
        <w:t>Resource</w:t>
      </w:r>
      <w:proofErr w:type="spellEnd"/>
      <w:r w:rsidRPr="00A62DCC">
        <w:rPr>
          <w:sz w:val="24"/>
        </w:rPr>
        <w:t>) que una entidad (Principal) puede ejercer posiblemente bajo ciertas condiciones (</w:t>
      </w:r>
      <w:proofErr w:type="spellStart"/>
      <w:r w:rsidRPr="00A62DCC">
        <w:rPr>
          <w:sz w:val="24"/>
        </w:rPr>
        <w:t>Condition</w:t>
      </w:r>
      <w:proofErr w:type="spellEnd"/>
      <w:r w:rsidRPr="00A62DCC">
        <w:rPr>
          <w:sz w:val="24"/>
        </w:rPr>
        <w:t>).</w:t>
      </w:r>
    </w:p>
    <w:p w14:paraId="1AB839C9" w14:textId="77777777" w:rsidR="004B42D1" w:rsidRDefault="004B42D1" w:rsidP="004B42D1">
      <w:pPr>
        <w:jc w:val="both"/>
        <w:rPr>
          <w:sz w:val="24"/>
        </w:rPr>
      </w:pPr>
      <w:r w:rsidRPr="00A62DCC">
        <w:rPr>
          <w:sz w:val="24"/>
        </w:rPr>
        <w:t>Un grant es una estructura XML que expresa una cesión de derechos utilizando los siguientes elementos del lenguaje REL:</w:t>
      </w:r>
    </w:p>
    <w:p w14:paraId="288D9C67" w14:textId="77777777" w:rsidR="004B42D1" w:rsidRDefault="004B42D1" w:rsidP="004B42D1">
      <w:pPr>
        <w:numPr>
          <w:ilvl w:val="0"/>
          <w:numId w:val="25"/>
        </w:numPr>
        <w:jc w:val="both"/>
        <w:rPr>
          <w:sz w:val="24"/>
        </w:rPr>
      </w:pPr>
      <w:r w:rsidRPr="00A71ECE">
        <w:rPr>
          <w:b/>
          <w:sz w:val="24"/>
        </w:rPr>
        <w:t>Principal</w:t>
      </w:r>
      <w:r>
        <w:rPr>
          <w:sz w:val="24"/>
        </w:rPr>
        <w:t xml:space="preserve">: </w:t>
      </w:r>
      <w:r w:rsidRPr="00A62DCC">
        <w:rPr>
          <w:sz w:val="24"/>
        </w:rPr>
        <w:t>identifica una entidad como una persona, una organización o un dispositivo al que se le ceden los derechos.</w:t>
      </w:r>
    </w:p>
    <w:p w14:paraId="5BB5E0BA" w14:textId="77777777" w:rsidR="004B42D1" w:rsidRDefault="004B42D1" w:rsidP="004B42D1">
      <w:pPr>
        <w:numPr>
          <w:ilvl w:val="0"/>
          <w:numId w:val="25"/>
        </w:numPr>
        <w:jc w:val="both"/>
        <w:rPr>
          <w:sz w:val="24"/>
        </w:rPr>
      </w:pPr>
      <w:r w:rsidRPr="00A71ECE">
        <w:rPr>
          <w:b/>
          <w:sz w:val="24"/>
        </w:rPr>
        <w:t>Right</w:t>
      </w:r>
      <w:r>
        <w:rPr>
          <w:sz w:val="24"/>
        </w:rPr>
        <w:t xml:space="preserve">: </w:t>
      </w:r>
      <w:r w:rsidRPr="00A62DCC">
        <w:rPr>
          <w:sz w:val="24"/>
        </w:rPr>
        <w:t>especifica la actividad o acción que el Principal puede realizar. Algunos ejemplos de derechos pueden ser: escuchar una canción, imprimir una imagen, visualizar un vídeo, etc.</w:t>
      </w:r>
    </w:p>
    <w:p w14:paraId="6B7B1A15" w14:textId="77777777" w:rsidR="004B42D1" w:rsidRDefault="004B42D1" w:rsidP="004B42D1">
      <w:pPr>
        <w:numPr>
          <w:ilvl w:val="0"/>
          <w:numId w:val="25"/>
        </w:numPr>
        <w:jc w:val="both"/>
        <w:rPr>
          <w:sz w:val="24"/>
        </w:rPr>
      </w:pPr>
      <w:proofErr w:type="spellStart"/>
      <w:r w:rsidRPr="00A71ECE">
        <w:rPr>
          <w:b/>
          <w:sz w:val="24"/>
        </w:rPr>
        <w:t>Resource</w:t>
      </w:r>
      <w:proofErr w:type="spellEnd"/>
      <w:r>
        <w:rPr>
          <w:sz w:val="24"/>
        </w:rPr>
        <w:t xml:space="preserve">: </w:t>
      </w:r>
      <w:r w:rsidRPr="00A62DCC">
        <w:rPr>
          <w:sz w:val="24"/>
        </w:rPr>
        <w:t xml:space="preserve">identifica el objeto que el Principal puede utilizar cuando ejerce un determinado derecho. Por </w:t>
      </w:r>
      <w:proofErr w:type="gramStart"/>
      <w:r w:rsidRPr="00A62DCC">
        <w:rPr>
          <w:sz w:val="24"/>
        </w:rPr>
        <w:t>ejemplo</w:t>
      </w:r>
      <w:proofErr w:type="gramEnd"/>
      <w:r w:rsidRPr="00A62DCC">
        <w:rPr>
          <w:sz w:val="24"/>
        </w:rPr>
        <w:t xml:space="preserve"> se puede utilizar un URI para identificar un fichero que contienen un vídeo que un Principal puede visualizar.</w:t>
      </w:r>
    </w:p>
    <w:p w14:paraId="6CA481A6" w14:textId="77777777" w:rsidR="004B42D1" w:rsidRPr="00A62DCC" w:rsidRDefault="004B42D1" w:rsidP="004B42D1">
      <w:pPr>
        <w:numPr>
          <w:ilvl w:val="0"/>
          <w:numId w:val="25"/>
        </w:numPr>
        <w:jc w:val="both"/>
        <w:rPr>
          <w:sz w:val="24"/>
        </w:rPr>
      </w:pPr>
      <w:proofErr w:type="spellStart"/>
      <w:r w:rsidRPr="00A71ECE">
        <w:rPr>
          <w:b/>
          <w:sz w:val="24"/>
        </w:rPr>
        <w:lastRenderedPageBreak/>
        <w:t>Condition</w:t>
      </w:r>
      <w:proofErr w:type="spellEnd"/>
      <w:r>
        <w:rPr>
          <w:sz w:val="24"/>
        </w:rPr>
        <w:t xml:space="preserve">: </w:t>
      </w:r>
      <w:r w:rsidRPr="00A62DCC">
        <w:rPr>
          <w:sz w:val="24"/>
        </w:rPr>
        <w:t xml:space="preserve">especifica una o más condiciones que se deben cumplir antes de que el Principal pueda ejercer un derecho sobre un determinado recurso. Por </w:t>
      </w:r>
      <w:proofErr w:type="gramStart"/>
      <w:r w:rsidRPr="00A62DCC">
        <w:rPr>
          <w:sz w:val="24"/>
        </w:rPr>
        <w:t>ejemplo</w:t>
      </w:r>
      <w:proofErr w:type="gramEnd"/>
      <w:r w:rsidRPr="00A62DCC">
        <w:rPr>
          <w:sz w:val="24"/>
        </w:rPr>
        <w:t xml:space="preserve"> el Principal debe pagar una tasa antes de poder ejercer un derecho sobre un recurso.</w:t>
      </w:r>
    </w:p>
    <w:p w14:paraId="7E0EBE67" w14:textId="77777777" w:rsidR="004B42D1" w:rsidRPr="00A62DCC" w:rsidRDefault="004B42D1" w:rsidP="004B42D1">
      <w:pPr>
        <w:jc w:val="both"/>
        <w:rPr>
          <w:sz w:val="24"/>
        </w:rPr>
      </w:pPr>
      <w:r w:rsidRPr="00A62DCC">
        <w:rPr>
          <w:sz w:val="24"/>
        </w:rPr>
        <w:t>En la figura se muestra un ejemplo sencillo de una licencia REL con sus cuatro elementos más importantes. Se trata de una licencia de cesión al usuario Alice del derecho de escuchar una canción tres veces como máximo. En este caso Alice es el Principal, la canción Beatles- 001 el recurso, el derecho es el de escuchar la canción y la condición escuchar la canción como máximo tres veces.</w:t>
      </w:r>
    </w:p>
    <w:p w14:paraId="16AB746D" w14:textId="078C39C4" w:rsidR="004B42D1" w:rsidRPr="00A62DCC" w:rsidRDefault="00AC2103" w:rsidP="004B42D1">
      <w:pPr>
        <w:jc w:val="both"/>
        <w:rPr>
          <w:sz w:val="24"/>
        </w:rPr>
      </w:pPr>
      <w:r w:rsidRPr="00A62DCC">
        <w:rPr>
          <w:noProof/>
          <w:sz w:val="24"/>
        </w:rPr>
        <w:drawing>
          <wp:inline distT="0" distB="0" distL="0" distR="0" wp14:anchorId="60AE4AE5" wp14:editId="0330F0A2">
            <wp:extent cx="2543175" cy="3124200"/>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43175" cy="3124200"/>
                    </a:xfrm>
                    <a:prstGeom prst="rect">
                      <a:avLst/>
                    </a:prstGeom>
                    <a:noFill/>
                    <a:ln>
                      <a:noFill/>
                    </a:ln>
                  </pic:spPr>
                </pic:pic>
              </a:graphicData>
            </a:graphic>
          </wp:inline>
        </w:drawing>
      </w:r>
    </w:p>
    <w:p w14:paraId="4A9E2894" w14:textId="77777777" w:rsidR="004B42D1" w:rsidRDefault="004B42D1" w:rsidP="004B42D1">
      <w:pPr>
        <w:jc w:val="both"/>
        <w:rPr>
          <w:sz w:val="24"/>
        </w:rPr>
      </w:pPr>
      <w:r w:rsidRPr="00A62DCC">
        <w:rPr>
          <w:sz w:val="24"/>
        </w:rPr>
        <w:t xml:space="preserve">La entidad que expide una licencia puede firmar digitalmente la licencia mediante el elemento </w:t>
      </w:r>
      <w:proofErr w:type="spellStart"/>
      <w:r w:rsidRPr="00A62DCC">
        <w:rPr>
          <w:sz w:val="24"/>
        </w:rPr>
        <w:t>Issuer</w:t>
      </w:r>
      <w:proofErr w:type="spellEnd"/>
      <w:r w:rsidRPr="00A62DCC">
        <w:rPr>
          <w:sz w:val="24"/>
        </w:rPr>
        <w:t xml:space="preserve">. La firma digital sigue la recomendación definida por el W3C para la firma digital XML. La entidad que expide la licencia puede añadir información adicional a la firma como por ejemplo la fecha de emisión de la licencia (Time of </w:t>
      </w:r>
      <w:proofErr w:type="spellStart"/>
      <w:r w:rsidRPr="00A62DCC">
        <w:rPr>
          <w:sz w:val="24"/>
        </w:rPr>
        <w:t>Issuance</w:t>
      </w:r>
      <w:proofErr w:type="spellEnd"/>
      <w:r w:rsidRPr="00A62DCC">
        <w:rPr>
          <w:sz w:val="24"/>
        </w:rPr>
        <w:t>) o información de revocación de la firma (</w:t>
      </w:r>
      <w:proofErr w:type="spellStart"/>
      <w:r w:rsidRPr="00A62DCC">
        <w:rPr>
          <w:sz w:val="24"/>
        </w:rPr>
        <w:t>Revocation</w:t>
      </w:r>
      <w:proofErr w:type="spellEnd"/>
      <w:r w:rsidRPr="00A62DCC">
        <w:rPr>
          <w:sz w:val="24"/>
        </w:rPr>
        <w:t xml:space="preserve"> </w:t>
      </w:r>
      <w:proofErr w:type="spellStart"/>
      <w:r w:rsidRPr="00A62DCC">
        <w:rPr>
          <w:sz w:val="24"/>
        </w:rPr>
        <w:t>Mechanism</w:t>
      </w:r>
      <w:proofErr w:type="spellEnd"/>
      <w:r w:rsidRPr="00A62DCC">
        <w:rPr>
          <w:sz w:val="24"/>
        </w:rPr>
        <w:t>).</w:t>
      </w:r>
    </w:p>
    <w:p w14:paraId="30878B56" w14:textId="5D18B283" w:rsidR="004B42D1" w:rsidRPr="00232190" w:rsidRDefault="00AC2103" w:rsidP="004B42D1">
      <w:pPr>
        <w:jc w:val="both"/>
        <w:rPr>
          <w:sz w:val="24"/>
        </w:rPr>
      </w:pPr>
      <w:r w:rsidRPr="00232190">
        <w:rPr>
          <w:noProof/>
          <w:sz w:val="24"/>
        </w:rPr>
        <w:lastRenderedPageBreak/>
        <w:drawing>
          <wp:inline distT="0" distB="0" distL="0" distR="0" wp14:anchorId="197C2563" wp14:editId="77E31139">
            <wp:extent cx="5248275" cy="3609975"/>
            <wp:effectExtent l="0" t="0" r="0" b="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8275" cy="3609975"/>
                    </a:xfrm>
                    <a:prstGeom prst="rect">
                      <a:avLst/>
                    </a:prstGeom>
                    <a:noFill/>
                    <a:ln>
                      <a:noFill/>
                    </a:ln>
                  </pic:spPr>
                </pic:pic>
              </a:graphicData>
            </a:graphic>
          </wp:inline>
        </w:drawing>
      </w:r>
    </w:p>
    <w:p w14:paraId="5AF9265A" w14:textId="77777777" w:rsidR="004B42D1" w:rsidRPr="00E16EC3" w:rsidRDefault="004B42D1" w:rsidP="004B42D1">
      <w:pPr>
        <w:pStyle w:val="Ttulo3"/>
        <w:rPr>
          <w:lang w:val="en-GB"/>
        </w:rPr>
      </w:pPr>
      <w:bookmarkStart w:id="47" w:name="_Toc153603154"/>
      <w:bookmarkStart w:id="48" w:name="_Toc242906926"/>
      <w:r w:rsidRPr="00E16EC3">
        <w:rPr>
          <w:lang w:val="en-GB"/>
        </w:rPr>
        <w:t>ODRL (Open Digital Rights Language)</w:t>
      </w:r>
      <w:bookmarkEnd w:id="47"/>
      <w:bookmarkEnd w:id="48"/>
    </w:p>
    <w:p w14:paraId="234128CF" w14:textId="77777777" w:rsidR="004B42D1" w:rsidRPr="00E16EC3" w:rsidRDefault="004B42D1" w:rsidP="004B42D1">
      <w:pPr>
        <w:jc w:val="both"/>
        <w:rPr>
          <w:sz w:val="24"/>
        </w:rPr>
      </w:pPr>
      <w:r w:rsidRPr="00E16EC3">
        <w:rPr>
          <w:sz w:val="24"/>
        </w:rPr>
        <w:t xml:space="preserve">La iniciativa ODRL (Open Digital </w:t>
      </w:r>
      <w:proofErr w:type="spellStart"/>
      <w:r w:rsidRPr="00E16EC3">
        <w:rPr>
          <w:sz w:val="24"/>
        </w:rPr>
        <w:t>Rights</w:t>
      </w:r>
      <w:proofErr w:type="spellEnd"/>
      <w:r w:rsidRPr="00E16EC3">
        <w:rPr>
          <w:sz w:val="24"/>
        </w:rPr>
        <w:t xml:space="preserve"> </w:t>
      </w:r>
      <w:proofErr w:type="spellStart"/>
      <w:r w:rsidRPr="00E16EC3">
        <w:rPr>
          <w:sz w:val="24"/>
        </w:rPr>
        <w:t>Language</w:t>
      </w:r>
      <w:proofErr w:type="spellEnd"/>
      <w:r w:rsidRPr="00E16EC3">
        <w:rPr>
          <w:sz w:val="24"/>
        </w:rPr>
        <w:t xml:space="preserve">) está compuesta por una serie de empresas del sector audiovisual lideradas inicialmente por </w:t>
      </w:r>
      <w:proofErr w:type="spellStart"/>
      <w:r w:rsidRPr="00E16EC3">
        <w:rPr>
          <w:sz w:val="24"/>
        </w:rPr>
        <w:t>IPRSystems</w:t>
      </w:r>
      <w:proofErr w:type="spellEnd"/>
      <w:r w:rsidRPr="00E16EC3">
        <w:rPr>
          <w:sz w:val="24"/>
        </w:rPr>
        <w:t xml:space="preserve">. La especificación ODRL se ha </w:t>
      </w:r>
      <w:proofErr w:type="spellStart"/>
      <w:r w:rsidRPr="00E16EC3">
        <w:rPr>
          <w:sz w:val="24"/>
        </w:rPr>
        <w:t>copublicado</w:t>
      </w:r>
      <w:proofErr w:type="spellEnd"/>
      <w:r w:rsidRPr="00E16EC3">
        <w:rPr>
          <w:sz w:val="24"/>
        </w:rPr>
        <w:t xml:space="preserve"> como estándar internacional por W3C (World Wide Web </w:t>
      </w:r>
      <w:proofErr w:type="spellStart"/>
      <w:r w:rsidRPr="00E16EC3">
        <w:rPr>
          <w:sz w:val="24"/>
        </w:rPr>
        <w:t>Contrortium</w:t>
      </w:r>
      <w:proofErr w:type="spellEnd"/>
      <w:r w:rsidRPr="00E16EC3">
        <w:rPr>
          <w:sz w:val="24"/>
        </w:rPr>
        <w:t>) y OMA (Open Mobile Alliance) ha definido un lenguaje de expresión de derechos estándar para móviles basado en ODRL.</w:t>
      </w:r>
    </w:p>
    <w:p w14:paraId="15C74613" w14:textId="77777777" w:rsidR="004B42D1" w:rsidRPr="00E16EC3" w:rsidRDefault="004B42D1" w:rsidP="004B42D1">
      <w:pPr>
        <w:jc w:val="both"/>
        <w:rPr>
          <w:sz w:val="24"/>
        </w:rPr>
      </w:pPr>
      <w:r w:rsidRPr="00E16EC3">
        <w:rPr>
          <w:sz w:val="24"/>
        </w:rPr>
        <w:t>Los elementos más importantes definidos en el modelo ODRL son los siguientes:</w:t>
      </w:r>
    </w:p>
    <w:p w14:paraId="18D7F536" w14:textId="77777777" w:rsidR="004B42D1" w:rsidRPr="00E16EC3" w:rsidRDefault="004B42D1" w:rsidP="004B42D1">
      <w:pPr>
        <w:numPr>
          <w:ilvl w:val="0"/>
          <w:numId w:val="25"/>
        </w:numPr>
        <w:jc w:val="both"/>
        <w:rPr>
          <w:sz w:val="24"/>
        </w:rPr>
      </w:pPr>
      <w:proofErr w:type="spellStart"/>
      <w:r w:rsidRPr="00E645B4">
        <w:rPr>
          <w:b/>
          <w:sz w:val="24"/>
        </w:rPr>
        <w:t>Assets</w:t>
      </w:r>
      <w:proofErr w:type="spellEnd"/>
      <w:r w:rsidRPr="00E16EC3">
        <w:rPr>
          <w:sz w:val="24"/>
        </w:rPr>
        <w:t>: identifica de forma única el contenido digital a proteger. Puede contener información asociada de seguridad como encriptación para la entrega segura.</w:t>
      </w:r>
    </w:p>
    <w:p w14:paraId="2FE6D5D6" w14:textId="77777777" w:rsidR="004B42D1" w:rsidRPr="00E16EC3" w:rsidRDefault="004B42D1" w:rsidP="004B42D1">
      <w:pPr>
        <w:numPr>
          <w:ilvl w:val="0"/>
          <w:numId w:val="25"/>
        </w:numPr>
        <w:jc w:val="both"/>
        <w:rPr>
          <w:sz w:val="24"/>
        </w:rPr>
      </w:pPr>
      <w:proofErr w:type="spellStart"/>
      <w:r w:rsidRPr="00E645B4">
        <w:rPr>
          <w:b/>
          <w:sz w:val="24"/>
        </w:rPr>
        <w:t>Rights</w:t>
      </w:r>
      <w:proofErr w:type="spellEnd"/>
      <w:r w:rsidRPr="00E16EC3">
        <w:rPr>
          <w:sz w:val="24"/>
        </w:rPr>
        <w:t xml:space="preserve">: la información relacionada con los derechos digitales asociados con un </w:t>
      </w:r>
      <w:proofErr w:type="spellStart"/>
      <w:r w:rsidRPr="00E16EC3">
        <w:rPr>
          <w:sz w:val="24"/>
        </w:rPr>
        <w:t>Asset</w:t>
      </w:r>
      <w:proofErr w:type="spellEnd"/>
      <w:r w:rsidRPr="00E16EC3">
        <w:rPr>
          <w:sz w:val="24"/>
        </w:rPr>
        <w:t xml:space="preserve"> consiste en:</w:t>
      </w:r>
    </w:p>
    <w:p w14:paraId="45A63594" w14:textId="77777777" w:rsidR="004B42D1" w:rsidRPr="00E16EC3" w:rsidRDefault="004B42D1" w:rsidP="004B42D1">
      <w:pPr>
        <w:numPr>
          <w:ilvl w:val="1"/>
          <w:numId w:val="25"/>
        </w:numPr>
        <w:jc w:val="both"/>
        <w:rPr>
          <w:sz w:val="24"/>
        </w:rPr>
      </w:pPr>
      <w:proofErr w:type="spellStart"/>
      <w:r w:rsidRPr="00E645B4">
        <w:rPr>
          <w:b/>
          <w:sz w:val="24"/>
        </w:rPr>
        <w:t>Permissions</w:t>
      </w:r>
      <w:proofErr w:type="spellEnd"/>
      <w:r w:rsidRPr="00E16EC3">
        <w:rPr>
          <w:sz w:val="24"/>
        </w:rPr>
        <w:t xml:space="preserve">: acciones permitidas sobre un </w:t>
      </w:r>
      <w:proofErr w:type="spellStart"/>
      <w:r w:rsidRPr="00E16EC3">
        <w:rPr>
          <w:sz w:val="24"/>
        </w:rPr>
        <w:t>Asset</w:t>
      </w:r>
      <w:proofErr w:type="spellEnd"/>
      <w:r w:rsidRPr="00E16EC3">
        <w:rPr>
          <w:sz w:val="24"/>
        </w:rPr>
        <w:t>. Por ejemplo, visualizar un vídeo.</w:t>
      </w:r>
    </w:p>
    <w:p w14:paraId="14624982" w14:textId="77777777" w:rsidR="004B42D1" w:rsidRPr="00E16EC3" w:rsidRDefault="004B42D1" w:rsidP="004B42D1">
      <w:pPr>
        <w:numPr>
          <w:ilvl w:val="1"/>
          <w:numId w:val="25"/>
        </w:numPr>
        <w:jc w:val="both"/>
        <w:rPr>
          <w:sz w:val="24"/>
        </w:rPr>
      </w:pPr>
      <w:proofErr w:type="spellStart"/>
      <w:r w:rsidRPr="00E645B4">
        <w:rPr>
          <w:b/>
          <w:sz w:val="24"/>
        </w:rPr>
        <w:t>Constraints</w:t>
      </w:r>
      <w:proofErr w:type="spellEnd"/>
      <w:r w:rsidRPr="00E16EC3">
        <w:rPr>
          <w:sz w:val="24"/>
        </w:rPr>
        <w:t xml:space="preserve">: limitaciones asociadas a las acciones permitidas sobre un </w:t>
      </w:r>
      <w:proofErr w:type="spellStart"/>
      <w:r w:rsidRPr="00E16EC3">
        <w:rPr>
          <w:sz w:val="24"/>
        </w:rPr>
        <w:t>Asset</w:t>
      </w:r>
      <w:proofErr w:type="spellEnd"/>
      <w:r w:rsidRPr="00E16EC3">
        <w:rPr>
          <w:sz w:val="24"/>
        </w:rPr>
        <w:t>. Por ejemplo, visualizar un vídeo un máximo de 5 veces.</w:t>
      </w:r>
    </w:p>
    <w:p w14:paraId="19AAB26E" w14:textId="77777777" w:rsidR="004B42D1" w:rsidRPr="00E16EC3" w:rsidRDefault="004B42D1" w:rsidP="004B42D1">
      <w:pPr>
        <w:numPr>
          <w:ilvl w:val="1"/>
          <w:numId w:val="25"/>
        </w:numPr>
        <w:jc w:val="both"/>
        <w:rPr>
          <w:sz w:val="24"/>
        </w:rPr>
      </w:pPr>
      <w:proofErr w:type="spellStart"/>
      <w:r w:rsidRPr="00E645B4">
        <w:rPr>
          <w:b/>
          <w:sz w:val="24"/>
        </w:rPr>
        <w:t>Requeriments</w:t>
      </w:r>
      <w:proofErr w:type="spellEnd"/>
      <w:r w:rsidRPr="00E16EC3">
        <w:rPr>
          <w:sz w:val="24"/>
        </w:rPr>
        <w:t xml:space="preserve">: obligaciones necesarias para ejercer una determinada acción permitida sobre un </w:t>
      </w:r>
      <w:proofErr w:type="spellStart"/>
      <w:r w:rsidRPr="00E16EC3">
        <w:rPr>
          <w:sz w:val="24"/>
        </w:rPr>
        <w:t>Asset</w:t>
      </w:r>
      <w:proofErr w:type="spellEnd"/>
      <w:r w:rsidRPr="00E16EC3">
        <w:rPr>
          <w:sz w:val="24"/>
        </w:rPr>
        <w:t xml:space="preserve">. Por ejemplo, pagar 5 </w:t>
      </w:r>
      <w:proofErr w:type="gramStart"/>
      <w:r w:rsidRPr="00E16EC3">
        <w:rPr>
          <w:sz w:val="24"/>
        </w:rPr>
        <w:t>Euros</w:t>
      </w:r>
      <w:proofErr w:type="gramEnd"/>
      <w:r w:rsidRPr="00E16EC3">
        <w:rPr>
          <w:sz w:val="24"/>
        </w:rPr>
        <w:t xml:space="preserve"> cada vez que se visualiza un vídeo.</w:t>
      </w:r>
    </w:p>
    <w:p w14:paraId="448BF443" w14:textId="77777777" w:rsidR="004B42D1" w:rsidRPr="00E16EC3" w:rsidRDefault="004B42D1" w:rsidP="004B42D1">
      <w:pPr>
        <w:numPr>
          <w:ilvl w:val="1"/>
          <w:numId w:val="25"/>
        </w:numPr>
        <w:jc w:val="both"/>
        <w:rPr>
          <w:sz w:val="24"/>
        </w:rPr>
      </w:pPr>
      <w:proofErr w:type="spellStart"/>
      <w:r w:rsidRPr="00E645B4">
        <w:rPr>
          <w:b/>
          <w:sz w:val="24"/>
        </w:rPr>
        <w:t>Conditions</w:t>
      </w:r>
      <w:proofErr w:type="spellEnd"/>
      <w:r w:rsidRPr="00E16EC3">
        <w:rPr>
          <w:sz w:val="24"/>
        </w:rPr>
        <w:t>: especifican excepciones bajo las cuales las acciones permitidas expiran y es necesario renegociarlas. Por ejemplo, si la tarjeta de crédito caduca, entonces se anula el permiso para visualizar el vídeo.</w:t>
      </w:r>
    </w:p>
    <w:p w14:paraId="4826810F" w14:textId="77777777" w:rsidR="004B42D1" w:rsidRPr="00E16EC3" w:rsidRDefault="004B42D1" w:rsidP="004B42D1">
      <w:pPr>
        <w:numPr>
          <w:ilvl w:val="0"/>
          <w:numId w:val="25"/>
        </w:numPr>
        <w:jc w:val="both"/>
        <w:rPr>
          <w:sz w:val="24"/>
        </w:rPr>
      </w:pPr>
      <w:proofErr w:type="spellStart"/>
      <w:r w:rsidRPr="00E645B4">
        <w:rPr>
          <w:b/>
          <w:sz w:val="24"/>
        </w:rPr>
        <w:t>Parties</w:t>
      </w:r>
      <w:proofErr w:type="spellEnd"/>
      <w:r w:rsidRPr="00E16EC3">
        <w:rPr>
          <w:sz w:val="24"/>
        </w:rPr>
        <w:t>: entidades que incluye usuarios finales y propietarios de derechos.</w:t>
      </w:r>
    </w:p>
    <w:p w14:paraId="08320AAC" w14:textId="77777777" w:rsidR="004B42D1" w:rsidRPr="00E16EC3" w:rsidRDefault="004B42D1" w:rsidP="004B42D1">
      <w:pPr>
        <w:jc w:val="both"/>
        <w:rPr>
          <w:sz w:val="24"/>
        </w:rPr>
      </w:pPr>
      <w:r w:rsidRPr="00E16EC3">
        <w:rPr>
          <w:sz w:val="24"/>
        </w:rPr>
        <w:lastRenderedPageBreak/>
        <w:t>Con estos tres elementos básicos (</w:t>
      </w:r>
      <w:proofErr w:type="spellStart"/>
      <w:r w:rsidRPr="00E16EC3">
        <w:rPr>
          <w:sz w:val="24"/>
        </w:rPr>
        <w:t>Assets</w:t>
      </w:r>
      <w:proofErr w:type="spellEnd"/>
      <w:r w:rsidRPr="00E16EC3">
        <w:rPr>
          <w:sz w:val="24"/>
        </w:rPr>
        <w:t xml:space="preserve">, </w:t>
      </w:r>
      <w:proofErr w:type="spellStart"/>
      <w:r w:rsidRPr="00E16EC3">
        <w:rPr>
          <w:sz w:val="24"/>
        </w:rPr>
        <w:t>Rights</w:t>
      </w:r>
      <w:proofErr w:type="spellEnd"/>
      <w:r w:rsidRPr="00E16EC3">
        <w:rPr>
          <w:sz w:val="24"/>
        </w:rPr>
        <w:t xml:space="preserve"> y </w:t>
      </w:r>
      <w:proofErr w:type="spellStart"/>
      <w:r w:rsidRPr="00E16EC3">
        <w:rPr>
          <w:sz w:val="24"/>
        </w:rPr>
        <w:t>Parties</w:t>
      </w:r>
      <w:proofErr w:type="spellEnd"/>
      <w:r w:rsidRPr="00E16EC3">
        <w:rPr>
          <w:sz w:val="24"/>
        </w:rPr>
        <w:t>), el modelo ODRL permite especificar ofertas (Offer) y acuerdos (</w:t>
      </w:r>
      <w:proofErr w:type="spellStart"/>
      <w:r w:rsidRPr="00E16EC3">
        <w:rPr>
          <w:sz w:val="24"/>
        </w:rPr>
        <w:t>Agreement</w:t>
      </w:r>
      <w:proofErr w:type="spellEnd"/>
      <w:r w:rsidRPr="00E16EC3">
        <w:rPr>
          <w:sz w:val="24"/>
        </w:rPr>
        <w:t xml:space="preserve">). </w:t>
      </w:r>
    </w:p>
    <w:p w14:paraId="02D02362" w14:textId="77777777" w:rsidR="004B42D1" w:rsidRDefault="004B42D1" w:rsidP="004B42D1">
      <w:pPr>
        <w:jc w:val="both"/>
        <w:rPr>
          <w:sz w:val="24"/>
        </w:rPr>
      </w:pPr>
      <w:r w:rsidRPr="00E16EC3">
        <w:rPr>
          <w:sz w:val="24"/>
        </w:rPr>
        <w:t xml:space="preserve">La especificación del lenguaje ODRL incluye también un diccionario de los elementos que se pueden utilizar en sus expresiones. </w:t>
      </w:r>
    </w:p>
    <w:p w14:paraId="05EA113D" w14:textId="34ADAC9A" w:rsidR="004B42D1" w:rsidRPr="0083133E" w:rsidRDefault="00AC2103" w:rsidP="004B42D1">
      <w:pPr>
        <w:jc w:val="both"/>
        <w:rPr>
          <w:sz w:val="24"/>
        </w:rPr>
      </w:pPr>
      <w:r w:rsidRPr="0083133E">
        <w:rPr>
          <w:noProof/>
          <w:sz w:val="24"/>
        </w:rPr>
        <w:drawing>
          <wp:inline distT="0" distB="0" distL="0" distR="0" wp14:anchorId="4AB2F38C" wp14:editId="0BA78533">
            <wp:extent cx="5210175" cy="3524250"/>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0175" cy="3524250"/>
                    </a:xfrm>
                    <a:prstGeom prst="rect">
                      <a:avLst/>
                    </a:prstGeom>
                    <a:noFill/>
                    <a:ln>
                      <a:noFill/>
                    </a:ln>
                  </pic:spPr>
                </pic:pic>
              </a:graphicData>
            </a:graphic>
          </wp:inline>
        </w:drawing>
      </w:r>
    </w:p>
    <w:p w14:paraId="7FA41232" w14:textId="77777777" w:rsidR="004B42D1" w:rsidRPr="007352FB" w:rsidRDefault="004B42D1" w:rsidP="004B42D1">
      <w:pPr>
        <w:pStyle w:val="Ttulo3"/>
        <w:rPr>
          <w:lang w:val="en-GB"/>
        </w:rPr>
      </w:pPr>
      <w:bookmarkStart w:id="49" w:name="_Toc153603155"/>
      <w:bookmarkStart w:id="50" w:name="_Toc242906927"/>
      <w:r w:rsidRPr="007352FB">
        <w:rPr>
          <w:lang w:val="en-GB"/>
        </w:rPr>
        <w:t>Lenguaje XMCL</w:t>
      </w:r>
      <w:bookmarkEnd w:id="49"/>
      <w:bookmarkEnd w:id="50"/>
    </w:p>
    <w:p w14:paraId="545B1279" w14:textId="77777777" w:rsidR="004B42D1" w:rsidRDefault="004B42D1" w:rsidP="004B42D1">
      <w:pPr>
        <w:jc w:val="both"/>
        <w:rPr>
          <w:sz w:val="24"/>
        </w:rPr>
      </w:pPr>
      <w:r>
        <w:rPr>
          <w:sz w:val="24"/>
        </w:rPr>
        <w:t xml:space="preserve">Lenguaje XMCL (Extensible Media Commerce </w:t>
      </w:r>
      <w:proofErr w:type="spellStart"/>
      <w:r>
        <w:rPr>
          <w:sz w:val="24"/>
        </w:rPr>
        <w:t>Language</w:t>
      </w:r>
      <w:proofErr w:type="spellEnd"/>
      <w:r>
        <w:rPr>
          <w:sz w:val="24"/>
        </w:rPr>
        <w:t xml:space="preserve">), desarrollado por </w:t>
      </w:r>
      <w:proofErr w:type="spellStart"/>
      <w:r>
        <w:rPr>
          <w:sz w:val="24"/>
        </w:rPr>
        <w:t>RealNetworks</w:t>
      </w:r>
      <w:proofErr w:type="spellEnd"/>
      <w:r>
        <w:rPr>
          <w:sz w:val="24"/>
        </w:rPr>
        <w:t xml:space="preserve">, que a través de la herramienta </w:t>
      </w:r>
      <w:proofErr w:type="spellStart"/>
      <w:r>
        <w:rPr>
          <w:sz w:val="24"/>
        </w:rPr>
        <w:t>RealSystem</w:t>
      </w:r>
      <w:proofErr w:type="spellEnd"/>
      <w:r>
        <w:rPr>
          <w:sz w:val="24"/>
        </w:rPr>
        <w:t xml:space="preserve"> Media Commerce Suite ofrece una solución para el licenciamiento y distribución de medios digitales. Su principal objetivo es la distribución controlada de música y vídeo a los usuarios de RealPlayer. </w:t>
      </w:r>
    </w:p>
    <w:p w14:paraId="44E08280" w14:textId="77777777" w:rsidR="004B42D1" w:rsidRDefault="004B42D1" w:rsidP="004B42D1">
      <w:pPr>
        <w:jc w:val="both"/>
        <w:rPr>
          <w:sz w:val="24"/>
        </w:rPr>
      </w:pPr>
      <w:r>
        <w:rPr>
          <w:sz w:val="24"/>
        </w:rPr>
        <w:t>XMCL maneja tres etiquetas principales:</w:t>
      </w:r>
    </w:p>
    <w:p w14:paraId="73FB3A78" w14:textId="77777777" w:rsidR="004B42D1" w:rsidRDefault="004B42D1" w:rsidP="004B42D1">
      <w:pPr>
        <w:numPr>
          <w:ilvl w:val="0"/>
          <w:numId w:val="26"/>
        </w:numPr>
        <w:jc w:val="both"/>
        <w:rPr>
          <w:sz w:val="24"/>
        </w:rPr>
      </w:pPr>
      <w:proofErr w:type="spellStart"/>
      <w:r w:rsidRPr="00F13AAA">
        <w:rPr>
          <w:b/>
          <w:sz w:val="24"/>
        </w:rPr>
        <w:t>clientInfo</w:t>
      </w:r>
      <w:proofErr w:type="spellEnd"/>
      <w:r>
        <w:rPr>
          <w:sz w:val="24"/>
        </w:rPr>
        <w:t>, con información relacionada con el cliente</w:t>
      </w:r>
    </w:p>
    <w:p w14:paraId="07FF02DC" w14:textId="77777777" w:rsidR="004B42D1" w:rsidRDefault="004B42D1" w:rsidP="004B42D1">
      <w:pPr>
        <w:numPr>
          <w:ilvl w:val="0"/>
          <w:numId w:val="26"/>
        </w:numPr>
        <w:jc w:val="both"/>
        <w:rPr>
          <w:sz w:val="24"/>
        </w:rPr>
      </w:pPr>
      <w:proofErr w:type="spellStart"/>
      <w:r w:rsidRPr="00F13AAA">
        <w:rPr>
          <w:b/>
          <w:sz w:val="24"/>
        </w:rPr>
        <w:t>licence</w:t>
      </w:r>
      <w:proofErr w:type="spellEnd"/>
      <w:r>
        <w:rPr>
          <w:sz w:val="24"/>
        </w:rPr>
        <w:t>, en donde se incluye información relacionada con el contenido que se adquiere, período de utilización, derechos de uso, etc. Dentro de esta etiqueta destacan las siguientes:</w:t>
      </w:r>
    </w:p>
    <w:p w14:paraId="5D1D6FBC" w14:textId="77777777" w:rsidR="004B42D1" w:rsidRDefault="004B42D1" w:rsidP="004B42D1">
      <w:pPr>
        <w:numPr>
          <w:ilvl w:val="1"/>
          <w:numId w:val="26"/>
        </w:numPr>
        <w:jc w:val="both"/>
        <w:rPr>
          <w:sz w:val="24"/>
        </w:rPr>
      </w:pPr>
      <w:proofErr w:type="spellStart"/>
      <w:r>
        <w:rPr>
          <w:b/>
          <w:sz w:val="24"/>
        </w:rPr>
        <w:t>contentInfo</w:t>
      </w:r>
      <w:proofErr w:type="spellEnd"/>
      <w:r>
        <w:rPr>
          <w:b/>
          <w:sz w:val="24"/>
        </w:rPr>
        <w:t xml:space="preserve">, </w:t>
      </w:r>
      <w:r>
        <w:rPr>
          <w:sz w:val="24"/>
        </w:rPr>
        <w:t>relacionada con el contenido digital adquirido</w:t>
      </w:r>
    </w:p>
    <w:p w14:paraId="4D5479E1" w14:textId="77777777" w:rsidR="004B42D1" w:rsidRDefault="004B42D1" w:rsidP="004B42D1">
      <w:pPr>
        <w:numPr>
          <w:ilvl w:val="1"/>
          <w:numId w:val="26"/>
        </w:numPr>
        <w:jc w:val="both"/>
        <w:rPr>
          <w:sz w:val="24"/>
        </w:rPr>
      </w:pPr>
      <w:proofErr w:type="spellStart"/>
      <w:r>
        <w:rPr>
          <w:b/>
          <w:sz w:val="24"/>
        </w:rPr>
        <w:t>validPeriod</w:t>
      </w:r>
      <w:proofErr w:type="spellEnd"/>
      <w:r>
        <w:rPr>
          <w:b/>
          <w:sz w:val="24"/>
        </w:rPr>
        <w:t xml:space="preserve">, </w:t>
      </w:r>
      <w:r>
        <w:rPr>
          <w:sz w:val="24"/>
        </w:rPr>
        <w:t>que indica las fechas durante las cuales se puede utilizar el contenido digital adquirido</w:t>
      </w:r>
    </w:p>
    <w:p w14:paraId="3CD48CDF" w14:textId="77777777" w:rsidR="004B42D1" w:rsidRDefault="004B42D1" w:rsidP="004B42D1">
      <w:pPr>
        <w:numPr>
          <w:ilvl w:val="1"/>
          <w:numId w:val="26"/>
        </w:numPr>
        <w:jc w:val="both"/>
        <w:rPr>
          <w:sz w:val="24"/>
        </w:rPr>
      </w:pPr>
      <w:proofErr w:type="spellStart"/>
      <w:r>
        <w:rPr>
          <w:b/>
          <w:sz w:val="24"/>
        </w:rPr>
        <w:t>usageRights</w:t>
      </w:r>
      <w:proofErr w:type="spellEnd"/>
      <w:r>
        <w:rPr>
          <w:b/>
          <w:sz w:val="24"/>
        </w:rPr>
        <w:t xml:space="preserve">, </w:t>
      </w:r>
      <w:r>
        <w:rPr>
          <w:sz w:val="24"/>
        </w:rPr>
        <w:t>que indica los derechos de uso sobre el contenido digital (por ejemplo, el número de veces que se puede reproducir un contenido)</w:t>
      </w:r>
    </w:p>
    <w:p w14:paraId="412D2293" w14:textId="77777777" w:rsidR="004B42D1" w:rsidRPr="00837A82" w:rsidRDefault="004B42D1" w:rsidP="004B42D1">
      <w:pPr>
        <w:numPr>
          <w:ilvl w:val="0"/>
          <w:numId w:val="26"/>
        </w:numPr>
        <w:jc w:val="both"/>
        <w:rPr>
          <w:sz w:val="24"/>
        </w:rPr>
      </w:pPr>
      <w:proofErr w:type="spellStart"/>
      <w:r>
        <w:rPr>
          <w:b/>
          <w:sz w:val="24"/>
        </w:rPr>
        <w:t>auth</w:t>
      </w:r>
      <w:proofErr w:type="spellEnd"/>
      <w:r>
        <w:rPr>
          <w:b/>
          <w:sz w:val="24"/>
        </w:rPr>
        <w:t xml:space="preserve">, </w:t>
      </w:r>
      <w:r>
        <w:rPr>
          <w:sz w:val="24"/>
        </w:rPr>
        <w:t>con información sobre la autenticación.</w:t>
      </w:r>
    </w:p>
    <w:p w14:paraId="7B9439E4" w14:textId="77777777" w:rsidR="004B42D1" w:rsidRPr="00D30788" w:rsidRDefault="004B42D1" w:rsidP="004B42D1">
      <w:pPr>
        <w:pStyle w:val="Ttulo2"/>
      </w:pPr>
      <w:bookmarkStart w:id="51" w:name="_Toc153603156"/>
      <w:bookmarkStart w:id="52" w:name="_Toc242906928"/>
      <w:r w:rsidRPr="00D30788">
        <w:lastRenderedPageBreak/>
        <w:t>Seguridad</w:t>
      </w:r>
      <w:bookmarkEnd w:id="51"/>
      <w:bookmarkEnd w:id="52"/>
    </w:p>
    <w:p w14:paraId="007DCD87" w14:textId="77777777" w:rsidR="004B42D1" w:rsidRPr="00D30788" w:rsidRDefault="004B42D1" w:rsidP="004B42D1">
      <w:pPr>
        <w:jc w:val="both"/>
        <w:rPr>
          <w:sz w:val="24"/>
        </w:rPr>
      </w:pPr>
      <w:r w:rsidRPr="00D30788">
        <w:rPr>
          <w:sz w:val="24"/>
        </w:rPr>
        <w:t>La seguridad es un aspecto crucial de la tecnología DRM, ya que el principal</w:t>
      </w:r>
      <w:r>
        <w:rPr>
          <w:sz w:val="24"/>
        </w:rPr>
        <w:t xml:space="preserve"> </w:t>
      </w:r>
      <w:r w:rsidRPr="00D30788">
        <w:rPr>
          <w:sz w:val="24"/>
        </w:rPr>
        <w:t>objetivo de esta tecnología es ofrecer un canal seguro sobre el que se pueda</w:t>
      </w:r>
      <w:r>
        <w:rPr>
          <w:sz w:val="24"/>
        </w:rPr>
        <w:t xml:space="preserve"> </w:t>
      </w:r>
      <w:r w:rsidRPr="00D30788">
        <w:rPr>
          <w:sz w:val="24"/>
        </w:rPr>
        <w:t>realizar el uso y distribución de contenidos protegidos y derechos. Por tanto, la</w:t>
      </w:r>
      <w:r>
        <w:rPr>
          <w:sz w:val="24"/>
        </w:rPr>
        <w:t xml:space="preserve"> </w:t>
      </w:r>
      <w:r w:rsidRPr="00D30788">
        <w:rPr>
          <w:sz w:val="24"/>
        </w:rPr>
        <w:t>necesidad de confidencialidad en la información intercambiada es crítica.</w:t>
      </w:r>
    </w:p>
    <w:p w14:paraId="75426485" w14:textId="77777777" w:rsidR="004B42D1" w:rsidRPr="00D30788" w:rsidRDefault="004B42D1" w:rsidP="004B42D1">
      <w:pPr>
        <w:jc w:val="both"/>
        <w:rPr>
          <w:sz w:val="24"/>
        </w:rPr>
      </w:pPr>
      <w:r w:rsidRPr="00D30788">
        <w:rPr>
          <w:sz w:val="24"/>
        </w:rPr>
        <w:t>Aparte de la confidencialidad, es deseable que un sistema de DRM cumpla</w:t>
      </w:r>
      <w:r>
        <w:rPr>
          <w:sz w:val="24"/>
        </w:rPr>
        <w:t xml:space="preserve"> </w:t>
      </w:r>
      <w:r w:rsidRPr="00D30788">
        <w:rPr>
          <w:sz w:val="24"/>
        </w:rPr>
        <w:t>las propiedades de autenticación, integridad y «no repudio».</w:t>
      </w:r>
    </w:p>
    <w:p w14:paraId="0F17302A" w14:textId="77777777" w:rsidR="004B42D1" w:rsidRPr="00D30788" w:rsidRDefault="004B42D1" w:rsidP="004B42D1">
      <w:pPr>
        <w:jc w:val="both"/>
        <w:rPr>
          <w:sz w:val="24"/>
        </w:rPr>
      </w:pPr>
      <w:r w:rsidRPr="00D30788">
        <w:rPr>
          <w:sz w:val="24"/>
        </w:rPr>
        <w:t>Para proporcionar un canal seguro se utilizan las siguientes tecnologías:</w:t>
      </w:r>
    </w:p>
    <w:p w14:paraId="079F8537" w14:textId="77777777" w:rsidR="004B42D1" w:rsidRPr="00D30788" w:rsidRDefault="004B42D1" w:rsidP="006773B5">
      <w:pPr>
        <w:numPr>
          <w:ilvl w:val="0"/>
          <w:numId w:val="27"/>
        </w:numPr>
        <w:jc w:val="both"/>
        <w:rPr>
          <w:sz w:val="24"/>
        </w:rPr>
      </w:pPr>
      <w:r w:rsidRPr="00D30788">
        <w:rPr>
          <w:sz w:val="24"/>
        </w:rPr>
        <w:t xml:space="preserve">Las </w:t>
      </w:r>
      <w:r w:rsidRPr="006773B5">
        <w:rPr>
          <w:b/>
          <w:sz w:val="24"/>
        </w:rPr>
        <w:t>tecnologías criptográficas</w:t>
      </w:r>
      <w:r w:rsidRPr="00D30788">
        <w:rPr>
          <w:sz w:val="24"/>
        </w:rPr>
        <w:t>. En DRM se pueden utilizar estas tecnologías</w:t>
      </w:r>
      <w:r>
        <w:rPr>
          <w:sz w:val="24"/>
        </w:rPr>
        <w:t xml:space="preserve"> </w:t>
      </w:r>
      <w:r w:rsidRPr="00D30788">
        <w:rPr>
          <w:sz w:val="24"/>
        </w:rPr>
        <w:t>tanto en el ámbito de plataforma como en el de dispositivo.</w:t>
      </w:r>
    </w:p>
    <w:p w14:paraId="0DC64D2D" w14:textId="77777777" w:rsidR="004B42D1" w:rsidRPr="00D30788" w:rsidRDefault="004B42D1" w:rsidP="006773B5">
      <w:pPr>
        <w:ind w:left="720"/>
        <w:jc w:val="both"/>
        <w:rPr>
          <w:sz w:val="24"/>
        </w:rPr>
      </w:pPr>
      <w:r w:rsidRPr="00D30788">
        <w:rPr>
          <w:sz w:val="24"/>
        </w:rPr>
        <w:t>Las tecnologías criptográficas permiten identificar a los interlocutores</w:t>
      </w:r>
      <w:r>
        <w:rPr>
          <w:sz w:val="24"/>
        </w:rPr>
        <w:t xml:space="preserve"> </w:t>
      </w:r>
      <w:r w:rsidRPr="00D30788">
        <w:rPr>
          <w:sz w:val="24"/>
        </w:rPr>
        <w:t>involucrados en la distribución de un contenido DRM, evitando, además,</w:t>
      </w:r>
      <w:r>
        <w:rPr>
          <w:sz w:val="24"/>
        </w:rPr>
        <w:t xml:space="preserve"> </w:t>
      </w:r>
      <w:r w:rsidRPr="00D30788">
        <w:rPr>
          <w:sz w:val="24"/>
        </w:rPr>
        <w:t>que los usuarios no autorizados puedan acceder a contenidos protegidos</w:t>
      </w:r>
      <w:r>
        <w:rPr>
          <w:sz w:val="24"/>
        </w:rPr>
        <w:t xml:space="preserve"> </w:t>
      </w:r>
      <w:r w:rsidRPr="00D30788">
        <w:rPr>
          <w:sz w:val="24"/>
        </w:rPr>
        <w:t>o intenten suplantar a los usuarios autorizados.</w:t>
      </w:r>
    </w:p>
    <w:p w14:paraId="0B8B61B0" w14:textId="77777777" w:rsidR="004B42D1" w:rsidRDefault="004B42D1" w:rsidP="006773B5">
      <w:pPr>
        <w:numPr>
          <w:ilvl w:val="0"/>
          <w:numId w:val="27"/>
        </w:numPr>
        <w:jc w:val="both"/>
        <w:rPr>
          <w:sz w:val="24"/>
        </w:rPr>
      </w:pPr>
      <w:r w:rsidRPr="00D30788">
        <w:rPr>
          <w:sz w:val="24"/>
        </w:rPr>
        <w:t xml:space="preserve">Las </w:t>
      </w:r>
      <w:r w:rsidRPr="006773B5">
        <w:rPr>
          <w:b/>
          <w:sz w:val="24"/>
        </w:rPr>
        <w:t>tecnologías de marcado de agua</w:t>
      </w:r>
      <w:r w:rsidRPr="00D30788">
        <w:rPr>
          <w:sz w:val="24"/>
        </w:rPr>
        <w:t xml:space="preserve"> (“</w:t>
      </w:r>
      <w:proofErr w:type="spellStart"/>
      <w:r w:rsidRPr="00D30788">
        <w:rPr>
          <w:sz w:val="24"/>
        </w:rPr>
        <w:t>watermarking</w:t>
      </w:r>
      <w:proofErr w:type="spellEnd"/>
      <w:r w:rsidRPr="00D30788">
        <w:rPr>
          <w:sz w:val="24"/>
        </w:rPr>
        <w:t>”). Este tipo de tecnologías</w:t>
      </w:r>
      <w:r>
        <w:rPr>
          <w:sz w:val="24"/>
        </w:rPr>
        <w:t xml:space="preserve"> </w:t>
      </w:r>
      <w:r w:rsidRPr="00D30788">
        <w:rPr>
          <w:sz w:val="24"/>
        </w:rPr>
        <w:t>permiten hacer un seguimiento del uso del contenido protegido</w:t>
      </w:r>
      <w:r>
        <w:rPr>
          <w:sz w:val="24"/>
        </w:rPr>
        <w:t xml:space="preserve"> </w:t>
      </w:r>
      <w:r w:rsidRPr="00D30788">
        <w:rPr>
          <w:sz w:val="24"/>
        </w:rPr>
        <w:t>y de sus correspondientes derechos.</w:t>
      </w:r>
      <w:r w:rsidR="0058418F">
        <w:rPr>
          <w:sz w:val="24"/>
        </w:rPr>
        <w:t xml:space="preserve"> Las tecnologías de marcado de agua podrían considerarse incluidas en las técnicas esteganográficas.</w:t>
      </w:r>
    </w:p>
    <w:p w14:paraId="7D2F4219" w14:textId="77777777" w:rsidR="0058418F" w:rsidRDefault="0058418F" w:rsidP="0058418F">
      <w:pPr>
        <w:ind w:left="720"/>
        <w:jc w:val="both"/>
        <w:rPr>
          <w:sz w:val="24"/>
        </w:rPr>
      </w:pPr>
      <w:r>
        <w:rPr>
          <w:sz w:val="24"/>
        </w:rPr>
        <w:t xml:space="preserve">En general, las tecnologías de marcado de agua deberían cumplir los siguientes requisitos: </w:t>
      </w:r>
    </w:p>
    <w:p w14:paraId="1907BCE2" w14:textId="77777777" w:rsidR="0058418F" w:rsidRDefault="0058418F" w:rsidP="00107E41">
      <w:pPr>
        <w:numPr>
          <w:ilvl w:val="1"/>
          <w:numId w:val="27"/>
        </w:numPr>
        <w:jc w:val="both"/>
        <w:rPr>
          <w:sz w:val="24"/>
        </w:rPr>
      </w:pPr>
      <w:r>
        <w:rPr>
          <w:sz w:val="24"/>
        </w:rPr>
        <w:t>Deben ser imperceptibles. La marca debe ser invisible al observador</w:t>
      </w:r>
    </w:p>
    <w:p w14:paraId="58E5F10F" w14:textId="77777777" w:rsidR="0058418F" w:rsidRDefault="0058418F" w:rsidP="00107E41">
      <w:pPr>
        <w:numPr>
          <w:ilvl w:val="1"/>
          <w:numId w:val="27"/>
        </w:numPr>
        <w:jc w:val="both"/>
        <w:rPr>
          <w:sz w:val="24"/>
        </w:rPr>
      </w:pPr>
      <w:r>
        <w:rPr>
          <w:sz w:val="24"/>
        </w:rPr>
        <w:t>No deben degradar el objeto que pretenden proteger</w:t>
      </w:r>
    </w:p>
    <w:p w14:paraId="085DA6D1" w14:textId="77777777" w:rsidR="0058418F" w:rsidRDefault="0058418F" w:rsidP="00107E41">
      <w:pPr>
        <w:numPr>
          <w:ilvl w:val="1"/>
          <w:numId w:val="27"/>
        </w:numPr>
        <w:jc w:val="both"/>
        <w:rPr>
          <w:sz w:val="24"/>
        </w:rPr>
      </w:pPr>
      <w:r>
        <w:rPr>
          <w:sz w:val="24"/>
        </w:rPr>
        <w:t>Deben ser robustas</w:t>
      </w:r>
    </w:p>
    <w:p w14:paraId="0BD555A7" w14:textId="77777777" w:rsidR="0058418F" w:rsidRDefault="0058418F" w:rsidP="00107E41">
      <w:pPr>
        <w:numPr>
          <w:ilvl w:val="1"/>
          <w:numId w:val="27"/>
        </w:numPr>
        <w:jc w:val="both"/>
        <w:rPr>
          <w:sz w:val="24"/>
        </w:rPr>
      </w:pPr>
      <w:r>
        <w:rPr>
          <w:sz w:val="24"/>
        </w:rPr>
        <w:t>No deben ser ambiguas (no deben dar falsos positivos en la detección)</w:t>
      </w:r>
    </w:p>
    <w:p w14:paraId="1243A437" w14:textId="77777777" w:rsidR="00107E41" w:rsidRDefault="00437445" w:rsidP="00437445">
      <w:pPr>
        <w:ind w:left="720"/>
        <w:jc w:val="both"/>
        <w:rPr>
          <w:sz w:val="24"/>
        </w:rPr>
      </w:pPr>
      <w:r>
        <w:rPr>
          <w:sz w:val="24"/>
        </w:rPr>
        <w:t>Las marcas de agua pueden introducirse tanto en el dominio del espacio como en el dominio de la frecuencia.</w:t>
      </w:r>
    </w:p>
    <w:p w14:paraId="47FF7C77" w14:textId="77777777" w:rsidR="00437445" w:rsidRPr="00D30788" w:rsidRDefault="00437445" w:rsidP="00437445">
      <w:pPr>
        <w:jc w:val="both"/>
        <w:rPr>
          <w:sz w:val="24"/>
        </w:rPr>
      </w:pPr>
    </w:p>
    <w:p w14:paraId="2F56BAB2" w14:textId="77777777" w:rsidR="004B42D1" w:rsidRPr="004F219A" w:rsidRDefault="004B42D1" w:rsidP="004B42D1">
      <w:pPr>
        <w:pStyle w:val="Ttulo1"/>
      </w:pPr>
      <w:bookmarkStart w:id="53" w:name="_Toc153603157"/>
      <w:bookmarkStart w:id="54" w:name="_Toc242906929"/>
      <w:r w:rsidRPr="004F219A">
        <w:t>Estándares de DRM</w:t>
      </w:r>
      <w:bookmarkEnd w:id="53"/>
      <w:bookmarkEnd w:id="54"/>
    </w:p>
    <w:p w14:paraId="2D4513DC" w14:textId="77777777" w:rsidR="004B42D1" w:rsidRPr="004F219A" w:rsidRDefault="004B42D1" w:rsidP="004B42D1">
      <w:pPr>
        <w:jc w:val="both"/>
        <w:rPr>
          <w:sz w:val="24"/>
        </w:rPr>
      </w:pPr>
      <w:r w:rsidRPr="004F219A">
        <w:rPr>
          <w:sz w:val="24"/>
        </w:rPr>
        <w:t>El proceso de estandarización tiene como objetivo homogeneizar los</w:t>
      </w:r>
      <w:r>
        <w:rPr>
          <w:sz w:val="24"/>
        </w:rPr>
        <w:t xml:space="preserve"> </w:t>
      </w:r>
      <w:r w:rsidRPr="004F219A">
        <w:rPr>
          <w:sz w:val="24"/>
        </w:rPr>
        <w:t>aspectos relacionados con el consumo controlado de contenidos digitales. Estos</w:t>
      </w:r>
      <w:r>
        <w:rPr>
          <w:sz w:val="24"/>
        </w:rPr>
        <w:t xml:space="preserve"> </w:t>
      </w:r>
      <w:r w:rsidRPr="004F219A">
        <w:rPr>
          <w:sz w:val="24"/>
        </w:rPr>
        <w:t>aspectos son:</w:t>
      </w:r>
    </w:p>
    <w:p w14:paraId="4E17A68E" w14:textId="77777777" w:rsidR="004B42D1" w:rsidRPr="004F219A" w:rsidRDefault="004B42D1" w:rsidP="004B42D1">
      <w:pPr>
        <w:jc w:val="both"/>
        <w:rPr>
          <w:sz w:val="24"/>
        </w:rPr>
      </w:pPr>
      <w:r w:rsidRPr="004F219A">
        <w:rPr>
          <w:sz w:val="24"/>
        </w:rPr>
        <w:t>■ Permitir a los proveedores de contenidos expresar los derechos de uso</w:t>
      </w:r>
      <w:r>
        <w:rPr>
          <w:sz w:val="24"/>
        </w:rPr>
        <w:t xml:space="preserve"> </w:t>
      </w:r>
      <w:r w:rsidRPr="004F219A">
        <w:rPr>
          <w:sz w:val="24"/>
        </w:rPr>
        <w:t>sobre los contenidos digitales.</w:t>
      </w:r>
    </w:p>
    <w:p w14:paraId="7C5D61EF" w14:textId="77777777" w:rsidR="004B42D1" w:rsidRPr="004F219A" w:rsidRDefault="004B42D1" w:rsidP="004B42D1">
      <w:pPr>
        <w:jc w:val="both"/>
        <w:rPr>
          <w:sz w:val="24"/>
        </w:rPr>
      </w:pPr>
      <w:r w:rsidRPr="004F219A">
        <w:rPr>
          <w:sz w:val="24"/>
        </w:rPr>
        <w:t>■ Gestionar la previsualización de contenidos DRM.</w:t>
      </w:r>
    </w:p>
    <w:p w14:paraId="2583118D" w14:textId="77777777" w:rsidR="004B42D1" w:rsidRPr="004F219A" w:rsidRDefault="004B42D1" w:rsidP="004B42D1">
      <w:pPr>
        <w:jc w:val="both"/>
        <w:rPr>
          <w:sz w:val="24"/>
        </w:rPr>
      </w:pPr>
      <w:r w:rsidRPr="004F219A">
        <w:rPr>
          <w:sz w:val="24"/>
        </w:rPr>
        <w:t>■ Evitar que los contenidos DRM sean distribuidos ilegalmente a otros</w:t>
      </w:r>
      <w:r>
        <w:rPr>
          <w:sz w:val="24"/>
        </w:rPr>
        <w:t xml:space="preserve"> </w:t>
      </w:r>
      <w:r w:rsidRPr="004F219A">
        <w:rPr>
          <w:sz w:val="24"/>
        </w:rPr>
        <w:t>usuarios.</w:t>
      </w:r>
    </w:p>
    <w:p w14:paraId="30450E4A" w14:textId="77777777" w:rsidR="004B42D1" w:rsidRPr="004F219A" w:rsidRDefault="004B42D1" w:rsidP="004B42D1">
      <w:pPr>
        <w:jc w:val="both"/>
        <w:rPr>
          <w:sz w:val="24"/>
        </w:rPr>
      </w:pPr>
      <w:r w:rsidRPr="004F219A">
        <w:rPr>
          <w:sz w:val="24"/>
        </w:rPr>
        <w:t xml:space="preserve">■ Permitir la </w:t>
      </w:r>
      <w:proofErr w:type="spellStart"/>
      <w:r w:rsidRPr="004F219A">
        <w:rPr>
          <w:sz w:val="24"/>
        </w:rPr>
        <w:t>superdistribución</w:t>
      </w:r>
      <w:proofErr w:type="spellEnd"/>
      <w:r w:rsidRPr="004F219A">
        <w:rPr>
          <w:sz w:val="24"/>
        </w:rPr>
        <w:t xml:space="preserve"> de contenidos DRM.</w:t>
      </w:r>
    </w:p>
    <w:p w14:paraId="6441EBF8" w14:textId="77777777" w:rsidR="004B42D1" w:rsidRPr="004F219A" w:rsidRDefault="004B42D1" w:rsidP="004B42D1">
      <w:pPr>
        <w:jc w:val="both"/>
        <w:rPr>
          <w:sz w:val="24"/>
        </w:rPr>
      </w:pPr>
      <w:r w:rsidRPr="004F219A">
        <w:rPr>
          <w:sz w:val="24"/>
        </w:rPr>
        <w:t>■ Definir el procedimiento de autenticación de los agentes DRM.</w:t>
      </w:r>
    </w:p>
    <w:p w14:paraId="5006870C" w14:textId="77777777" w:rsidR="004B42D1" w:rsidRDefault="004B42D1" w:rsidP="004B42D1">
      <w:pPr>
        <w:jc w:val="both"/>
        <w:rPr>
          <w:sz w:val="24"/>
        </w:rPr>
      </w:pPr>
      <w:r w:rsidRPr="004F219A">
        <w:rPr>
          <w:sz w:val="24"/>
        </w:rPr>
        <w:t>■ Definir mecanismos para el empaquetado y transferencia de derechos y</w:t>
      </w:r>
      <w:r>
        <w:rPr>
          <w:sz w:val="24"/>
        </w:rPr>
        <w:t xml:space="preserve"> </w:t>
      </w:r>
      <w:r w:rsidRPr="004F219A">
        <w:rPr>
          <w:sz w:val="24"/>
        </w:rPr>
        <w:t>contenidos protegidos.</w:t>
      </w:r>
    </w:p>
    <w:p w14:paraId="2577BE2A" w14:textId="77777777" w:rsidR="004B42D1" w:rsidRDefault="004B42D1" w:rsidP="0032643E">
      <w:pPr>
        <w:jc w:val="both"/>
        <w:rPr>
          <w:sz w:val="24"/>
        </w:rPr>
      </w:pPr>
    </w:p>
    <w:p w14:paraId="7DC70CD3" w14:textId="77777777" w:rsidR="00C70319" w:rsidRPr="00DC16FC" w:rsidRDefault="00C70319" w:rsidP="00DC16FC">
      <w:pPr>
        <w:pStyle w:val="Ttulo1"/>
        <w:rPr>
          <w:lang w:val="es-ES_tradnl"/>
        </w:rPr>
      </w:pPr>
      <w:bookmarkStart w:id="55" w:name="_Toc242906930"/>
      <w:r w:rsidRPr="00DC16FC">
        <w:rPr>
          <w:lang w:val="es-ES_tradnl"/>
        </w:rPr>
        <w:t>Anexo I: Legislación</w:t>
      </w:r>
      <w:bookmarkEnd w:id="55"/>
    </w:p>
    <w:p w14:paraId="5843E400" w14:textId="77777777" w:rsidR="00C70319" w:rsidRPr="00C70319" w:rsidRDefault="00C70319" w:rsidP="00C70319">
      <w:pPr>
        <w:jc w:val="both"/>
        <w:rPr>
          <w:sz w:val="24"/>
        </w:rPr>
      </w:pPr>
      <w:r w:rsidRPr="00C70319">
        <w:rPr>
          <w:sz w:val="24"/>
        </w:rPr>
        <w:t xml:space="preserve">Artículos destacados del </w:t>
      </w:r>
      <w:r w:rsidRPr="00C70319">
        <w:rPr>
          <w:bCs/>
        </w:rPr>
        <w:t>Real Decreto Legislativo 1/1996, de 12 de abril, por el que se aprueba el Texto Refundido de la Ley de Propiedad Intelectual, regularizando, aclarando y armonizando las disposiciones legales vigentes sobre la materia.</w:t>
      </w:r>
    </w:p>
    <w:p w14:paraId="3F8EBCD3" w14:textId="77777777" w:rsidR="00C70319" w:rsidRPr="00C70319" w:rsidRDefault="00C70319" w:rsidP="00C70319">
      <w:pPr>
        <w:pStyle w:val="NormalWeb"/>
        <w:rPr>
          <w:color w:val="auto"/>
        </w:rPr>
      </w:pPr>
      <w:bookmarkStart w:id="56" w:name="a30"/>
      <w:r w:rsidRPr="00C70319">
        <w:rPr>
          <w:rStyle w:val="Textoennegrita"/>
          <w:color w:val="auto"/>
        </w:rPr>
        <w:t>Artículo 30.</w:t>
      </w:r>
      <w:bookmarkEnd w:id="56"/>
      <w:r w:rsidRPr="00C70319">
        <w:rPr>
          <w:color w:val="auto"/>
        </w:rPr>
        <w:t xml:space="preserve"> Cómputo de plazo de protección.</w:t>
      </w:r>
    </w:p>
    <w:p w14:paraId="61EEC8E9" w14:textId="77777777" w:rsidR="00C70319" w:rsidRPr="00C70319" w:rsidRDefault="00C70319" w:rsidP="00DC16FC">
      <w:pPr>
        <w:pStyle w:val="NormalWeb"/>
        <w:jc w:val="both"/>
        <w:rPr>
          <w:color w:val="auto"/>
        </w:rPr>
      </w:pPr>
      <w:r w:rsidRPr="00C70319">
        <w:rPr>
          <w:color w:val="auto"/>
        </w:rPr>
        <w:t>Los plazos de protección establecidos en esta Ley se computarán desde el día 1 de enero del año siguiente al de la muerte o declaración de fallecimiento del autor o al de la divulgación lícita de la obra, según proceda.</w:t>
      </w:r>
    </w:p>
    <w:p w14:paraId="209E7FD1" w14:textId="77777777" w:rsidR="00C70319" w:rsidRPr="00DC16FC" w:rsidRDefault="00C70319" w:rsidP="00DC16FC">
      <w:pPr>
        <w:pStyle w:val="NormalWeb"/>
        <w:jc w:val="both"/>
        <w:rPr>
          <w:b/>
          <w:color w:val="auto"/>
        </w:rPr>
      </w:pPr>
      <w:r w:rsidRPr="00DC16FC">
        <w:rPr>
          <w:b/>
          <w:color w:val="auto"/>
        </w:rPr>
        <w:t>TÍTULO VII. PROGRAMAS DE ORDENADOR</w:t>
      </w:r>
    </w:p>
    <w:p w14:paraId="7B9A4159" w14:textId="77777777" w:rsidR="00C70319" w:rsidRPr="00C70319" w:rsidRDefault="00C70319" w:rsidP="00DC16FC">
      <w:pPr>
        <w:pStyle w:val="NormalWeb"/>
        <w:jc w:val="both"/>
        <w:rPr>
          <w:color w:val="auto"/>
        </w:rPr>
      </w:pPr>
      <w:bookmarkStart w:id="57" w:name="a95"/>
      <w:r w:rsidRPr="00C70319">
        <w:rPr>
          <w:rStyle w:val="Textoennegrita"/>
          <w:color w:val="auto"/>
        </w:rPr>
        <w:t>Artículo 95.</w:t>
      </w:r>
      <w:bookmarkEnd w:id="57"/>
      <w:r w:rsidRPr="00C70319">
        <w:rPr>
          <w:color w:val="auto"/>
        </w:rPr>
        <w:t xml:space="preserve"> Régimen jurídico.</w:t>
      </w:r>
    </w:p>
    <w:p w14:paraId="67C9FE06" w14:textId="77777777" w:rsidR="00C70319" w:rsidRPr="00C70319" w:rsidRDefault="00C70319" w:rsidP="00DC16FC">
      <w:pPr>
        <w:pStyle w:val="NormalWeb"/>
        <w:jc w:val="both"/>
        <w:rPr>
          <w:color w:val="auto"/>
        </w:rPr>
      </w:pPr>
      <w:r w:rsidRPr="00C70319">
        <w:rPr>
          <w:color w:val="auto"/>
        </w:rPr>
        <w:t>El derecho de autor sobre los programas de ordenador se regirá por los preceptos del presente Título y, en lo que no esté específicamente previsto en el mismo, por las disposiciones que resulten aplicables de la presente Ley.</w:t>
      </w:r>
    </w:p>
    <w:p w14:paraId="4B230E69" w14:textId="77777777" w:rsidR="00C70319" w:rsidRPr="00C70319" w:rsidRDefault="00C70319" w:rsidP="00DC16FC">
      <w:pPr>
        <w:pStyle w:val="NormalWeb"/>
        <w:jc w:val="both"/>
        <w:rPr>
          <w:color w:val="auto"/>
        </w:rPr>
      </w:pPr>
      <w:bookmarkStart w:id="58" w:name="a96"/>
      <w:r w:rsidRPr="00C70319">
        <w:rPr>
          <w:rStyle w:val="Textoennegrita"/>
          <w:color w:val="auto"/>
        </w:rPr>
        <w:t>Artículo 96.</w:t>
      </w:r>
      <w:bookmarkEnd w:id="58"/>
      <w:r w:rsidRPr="00C70319">
        <w:rPr>
          <w:color w:val="auto"/>
        </w:rPr>
        <w:t xml:space="preserve"> Objeto de la protección.</w:t>
      </w:r>
    </w:p>
    <w:p w14:paraId="1AECB102" w14:textId="77777777" w:rsidR="00C70319" w:rsidRPr="00C70319" w:rsidRDefault="00C70319" w:rsidP="00DC16FC">
      <w:pPr>
        <w:pStyle w:val="NormalWeb"/>
        <w:jc w:val="both"/>
        <w:rPr>
          <w:color w:val="auto"/>
        </w:rPr>
      </w:pPr>
      <w:r w:rsidRPr="00C70319">
        <w:rPr>
          <w:color w:val="auto"/>
        </w:rPr>
        <w:t>1. A los efectos de la presente Ley se entenderá por programa de ordenador toda secuencia de instrucciones o indicaciones destinadas a ser utilizadas, directa o indirectamente, en un sistema informático para realizar una función o una tarea o para obtener un resultado determinado, cualquiera que fuere su forma de expresión y fijación.</w:t>
      </w:r>
    </w:p>
    <w:p w14:paraId="054F4B8F" w14:textId="77777777" w:rsidR="00C70319" w:rsidRPr="00C70319" w:rsidRDefault="00C70319" w:rsidP="00DC16FC">
      <w:pPr>
        <w:pStyle w:val="NormalWeb"/>
        <w:jc w:val="both"/>
        <w:rPr>
          <w:color w:val="auto"/>
        </w:rPr>
      </w:pPr>
      <w:r w:rsidRPr="00C70319">
        <w:rPr>
          <w:color w:val="auto"/>
        </w:rPr>
        <w:t>A los mismos efectos, la expresión programas de ordenador comprenderá también su documentación preparatoria. La documentación técnica y los manuales de uso de un programa gozarán de la misma protección que este Título dispensa a los programas de ordenador.</w:t>
      </w:r>
    </w:p>
    <w:p w14:paraId="4E125868" w14:textId="77777777" w:rsidR="00C70319" w:rsidRPr="00C70319" w:rsidRDefault="00C70319" w:rsidP="00DC16FC">
      <w:pPr>
        <w:pStyle w:val="NormalWeb"/>
        <w:jc w:val="both"/>
        <w:rPr>
          <w:color w:val="auto"/>
        </w:rPr>
      </w:pPr>
      <w:r w:rsidRPr="00C70319">
        <w:rPr>
          <w:color w:val="auto"/>
        </w:rPr>
        <w:t>2. El programa de ordenador será protegido únicamente si fuese original, en el sentido de ser una creación intelectual propia de su autor.</w:t>
      </w:r>
    </w:p>
    <w:p w14:paraId="30D6751C" w14:textId="77777777" w:rsidR="00C70319" w:rsidRPr="00C70319" w:rsidRDefault="00C70319" w:rsidP="00DC16FC">
      <w:pPr>
        <w:pStyle w:val="NormalWeb"/>
        <w:jc w:val="both"/>
        <w:rPr>
          <w:color w:val="auto"/>
        </w:rPr>
      </w:pPr>
      <w:r w:rsidRPr="00C70319">
        <w:rPr>
          <w:color w:val="auto"/>
        </w:rPr>
        <w:t xml:space="preserve">3. La protección prevista en la presente Ley se aplicará a cualquier forma de expresión de un programa de ordenador. Asimismo, esta protección se extiende a cualesquiera versiones sucesivas del </w:t>
      </w:r>
      <w:proofErr w:type="gramStart"/>
      <w:r w:rsidRPr="00C70319">
        <w:rPr>
          <w:color w:val="auto"/>
        </w:rPr>
        <w:t>programa</w:t>
      </w:r>
      <w:proofErr w:type="gramEnd"/>
      <w:r w:rsidRPr="00C70319">
        <w:rPr>
          <w:color w:val="auto"/>
        </w:rPr>
        <w:t xml:space="preserve"> así como a los programas derivados, salvo aquellas creadas con el fin de ocasionar efectos nocivos a un sistema informático.</w:t>
      </w:r>
    </w:p>
    <w:p w14:paraId="2E577928" w14:textId="77777777" w:rsidR="00C70319" w:rsidRPr="00C70319" w:rsidRDefault="00C70319" w:rsidP="00DC16FC">
      <w:pPr>
        <w:pStyle w:val="NormalWeb"/>
        <w:jc w:val="both"/>
        <w:rPr>
          <w:color w:val="auto"/>
        </w:rPr>
      </w:pPr>
      <w:r w:rsidRPr="00C70319">
        <w:rPr>
          <w:color w:val="auto"/>
        </w:rPr>
        <w:t>Cuando los programas de ordenador formen parte de una patente o un modelo de utilidad gozarán, sin perjuicio de lo dispuesto en la presente Ley, de la protección que pudiera corresponderles por aplicación del régimen jurídico de la propiedad industrial.</w:t>
      </w:r>
    </w:p>
    <w:p w14:paraId="6CCFC008" w14:textId="77777777" w:rsidR="00C70319" w:rsidRPr="00C70319" w:rsidRDefault="00C70319" w:rsidP="00DC16FC">
      <w:pPr>
        <w:pStyle w:val="NormalWeb"/>
        <w:jc w:val="both"/>
        <w:rPr>
          <w:color w:val="auto"/>
        </w:rPr>
      </w:pPr>
      <w:r w:rsidRPr="00C70319">
        <w:rPr>
          <w:color w:val="auto"/>
        </w:rPr>
        <w:t>4. No estarán protegidos mediante los derechos de autor con arreglo a la presente Ley las ideas y principios en los que se basan cualquiera de los elementos de un programa de ordenador incluidos los que sirven de fundamento a sus interfaces.</w:t>
      </w:r>
    </w:p>
    <w:p w14:paraId="7906DE33" w14:textId="77777777" w:rsidR="00C70319" w:rsidRPr="00C70319" w:rsidRDefault="00C70319" w:rsidP="00DC16FC">
      <w:pPr>
        <w:pStyle w:val="NormalWeb"/>
        <w:jc w:val="both"/>
        <w:rPr>
          <w:color w:val="auto"/>
        </w:rPr>
      </w:pPr>
      <w:bookmarkStart w:id="59" w:name="a97"/>
      <w:r w:rsidRPr="00C70319">
        <w:rPr>
          <w:rStyle w:val="Textoennegrita"/>
          <w:color w:val="auto"/>
        </w:rPr>
        <w:t>Artículo 97.</w:t>
      </w:r>
      <w:bookmarkEnd w:id="59"/>
      <w:r w:rsidRPr="00C70319">
        <w:rPr>
          <w:color w:val="auto"/>
        </w:rPr>
        <w:t xml:space="preserve"> Titularidad de los derechos.</w:t>
      </w:r>
    </w:p>
    <w:p w14:paraId="17874EEE" w14:textId="77777777" w:rsidR="00C70319" w:rsidRPr="00C70319" w:rsidRDefault="00C70319" w:rsidP="00DC16FC">
      <w:pPr>
        <w:pStyle w:val="NormalWeb"/>
        <w:jc w:val="both"/>
        <w:rPr>
          <w:color w:val="auto"/>
        </w:rPr>
      </w:pPr>
      <w:r w:rsidRPr="00C70319">
        <w:rPr>
          <w:color w:val="auto"/>
        </w:rPr>
        <w:lastRenderedPageBreak/>
        <w:t>1. Será considerado autor del programa de ordenador la persona o grupo de personas naturales que lo hayan creado, o la persona jurídica que sea contemplada como titular de los derechos de autor en los casos expresamente previstos por esta Ley.</w:t>
      </w:r>
    </w:p>
    <w:p w14:paraId="3CEBB270" w14:textId="77777777" w:rsidR="00C70319" w:rsidRPr="00C70319" w:rsidRDefault="00C70319" w:rsidP="00DC16FC">
      <w:pPr>
        <w:pStyle w:val="NormalWeb"/>
        <w:jc w:val="both"/>
        <w:rPr>
          <w:color w:val="auto"/>
        </w:rPr>
      </w:pPr>
      <w:r w:rsidRPr="00C70319">
        <w:rPr>
          <w:color w:val="auto"/>
        </w:rPr>
        <w:t>2. Cuando se trate de una obra colectiva tendrá la consideración de autor, salvo pacto en contrario, la persona natural o jurídica que la edite y divulgue bajo su nombre.</w:t>
      </w:r>
    </w:p>
    <w:p w14:paraId="39295272" w14:textId="77777777" w:rsidR="00C70319" w:rsidRPr="00C70319" w:rsidRDefault="00C70319" w:rsidP="00DC16FC">
      <w:pPr>
        <w:pStyle w:val="NormalWeb"/>
        <w:jc w:val="both"/>
        <w:rPr>
          <w:color w:val="auto"/>
        </w:rPr>
      </w:pPr>
      <w:r w:rsidRPr="00C70319">
        <w:rPr>
          <w:color w:val="auto"/>
        </w:rPr>
        <w:t>3. Los derechos de autor sobre un programa de ordenador que sea resultado unitario de la colaboración entre varios autores serán propiedad común y corresponderán a todos éstos en la proporción que determinen.</w:t>
      </w:r>
    </w:p>
    <w:p w14:paraId="014CBE81" w14:textId="77777777" w:rsidR="00C70319" w:rsidRPr="00C70319" w:rsidRDefault="00C70319" w:rsidP="00DC16FC">
      <w:pPr>
        <w:pStyle w:val="NormalWeb"/>
        <w:jc w:val="both"/>
        <w:rPr>
          <w:color w:val="auto"/>
        </w:rPr>
      </w:pPr>
      <w:r w:rsidRPr="00C70319">
        <w:rPr>
          <w:color w:val="auto"/>
        </w:rPr>
        <w:t>4. Cuando un trabajador asalariado cree un programa de ordenador, en el ejercicio de las funciones que le han sido confiadas o siguiendo las instrucciones de su empresario, la titularidad de los derechos de explotación correspondientes al programa de ordenador así creado, tanto el programa fuente como el programa objeto, corresponderán, exclusivamente, al empresario, salvo pacto en contrario.</w:t>
      </w:r>
    </w:p>
    <w:p w14:paraId="7834FB3B" w14:textId="77777777" w:rsidR="00C70319" w:rsidRPr="00C70319" w:rsidRDefault="00C70319" w:rsidP="00DC16FC">
      <w:pPr>
        <w:pStyle w:val="NormalWeb"/>
        <w:jc w:val="both"/>
        <w:rPr>
          <w:color w:val="auto"/>
        </w:rPr>
      </w:pPr>
      <w:r w:rsidRPr="00C70319">
        <w:rPr>
          <w:color w:val="auto"/>
        </w:rPr>
        <w:t>5. La protección se concederá a todas las personas naturales y jurídicas que cumplan los requisitos establecidos en esta Ley para la protección de los derechos de autor.</w:t>
      </w:r>
    </w:p>
    <w:p w14:paraId="2396F242" w14:textId="77777777" w:rsidR="00C70319" w:rsidRPr="00C70319" w:rsidRDefault="00C70319" w:rsidP="00DC16FC">
      <w:pPr>
        <w:pStyle w:val="NormalWeb"/>
        <w:jc w:val="both"/>
        <w:rPr>
          <w:color w:val="auto"/>
        </w:rPr>
      </w:pPr>
      <w:bookmarkStart w:id="60" w:name="a98"/>
      <w:r w:rsidRPr="00C70319">
        <w:rPr>
          <w:rStyle w:val="Textoennegrita"/>
          <w:color w:val="auto"/>
        </w:rPr>
        <w:t>Artículo 98.</w:t>
      </w:r>
      <w:bookmarkEnd w:id="60"/>
      <w:r w:rsidRPr="00C70319">
        <w:rPr>
          <w:color w:val="auto"/>
        </w:rPr>
        <w:t xml:space="preserve"> Duración de la protección.</w:t>
      </w:r>
    </w:p>
    <w:p w14:paraId="70D89BAD" w14:textId="77777777" w:rsidR="00C70319" w:rsidRPr="00C70319" w:rsidRDefault="00C70319" w:rsidP="00DC16FC">
      <w:pPr>
        <w:pStyle w:val="NormalWeb"/>
        <w:jc w:val="both"/>
        <w:rPr>
          <w:color w:val="auto"/>
        </w:rPr>
      </w:pPr>
      <w:r w:rsidRPr="00C70319">
        <w:rPr>
          <w:color w:val="auto"/>
        </w:rPr>
        <w:t xml:space="preserve">1. Cuando el autor sea una persona natural la duración de los derechos de explotación de un programa de ordenador será, según los distintos supuestos que pueden plantearse, la prevista en el </w:t>
      </w:r>
      <w:hyperlink r:id="rId13" w:anchor="c1" w:history="1">
        <w:r w:rsidRPr="00C70319">
          <w:rPr>
            <w:rStyle w:val="Hipervnculo"/>
            <w:color w:val="auto"/>
          </w:rPr>
          <w:t>Capítulo I del Título III de este Libro</w:t>
        </w:r>
      </w:hyperlink>
      <w:r w:rsidRPr="00C70319">
        <w:rPr>
          <w:color w:val="auto"/>
        </w:rPr>
        <w:t>.</w:t>
      </w:r>
    </w:p>
    <w:p w14:paraId="40D9238C" w14:textId="77777777" w:rsidR="00C70319" w:rsidRPr="00C70319" w:rsidRDefault="00C70319" w:rsidP="00DC16FC">
      <w:pPr>
        <w:pStyle w:val="NormalWeb"/>
        <w:jc w:val="both"/>
        <w:rPr>
          <w:color w:val="auto"/>
        </w:rPr>
      </w:pPr>
      <w:r w:rsidRPr="00C70319">
        <w:rPr>
          <w:color w:val="auto"/>
        </w:rPr>
        <w:t>2. Cuando el autor sea una persona jurídica la duración de los derechos a que se refiere el párrafo anterior será de setenta años, computados desde el día 1 de enero del año siguiente al de la divulgación lícita del programa o al de su creación si no se hubiera divulgado.</w:t>
      </w:r>
    </w:p>
    <w:p w14:paraId="65359AAF" w14:textId="77777777" w:rsidR="00C70319" w:rsidRPr="00C70319" w:rsidRDefault="00C70319" w:rsidP="00DC16FC">
      <w:pPr>
        <w:pStyle w:val="NormalWeb"/>
        <w:jc w:val="both"/>
        <w:rPr>
          <w:color w:val="auto"/>
        </w:rPr>
      </w:pPr>
      <w:bookmarkStart w:id="61" w:name="a99"/>
      <w:r w:rsidRPr="00C70319">
        <w:rPr>
          <w:rStyle w:val="Textoennegrita"/>
          <w:color w:val="auto"/>
        </w:rPr>
        <w:t>Artículo 99.</w:t>
      </w:r>
      <w:bookmarkEnd w:id="61"/>
      <w:r w:rsidRPr="00C70319">
        <w:rPr>
          <w:color w:val="auto"/>
        </w:rPr>
        <w:t xml:space="preserve"> Contenido de los derechos de explotación.</w:t>
      </w:r>
    </w:p>
    <w:p w14:paraId="547C09D5" w14:textId="77777777" w:rsidR="00C70319" w:rsidRPr="00C70319" w:rsidRDefault="00C70319" w:rsidP="00DC16FC">
      <w:pPr>
        <w:pStyle w:val="NormalWeb"/>
        <w:jc w:val="both"/>
        <w:rPr>
          <w:color w:val="auto"/>
        </w:rPr>
      </w:pPr>
      <w:r w:rsidRPr="00C70319">
        <w:rPr>
          <w:color w:val="auto"/>
        </w:rPr>
        <w:t xml:space="preserve">Sin perjuicio de lo dispuesto en el </w:t>
      </w:r>
      <w:hyperlink r:id="rId14" w:anchor="a100#a100" w:history="1">
        <w:r w:rsidRPr="00C70319">
          <w:rPr>
            <w:rStyle w:val="Hipervnculo"/>
            <w:color w:val="auto"/>
          </w:rPr>
          <w:t>artículo 100 de esta Ley</w:t>
        </w:r>
      </w:hyperlink>
      <w:r w:rsidRPr="00C70319">
        <w:rPr>
          <w:color w:val="auto"/>
        </w:rPr>
        <w:t xml:space="preserve"> los derechos exclusivos de la explotación de un programa de ordenador por parte de quien sea su titular con arreglo al </w:t>
      </w:r>
      <w:hyperlink r:id="rId15" w:anchor="a97#a97" w:history="1">
        <w:r w:rsidRPr="00C70319">
          <w:rPr>
            <w:rStyle w:val="Hipervnculo"/>
            <w:color w:val="auto"/>
          </w:rPr>
          <w:t>artículo 97</w:t>
        </w:r>
      </w:hyperlink>
      <w:r w:rsidRPr="00C70319">
        <w:rPr>
          <w:color w:val="auto"/>
        </w:rPr>
        <w:t>, incluirán el derecho de realizar o de autorizar:</w:t>
      </w:r>
    </w:p>
    <w:p w14:paraId="35921D8D" w14:textId="77777777" w:rsidR="00C70319" w:rsidRPr="00C70319" w:rsidRDefault="00C70319" w:rsidP="00DC16FC">
      <w:pPr>
        <w:pStyle w:val="NormalWeb"/>
        <w:numPr>
          <w:ilvl w:val="0"/>
          <w:numId w:val="20"/>
        </w:numPr>
        <w:ind w:left="900"/>
        <w:jc w:val="both"/>
        <w:rPr>
          <w:color w:val="auto"/>
        </w:rPr>
      </w:pPr>
      <w:r w:rsidRPr="00C70319">
        <w:rPr>
          <w:color w:val="auto"/>
        </w:rPr>
        <w:t>La reproducción total o parcial, incluso para uso personal, de un programa de ordenador, por cualquier medio y bajo cualquier forma, ya fuere permanente o transitoria. Cuando la carga, presentación, ejecución, transmisión o almacenamiento de un programa necesiten tal reproducción deberá disponerse de autorización para ello, que otorgará el titular del derecho.</w:t>
      </w:r>
    </w:p>
    <w:p w14:paraId="418476A6" w14:textId="77777777" w:rsidR="00C70319" w:rsidRPr="00C70319" w:rsidRDefault="00C70319" w:rsidP="00DC16FC">
      <w:pPr>
        <w:pStyle w:val="NormalWeb"/>
        <w:numPr>
          <w:ilvl w:val="0"/>
          <w:numId w:val="20"/>
        </w:numPr>
        <w:ind w:left="900"/>
        <w:jc w:val="both"/>
        <w:rPr>
          <w:color w:val="auto"/>
        </w:rPr>
      </w:pPr>
      <w:r w:rsidRPr="00C70319">
        <w:rPr>
          <w:color w:val="auto"/>
        </w:rPr>
        <w:t>La traducción, adaptación, arreglo o cualquier otra transformación de un programa de ordenador y la reproducción de los resultados de tales actos, sin perjuicio de los derechos de la persona que transforme el programa de ordenador.</w:t>
      </w:r>
    </w:p>
    <w:p w14:paraId="11C8A2A3" w14:textId="77777777" w:rsidR="00C70319" w:rsidRPr="00C70319" w:rsidRDefault="00C70319" w:rsidP="00DC16FC">
      <w:pPr>
        <w:pStyle w:val="NormalWeb"/>
        <w:numPr>
          <w:ilvl w:val="0"/>
          <w:numId w:val="20"/>
        </w:numPr>
        <w:ind w:left="900"/>
        <w:jc w:val="both"/>
        <w:rPr>
          <w:color w:val="auto"/>
        </w:rPr>
      </w:pPr>
      <w:r w:rsidRPr="00C70319">
        <w:rPr>
          <w:color w:val="auto"/>
        </w:rPr>
        <w:t>Cualquier forma de distribución pública incluido el alquiler del programa de ordenador original o de sus copias.</w:t>
      </w:r>
    </w:p>
    <w:p w14:paraId="59140302" w14:textId="77777777" w:rsidR="00C70319" w:rsidRPr="00C70319" w:rsidRDefault="00C70319" w:rsidP="00DC16FC">
      <w:pPr>
        <w:pStyle w:val="NormalWeb"/>
        <w:ind w:left="720"/>
        <w:jc w:val="both"/>
        <w:rPr>
          <w:color w:val="auto"/>
        </w:rPr>
      </w:pPr>
      <w:r w:rsidRPr="00C70319">
        <w:rPr>
          <w:color w:val="auto"/>
        </w:rPr>
        <w:t xml:space="preserve">A tales efectos, cuando se produzca cesión del derecho de uso de un programa de ordenador, se entenderá, salvo prueba en contrario, que dicha cesión tiene carácter no exclusivo e intransferible, presumiéndose, asimismo, que lo es para satisfacer </w:t>
      </w:r>
      <w:r w:rsidRPr="00C70319">
        <w:rPr>
          <w:color w:val="auto"/>
        </w:rPr>
        <w:lastRenderedPageBreak/>
        <w:t xml:space="preserve">únicamente las necesidades del usuario. La primera venta en la Unión Europea de una copia de un programa por el titular de los derechos o con su consentimiento, agotará el derecho de distribución de dicha copia, salvo el derecho de controlar el subsiguiente alquiler del programa o de una copia </w:t>
      </w:r>
      <w:proofErr w:type="gramStart"/>
      <w:r w:rsidRPr="00C70319">
        <w:rPr>
          <w:color w:val="auto"/>
        </w:rPr>
        <w:t>del mismo</w:t>
      </w:r>
      <w:proofErr w:type="gramEnd"/>
      <w:r w:rsidRPr="00C70319">
        <w:rPr>
          <w:color w:val="auto"/>
        </w:rPr>
        <w:t>.</w:t>
      </w:r>
    </w:p>
    <w:p w14:paraId="6FC43B9D" w14:textId="77777777" w:rsidR="00C70319" w:rsidRPr="00C70319" w:rsidRDefault="00C70319" w:rsidP="00DC16FC">
      <w:pPr>
        <w:pStyle w:val="NormalWeb"/>
        <w:jc w:val="both"/>
        <w:rPr>
          <w:color w:val="auto"/>
        </w:rPr>
      </w:pPr>
      <w:bookmarkStart w:id="62" w:name="a100"/>
      <w:r w:rsidRPr="00C70319">
        <w:rPr>
          <w:rStyle w:val="Textoennegrita"/>
          <w:color w:val="auto"/>
        </w:rPr>
        <w:t>Artículo 100.</w:t>
      </w:r>
      <w:bookmarkEnd w:id="62"/>
      <w:r w:rsidRPr="00C70319">
        <w:rPr>
          <w:color w:val="auto"/>
        </w:rPr>
        <w:t xml:space="preserve"> Límites a los derechos de explotación.</w:t>
      </w:r>
    </w:p>
    <w:p w14:paraId="562FF8B6" w14:textId="77777777" w:rsidR="00C70319" w:rsidRPr="00C70319" w:rsidRDefault="00C70319" w:rsidP="00DC16FC">
      <w:pPr>
        <w:pStyle w:val="NormalWeb"/>
        <w:jc w:val="both"/>
        <w:rPr>
          <w:color w:val="auto"/>
        </w:rPr>
      </w:pPr>
      <w:r w:rsidRPr="00C70319">
        <w:rPr>
          <w:color w:val="auto"/>
        </w:rPr>
        <w:t xml:space="preserve">1. No necesitarán autorización del titular, salvo disposición contractual en contrario, la reproducción o transformación de un programa de ordenador incluida la corrección de errores, cuando dichos actos sean necesarios para la utilización </w:t>
      </w:r>
      <w:proofErr w:type="gramStart"/>
      <w:r w:rsidRPr="00C70319">
        <w:rPr>
          <w:color w:val="auto"/>
        </w:rPr>
        <w:t>del mismo</w:t>
      </w:r>
      <w:proofErr w:type="gramEnd"/>
      <w:r w:rsidRPr="00C70319">
        <w:rPr>
          <w:color w:val="auto"/>
        </w:rPr>
        <w:t xml:space="preserve"> por parte del usuario legítimo, con arreglo a su finalidad propuesta.</w:t>
      </w:r>
    </w:p>
    <w:p w14:paraId="09652F91" w14:textId="77777777" w:rsidR="00C70319" w:rsidRPr="00C70319" w:rsidRDefault="00C70319" w:rsidP="00DC16FC">
      <w:pPr>
        <w:pStyle w:val="NormalWeb"/>
        <w:jc w:val="both"/>
        <w:rPr>
          <w:color w:val="auto"/>
        </w:rPr>
      </w:pPr>
      <w:r w:rsidRPr="00C70319">
        <w:rPr>
          <w:color w:val="auto"/>
        </w:rPr>
        <w:t>2. La realización de una copia de seguridad por parte de quien tiene derecho a utilizar el programa no podrá impedirse por contrato en cuanto resulte necesaria para dicha utilización.</w:t>
      </w:r>
    </w:p>
    <w:p w14:paraId="09DE922A" w14:textId="77777777" w:rsidR="00C70319" w:rsidRPr="00C70319" w:rsidRDefault="00C70319" w:rsidP="00DC16FC">
      <w:pPr>
        <w:pStyle w:val="NormalWeb"/>
        <w:jc w:val="both"/>
        <w:rPr>
          <w:color w:val="auto"/>
        </w:rPr>
      </w:pPr>
      <w:r w:rsidRPr="00C70319">
        <w:rPr>
          <w:color w:val="auto"/>
        </w:rPr>
        <w:t>3. El usuario legítimo de la copia de un programa estará facultado para observar, estudiar o verificar su funcionamiento, sin autorización previa del titular, con el fin de determinar las ideas y principios implícitos en cualquier elemento del programa, siempre que lo haga durante cualquiera de las operaciones de carga, visualización, ejecución, transmisión o almacenamiento del programa que tiene derecho a hacer.</w:t>
      </w:r>
    </w:p>
    <w:p w14:paraId="3A9A097C" w14:textId="77777777" w:rsidR="00C70319" w:rsidRPr="00C70319" w:rsidRDefault="00C70319" w:rsidP="00DC16FC">
      <w:pPr>
        <w:pStyle w:val="NormalWeb"/>
        <w:jc w:val="both"/>
        <w:rPr>
          <w:color w:val="auto"/>
        </w:rPr>
      </w:pPr>
      <w:r w:rsidRPr="00C70319">
        <w:rPr>
          <w:color w:val="auto"/>
        </w:rPr>
        <w:t>4. El autor, salvo pacto en contrario, no podrá oponerse a que el cesionario titular de derechos de explotación realice o autorice la realización de versiones sucesivas de su programa ni de programas derivados del mismo.</w:t>
      </w:r>
    </w:p>
    <w:p w14:paraId="426AA4AD" w14:textId="77777777" w:rsidR="00C70319" w:rsidRPr="00C70319" w:rsidRDefault="00C70319" w:rsidP="00DC16FC">
      <w:pPr>
        <w:pStyle w:val="NormalWeb"/>
        <w:jc w:val="both"/>
        <w:rPr>
          <w:color w:val="auto"/>
        </w:rPr>
      </w:pPr>
      <w:r w:rsidRPr="00C70319">
        <w:rPr>
          <w:color w:val="auto"/>
        </w:rPr>
        <w:t xml:space="preserve">5. No será necesaria la autorización del titular del derecho cuando la reproducción del código y la traducción de su forma en el sentido de los párrafos a y b del </w:t>
      </w:r>
      <w:hyperlink r:id="rId16" w:anchor="a99#a99" w:history="1">
        <w:r w:rsidRPr="00C70319">
          <w:rPr>
            <w:rStyle w:val="Hipervnculo"/>
            <w:color w:val="auto"/>
          </w:rPr>
          <w:t>artículo 99 de la presente Ley</w:t>
        </w:r>
      </w:hyperlink>
      <w:r w:rsidRPr="00C70319">
        <w:rPr>
          <w:color w:val="auto"/>
        </w:rPr>
        <w:t>, sea indispensable para obtener la información necesaria para la interoperabilidad de un programa creado de forma independiente con otros programas, siempre que se cumplan los siguientes requisitos:</w:t>
      </w:r>
    </w:p>
    <w:p w14:paraId="103C5765" w14:textId="77777777" w:rsidR="00C70319" w:rsidRPr="00C70319" w:rsidRDefault="00C70319" w:rsidP="00DC16FC">
      <w:pPr>
        <w:pStyle w:val="NormalWeb"/>
        <w:numPr>
          <w:ilvl w:val="0"/>
          <w:numId w:val="21"/>
        </w:numPr>
        <w:ind w:left="900"/>
        <w:jc w:val="both"/>
        <w:rPr>
          <w:color w:val="auto"/>
        </w:rPr>
      </w:pPr>
      <w:r w:rsidRPr="00C70319">
        <w:rPr>
          <w:color w:val="auto"/>
        </w:rPr>
        <w:t>Que tales actos sean realizados por el usuario legítimo o por cualquier otra persona facultada para utilizar una copia del programa, o, en su nombre, por parte de una persona debidamente autorizada.</w:t>
      </w:r>
    </w:p>
    <w:p w14:paraId="75F1694C" w14:textId="77777777" w:rsidR="00C70319" w:rsidRPr="00C70319" w:rsidRDefault="00C70319" w:rsidP="00DC16FC">
      <w:pPr>
        <w:pStyle w:val="NormalWeb"/>
        <w:numPr>
          <w:ilvl w:val="0"/>
          <w:numId w:val="21"/>
        </w:numPr>
        <w:ind w:left="900"/>
        <w:jc w:val="both"/>
        <w:rPr>
          <w:color w:val="auto"/>
        </w:rPr>
      </w:pPr>
      <w:r w:rsidRPr="00C70319">
        <w:rPr>
          <w:color w:val="auto"/>
        </w:rPr>
        <w:t>Que la información necesaria para conseguir la interoperabilidad no haya sido puesta previamente y de manera fácil y rápida, a disposición de las personas a que se refiere el párrafo anterior.</w:t>
      </w:r>
    </w:p>
    <w:p w14:paraId="49617DDF" w14:textId="77777777" w:rsidR="00C70319" w:rsidRPr="00C70319" w:rsidRDefault="00C70319" w:rsidP="00DC16FC">
      <w:pPr>
        <w:pStyle w:val="NormalWeb"/>
        <w:numPr>
          <w:ilvl w:val="0"/>
          <w:numId w:val="21"/>
        </w:numPr>
        <w:ind w:left="900"/>
        <w:jc w:val="both"/>
        <w:rPr>
          <w:color w:val="auto"/>
        </w:rPr>
      </w:pPr>
      <w:r w:rsidRPr="00C70319">
        <w:rPr>
          <w:color w:val="auto"/>
        </w:rPr>
        <w:t>Que dichos actos se limiten a aquellas partes del programa original que resulten necesarias para conseguir la interoperabilidad.</w:t>
      </w:r>
    </w:p>
    <w:p w14:paraId="3C26B831" w14:textId="77777777" w:rsidR="00C70319" w:rsidRPr="00C70319" w:rsidRDefault="00C70319" w:rsidP="00DC16FC">
      <w:pPr>
        <w:pStyle w:val="NormalWeb"/>
        <w:jc w:val="both"/>
        <w:rPr>
          <w:color w:val="auto"/>
        </w:rPr>
      </w:pPr>
      <w:r w:rsidRPr="00C70319">
        <w:rPr>
          <w:color w:val="auto"/>
        </w:rPr>
        <w:t>6. La excepción contemplada en el apartado 5 de este artículo será aplicable siempre que la información así obtenida:</w:t>
      </w:r>
    </w:p>
    <w:p w14:paraId="34750405" w14:textId="77777777" w:rsidR="00C70319" w:rsidRPr="00C70319" w:rsidRDefault="00C70319" w:rsidP="00DC16FC">
      <w:pPr>
        <w:pStyle w:val="NormalWeb"/>
        <w:numPr>
          <w:ilvl w:val="0"/>
          <w:numId w:val="22"/>
        </w:numPr>
        <w:ind w:left="900"/>
        <w:jc w:val="both"/>
        <w:rPr>
          <w:color w:val="auto"/>
        </w:rPr>
      </w:pPr>
      <w:r w:rsidRPr="00C70319">
        <w:rPr>
          <w:color w:val="auto"/>
        </w:rPr>
        <w:t>Se utilice únicamente para conseguir la interoperabilidad del programa creado de forma independiente.</w:t>
      </w:r>
    </w:p>
    <w:p w14:paraId="082813F4" w14:textId="77777777" w:rsidR="00C70319" w:rsidRPr="00C70319" w:rsidRDefault="00C70319" w:rsidP="00DC16FC">
      <w:pPr>
        <w:pStyle w:val="NormalWeb"/>
        <w:numPr>
          <w:ilvl w:val="0"/>
          <w:numId w:val="22"/>
        </w:numPr>
        <w:ind w:left="900"/>
        <w:jc w:val="both"/>
        <w:rPr>
          <w:color w:val="auto"/>
        </w:rPr>
      </w:pPr>
      <w:r w:rsidRPr="00C70319">
        <w:rPr>
          <w:color w:val="auto"/>
        </w:rPr>
        <w:t>Sólo se comunique a terceros cuando sea necesario para la interoperabilidad del programa creado de forma independiente.</w:t>
      </w:r>
    </w:p>
    <w:p w14:paraId="04922CD8" w14:textId="77777777" w:rsidR="00C70319" w:rsidRPr="00C70319" w:rsidRDefault="00C70319" w:rsidP="00DC16FC">
      <w:pPr>
        <w:pStyle w:val="NormalWeb"/>
        <w:numPr>
          <w:ilvl w:val="0"/>
          <w:numId w:val="22"/>
        </w:numPr>
        <w:ind w:left="900"/>
        <w:jc w:val="both"/>
        <w:rPr>
          <w:color w:val="auto"/>
        </w:rPr>
      </w:pPr>
      <w:r w:rsidRPr="00C70319">
        <w:rPr>
          <w:color w:val="auto"/>
        </w:rPr>
        <w:lastRenderedPageBreak/>
        <w:t>No se utilice para el desarrollo, producción o comercialización de un programa sustancialmente similar en su expresión, o para cualquier otro acto que infrinja los derechos de autor.</w:t>
      </w:r>
    </w:p>
    <w:p w14:paraId="76CF0C98" w14:textId="77777777" w:rsidR="00C70319" w:rsidRPr="00C70319" w:rsidRDefault="00C70319" w:rsidP="00DC16FC">
      <w:pPr>
        <w:pStyle w:val="NormalWeb"/>
        <w:jc w:val="both"/>
        <w:rPr>
          <w:color w:val="auto"/>
        </w:rPr>
      </w:pPr>
      <w:r w:rsidRPr="00C70319">
        <w:rPr>
          <w:color w:val="auto"/>
        </w:rPr>
        <w:t>7. Las disposiciones contenidas en los apartados 5 y 6 del presente artículo no podrán interpretarse de manera que permitan que su aplicación perjudique de forma injustificada los legítimos intereses del titular de los derechos o sea contraria a una explotación normal del programa informático.</w:t>
      </w:r>
    </w:p>
    <w:p w14:paraId="002310EB" w14:textId="77777777" w:rsidR="00C70319" w:rsidRPr="00C70319" w:rsidRDefault="00C70319" w:rsidP="00DC16FC">
      <w:pPr>
        <w:pStyle w:val="NormalWeb"/>
        <w:jc w:val="both"/>
        <w:rPr>
          <w:color w:val="auto"/>
        </w:rPr>
      </w:pPr>
      <w:bookmarkStart w:id="63" w:name="a101"/>
      <w:r w:rsidRPr="00C70319">
        <w:rPr>
          <w:rStyle w:val="Textoennegrita"/>
          <w:color w:val="auto"/>
        </w:rPr>
        <w:t>Artículo 101.</w:t>
      </w:r>
      <w:bookmarkEnd w:id="63"/>
      <w:r w:rsidRPr="00C70319">
        <w:rPr>
          <w:color w:val="auto"/>
        </w:rPr>
        <w:t xml:space="preserve"> Protección registral.</w:t>
      </w:r>
    </w:p>
    <w:p w14:paraId="5C4CB7D9" w14:textId="77777777" w:rsidR="00C70319" w:rsidRPr="00C70319" w:rsidRDefault="00C70319" w:rsidP="00DC16FC">
      <w:pPr>
        <w:pStyle w:val="NormalWeb"/>
        <w:jc w:val="both"/>
        <w:rPr>
          <w:color w:val="auto"/>
        </w:rPr>
      </w:pPr>
      <w:r w:rsidRPr="00C70319">
        <w:rPr>
          <w:color w:val="auto"/>
        </w:rPr>
        <w:t>Los derechos sobre los programas de ordenador, así como sobre sus sucesivas versiones y los programas derivados, podrán ser objeto de inscripción en el Registro de la Propiedad Intelectual.</w:t>
      </w:r>
    </w:p>
    <w:p w14:paraId="0635EDAF" w14:textId="77777777" w:rsidR="00C70319" w:rsidRPr="00C70319" w:rsidRDefault="00C70319" w:rsidP="00DC16FC">
      <w:pPr>
        <w:pStyle w:val="NormalWeb"/>
        <w:jc w:val="both"/>
        <w:rPr>
          <w:color w:val="auto"/>
        </w:rPr>
      </w:pPr>
      <w:r w:rsidRPr="00C70319">
        <w:rPr>
          <w:color w:val="auto"/>
        </w:rPr>
        <w:t>Reglamentariamente se determinarán aquellos elementos de los programas registrados que serán susceptibles de consulta pública.</w:t>
      </w:r>
    </w:p>
    <w:p w14:paraId="5DEBF903" w14:textId="77777777" w:rsidR="00C70319" w:rsidRPr="00C70319" w:rsidRDefault="00C70319" w:rsidP="00DC16FC">
      <w:pPr>
        <w:pStyle w:val="NormalWeb"/>
        <w:jc w:val="both"/>
        <w:rPr>
          <w:color w:val="auto"/>
        </w:rPr>
      </w:pPr>
      <w:bookmarkStart w:id="64" w:name="a102"/>
      <w:r w:rsidRPr="00C70319">
        <w:rPr>
          <w:rStyle w:val="Textoennegrita"/>
          <w:color w:val="auto"/>
        </w:rPr>
        <w:t>Artículo 102.</w:t>
      </w:r>
      <w:bookmarkEnd w:id="64"/>
      <w:r w:rsidRPr="00C70319">
        <w:rPr>
          <w:color w:val="auto"/>
        </w:rPr>
        <w:t xml:space="preserve"> Infracción de los derechos.</w:t>
      </w:r>
    </w:p>
    <w:p w14:paraId="40BCC8E6" w14:textId="77777777" w:rsidR="00C70319" w:rsidRPr="00C70319" w:rsidRDefault="00C70319" w:rsidP="00DC16FC">
      <w:pPr>
        <w:pStyle w:val="NormalWeb"/>
        <w:jc w:val="both"/>
        <w:rPr>
          <w:color w:val="auto"/>
        </w:rPr>
      </w:pPr>
      <w:r w:rsidRPr="00C70319">
        <w:rPr>
          <w:color w:val="auto"/>
        </w:rPr>
        <w:t xml:space="preserve">A efectos del presente Título y sin perjuicio de lo establecido en el </w:t>
      </w:r>
      <w:hyperlink r:id="rId17" w:anchor="a100#a100" w:history="1">
        <w:r w:rsidRPr="00C70319">
          <w:rPr>
            <w:rStyle w:val="Hipervnculo"/>
            <w:color w:val="auto"/>
          </w:rPr>
          <w:t>artículo 100</w:t>
        </w:r>
      </w:hyperlink>
      <w:r w:rsidRPr="00C70319">
        <w:rPr>
          <w:color w:val="auto"/>
        </w:rPr>
        <w:t xml:space="preserve"> tendrán la consideración de infractores de los derechos de autor quienes, sin autorización del titular de </w:t>
      </w:r>
      <w:proofErr w:type="gramStart"/>
      <w:r w:rsidRPr="00C70319">
        <w:rPr>
          <w:color w:val="auto"/>
        </w:rPr>
        <w:t>los mismos</w:t>
      </w:r>
      <w:proofErr w:type="gramEnd"/>
      <w:r w:rsidRPr="00C70319">
        <w:rPr>
          <w:color w:val="auto"/>
        </w:rPr>
        <w:t xml:space="preserve">, realicen los actos previstos en el </w:t>
      </w:r>
      <w:hyperlink r:id="rId18" w:anchor="a99#a99" w:history="1">
        <w:r w:rsidRPr="00C70319">
          <w:rPr>
            <w:rStyle w:val="Hipervnculo"/>
            <w:color w:val="auto"/>
          </w:rPr>
          <w:t>artículo 99</w:t>
        </w:r>
      </w:hyperlink>
      <w:r w:rsidRPr="00C70319">
        <w:rPr>
          <w:color w:val="auto"/>
        </w:rPr>
        <w:t xml:space="preserve"> y en particular:</w:t>
      </w:r>
    </w:p>
    <w:p w14:paraId="2573ED1B" w14:textId="77777777" w:rsidR="00C70319" w:rsidRPr="00C70319" w:rsidRDefault="00C70319" w:rsidP="00DC16FC">
      <w:pPr>
        <w:pStyle w:val="NormalWeb"/>
        <w:numPr>
          <w:ilvl w:val="0"/>
          <w:numId w:val="23"/>
        </w:numPr>
        <w:ind w:left="900"/>
        <w:jc w:val="both"/>
        <w:rPr>
          <w:color w:val="auto"/>
        </w:rPr>
      </w:pPr>
      <w:r w:rsidRPr="00C70319">
        <w:rPr>
          <w:color w:val="auto"/>
        </w:rPr>
        <w:t>Quienes pongan en circulación una o más copias de un programa de ordenador conociendo o pudiendo presumir su naturaleza ilegítima.</w:t>
      </w:r>
    </w:p>
    <w:p w14:paraId="6B5BFE92" w14:textId="77777777" w:rsidR="00C70319" w:rsidRPr="00C70319" w:rsidRDefault="00C70319" w:rsidP="00DC16FC">
      <w:pPr>
        <w:pStyle w:val="NormalWeb"/>
        <w:numPr>
          <w:ilvl w:val="0"/>
          <w:numId w:val="23"/>
        </w:numPr>
        <w:ind w:left="900"/>
        <w:jc w:val="both"/>
        <w:rPr>
          <w:color w:val="auto"/>
        </w:rPr>
      </w:pPr>
      <w:r w:rsidRPr="00C70319">
        <w:rPr>
          <w:color w:val="auto"/>
        </w:rPr>
        <w:t>Quienes tengan con fines comerciales una o más copias de un programa de ordenador, conociendo o pudiendo presumir su naturaleza ilegítima.</w:t>
      </w:r>
    </w:p>
    <w:p w14:paraId="4342181B" w14:textId="77777777" w:rsidR="00C70319" w:rsidRPr="00C70319" w:rsidRDefault="00C70319" w:rsidP="00DC16FC">
      <w:pPr>
        <w:pStyle w:val="NormalWeb"/>
        <w:numPr>
          <w:ilvl w:val="0"/>
          <w:numId w:val="23"/>
        </w:numPr>
        <w:ind w:left="900"/>
        <w:jc w:val="both"/>
        <w:rPr>
          <w:color w:val="auto"/>
        </w:rPr>
      </w:pPr>
      <w:r w:rsidRPr="00C70319">
        <w:rPr>
          <w:color w:val="auto"/>
        </w:rPr>
        <w:t>Quienes pongan en circulación o tengan con fines comerciales cualquier instrumento cuyo único uso sea facilitar la supresión o neutralización no autorizadas de cualquier dispositivo técnico utilizado para proteger un programa de ordenador.</w:t>
      </w:r>
    </w:p>
    <w:p w14:paraId="59A3A165" w14:textId="033BFAF8" w:rsidR="00C70319" w:rsidRPr="00C70319" w:rsidRDefault="00C70319" w:rsidP="00DC16FC">
      <w:pPr>
        <w:pStyle w:val="NormalWeb"/>
        <w:jc w:val="both"/>
        <w:rPr>
          <w:color w:val="auto"/>
        </w:rPr>
      </w:pPr>
      <w:bookmarkStart w:id="65" w:name="a103"/>
      <w:r w:rsidRPr="00C70319">
        <w:rPr>
          <w:rStyle w:val="Textoennegrita"/>
          <w:color w:val="auto"/>
        </w:rPr>
        <w:t>Artículo 103.</w:t>
      </w:r>
      <w:bookmarkEnd w:id="65"/>
      <w:r w:rsidRPr="00C70319">
        <w:rPr>
          <w:color w:val="auto"/>
        </w:rPr>
        <w:t xml:space="preserve"> Medidas de protección. </w:t>
      </w:r>
      <w:r w:rsidR="00AC2103" w:rsidRPr="00C70319">
        <w:rPr>
          <w:noProof/>
          <w:color w:val="auto"/>
        </w:rPr>
        <w:drawing>
          <wp:inline distT="0" distB="0" distL="0" distR="0" wp14:anchorId="4E361E9F" wp14:editId="3077E940">
            <wp:extent cx="133350" cy="133350"/>
            <wp:effectExtent l="0" t="0" r="0" b="0"/>
            <wp:docPr id="4" name="Imagen 1" descr="Redacción según Ley 1/2000, de 7 de enero.">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dacción según Ley 1/2000, de 7 de ener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75737482" w14:textId="77777777" w:rsidR="00C70319" w:rsidRPr="00C70319" w:rsidRDefault="00C70319" w:rsidP="00DC16FC">
      <w:pPr>
        <w:pStyle w:val="NormalWeb"/>
        <w:jc w:val="both"/>
        <w:rPr>
          <w:color w:val="auto"/>
        </w:rPr>
      </w:pPr>
      <w:r w:rsidRPr="00C70319">
        <w:rPr>
          <w:color w:val="auto"/>
        </w:rPr>
        <w:t xml:space="preserve">El titular de los derechos reconocidos en el presente Título podrá instar las acciones y procedimientos que, con carácter general, se disponen en el </w:t>
      </w:r>
      <w:hyperlink r:id="rId21" w:history="1">
        <w:r w:rsidRPr="00C70319">
          <w:rPr>
            <w:rStyle w:val="Hipervnculo"/>
            <w:color w:val="auto"/>
          </w:rPr>
          <w:t>Título I, Libro III de la presente Ley</w:t>
        </w:r>
      </w:hyperlink>
      <w:r w:rsidRPr="00C70319">
        <w:rPr>
          <w:color w:val="auto"/>
        </w:rPr>
        <w:t xml:space="preserve"> y las medidas cautelares procedentes, conforme a lo dispuesto en la </w:t>
      </w:r>
      <w:hyperlink r:id="rId22" w:history="1">
        <w:r w:rsidRPr="00C70319">
          <w:rPr>
            <w:rStyle w:val="Hipervnculo"/>
            <w:color w:val="auto"/>
          </w:rPr>
          <w:t>Ley de Enjuiciamiento Civil</w:t>
        </w:r>
      </w:hyperlink>
      <w:r w:rsidRPr="00C70319">
        <w:rPr>
          <w:color w:val="auto"/>
        </w:rPr>
        <w:t>.</w:t>
      </w:r>
    </w:p>
    <w:p w14:paraId="694990BE" w14:textId="77777777" w:rsidR="00C70319" w:rsidRPr="00C70319" w:rsidRDefault="00C70319" w:rsidP="00DC16FC">
      <w:pPr>
        <w:pStyle w:val="NormalWeb"/>
        <w:jc w:val="both"/>
        <w:rPr>
          <w:color w:val="auto"/>
        </w:rPr>
      </w:pPr>
      <w:bookmarkStart w:id="66" w:name="a104"/>
      <w:r w:rsidRPr="00C70319">
        <w:rPr>
          <w:rStyle w:val="Textoennegrita"/>
          <w:color w:val="auto"/>
        </w:rPr>
        <w:t>Artículo 104.</w:t>
      </w:r>
      <w:bookmarkEnd w:id="66"/>
      <w:r w:rsidRPr="00C70319">
        <w:rPr>
          <w:color w:val="auto"/>
        </w:rPr>
        <w:t xml:space="preserve"> Salvaguardia de aplicación de otras disposiciones legales.</w:t>
      </w:r>
    </w:p>
    <w:p w14:paraId="4642AA0E" w14:textId="77777777" w:rsidR="00C70319" w:rsidRPr="00C70319" w:rsidRDefault="00C70319" w:rsidP="00DC16FC">
      <w:pPr>
        <w:pStyle w:val="NormalWeb"/>
        <w:jc w:val="both"/>
        <w:rPr>
          <w:color w:val="auto"/>
        </w:rPr>
      </w:pPr>
      <w:r w:rsidRPr="00C70319">
        <w:rPr>
          <w:color w:val="auto"/>
        </w:rPr>
        <w:t>Lo dispuesto en el presente Título se entenderá sin perjuicio de cualesquiera otras disposiciones legales tales como las relativas a los derechos de patente, marcas, competencia desleal, secretos comerciales, protección de productos semiconductores o derecho de obligaciones.</w:t>
      </w:r>
    </w:p>
    <w:p w14:paraId="0682BD8C" w14:textId="77777777" w:rsidR="00C70319" w:rsidRPr="00A17B73" w:rsidRDefault="00C70319" w:rsidP="00DC16FC">
      <w:pPr>
        <w:jc w:val="both"/>
        <w:rPr>
          <w:sz w:val="24"/>
        </w:rPr>
      </w:pPr>
    </w:p>
    <w:sectPr w:rsidR="00C70319" w:rsidRPr="00A17B7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A5117" w14:textId="77777777" w:rsidR="002A0632" w:rsidRDefault="002A0632">
      <w:r>
        <w:separator/>
      </w:r>
    </w:p>
  </w:endnote>
  <w:endnote w:type="continuationSeparator" w:id="0">
    <w:p w14:paraId="36454C24" w14:textId="77777777" w:rsidR="002A0632" w:rsidRDefault="002A0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ayout w:type="fixed"/>
      <w:tblCellMar>
        <w:left w:w="70" w:type="dxa"/>
        <w:right w:w="70" w:type="dxa"/>
      </w:tblCellMar>
      <w:tblLook w:val="0000" w:firstRow="0" w:lastRow="0" w:firstColumn="0" w:lastColumn="0" w:noHBand="0" w:noVBand="0"/>
    </w:tblPr>
    <w:tblGrid>
      <w:gridCol w:w="3670"/>
      <w:gridCol w:w="1433"/>
      <w:gridCol w:w="3402"/>
    </w:tblGrid>
    <w:tr w:rsidR="00204F68" w14:paraId="5574CEDB" w14:textId="77777777">
      <w:tblPrEx>
        <w:tblCellMar>
          <w:top w:w="0" w:type="dxa"/>
          <w:bottom w:w="0" w:type="dxa"/>
        </w:tblCellMar>
      </w:tblPrEx>
      <w:tc>
        <w:tcPr>
          <w:tcW w:w="3670" w:type="dxa"/>
        </w:tcPr>
        <w:p w14:paraId="5E150BD1" w14:textId="77777777" w:rsidR="00204F68" w:rsidRDefault="00204F68">
          <w:pPr>
            <w:pStyle w:val="Encabezado"/>
            <w:rPr>
              <w:rFonts w:ascii="Arial" w:hAnsi="Arial"/>
              <w:sz w:val="20"/>
            </w:rPr>
          </w:pPr>
        </w:p>
      </w:tc>
      <w:tc>
        <w:tcPr>
          <w:tcW w:w="1433" w:type="dxa"/>
        </w:tcPr>
        <w:p w14:paraId="6873461D" w14:textId="77777777" w:rsidR="00204F68" w:rsidRDefault="00204F68">
          <w:pPr>
            <w:pStyle w:val="Encabezado"/>
            <w:jc w:val="center"/>
            <w:rPr>
              <w:rFonts w:ascii="Arial Narrow" w:hAnsi="Arial Narrow"/>
              <w:sz w:val="20"/>
            </w:rPr>
          </w:pPr>
          <w:proofErr w:type="spellStart"/>
          <w:r>
            <w:rPr>
              <w:rFonts w:ascii="Arial Narrow" w:hAnsi="Arial Narrow"/>
              <w:sz w:val="20"/>
            </w:rPr>
            <w:t>Pág</w:t>
          </w:r>
          <w:proofErr w:type="spellEnd"/>
          <w:r>
            <w:rPr>
              <w:rFonts w:ascii="Arial Narrow" w:hAnsi="Arial Narrow"/>
              <w:sz w:val="20"/>
            </w:rPr>
            <w:t xml:space="preserve"> </w:t>
          </w:r>
          <w:r>
            <w:rPr>
              <w:rStyle w:val="Nmerodepgina"/>
              <w:rFonts w:ascii="Arial Narrow" w:hAnsi="Arial Narrow"/>
              <w:sz w:val="20"/>
            </w:rPr>
            <w:fldChar w:fldCharType="begin"/>
          </w:r>
          <w:r>
            <w:rPr>
              <w:rStyle w:val="Nmerodepgina"/>
              <w:rFonts w:ascii="Arial Narrow" w:hAnsi="Arial Narrow"/>
              <w:sz w:val="20"/>
            </w:rPr>
            <w:instrText xml:space="preserve"> PAGE </w:instrText>
          </w:r>
          <w:r>
            <w:rPr>
              <w:rStyle w:val="Nmerodepgina"/>
              <w:rFonts w:ascii="Arial Narrow" w:hAnsi="Arial Narrow"/>
              <w:sz w:val="20"/>
            </w:rPr>
            <w:fldChar w:fldCharType="separate"/>
          </w:r>
          <w:r w:rsidR="00611A54">
            <w:rPr>
              <w:rStyle w:val="Nmerodepgina"/>
              <w:rFonts w:ascii="Arial Narrow" w:hAnsi="Arial Narrow"/>
              <w:noProof/>
              <w:sz w:val="20"/>
            </w:rPr>
            <w:t>31</w:t>
          </w:r>
          <w:r>
            <w:rPr>
              <w:rStyle w:val="Nmerodepgina"/>
              <w:rFonts w:ascii="Arial Narrow" w:hAnsi="Arial Narrow"/>
              <w:sz w:val="20"/>
            </w:rPr>
            <w:fldChar w:fldCharType="end"/>
          </w:r>
          <w:r>
            <w:rPr>
              <w:rStyle w:val="Nmerodepgina"/>
              <w:rFonts w:ascii="Arial Narrow" w:hAnsi="Arial Narrow"/>
              <w:sz w:val="20"/>
            </w:rPr>
            <w:t xml:space="preserve"> de </w:t>
          </w:r>
          <w:r>
            <w:rPr>
              <w:rStyle w:val="Nmerodepgina"/>
              <w:rFonts w:ascii="Arial Narrow" w:hAnsi="Arial Narrow"/>
              <w:sz w:val="20"/>
            </w:rPr>
            <w:fldChar w:fldCharType="begin"/>
          </w:r>
          <w:r>
            <w:rPr>
              <w:rStyle w:val="Nmerodepgina"/>
              <w:rFonts w:ascii="Arial Narrow" w:hAnsi="Arial Narrow"/>
              <w:sz w:val="20"/>
            </w:rPr>
            <w:instrText xml:space="preserve"> NUMPAGES  \* MERGEFORMAT </w:instrText>
          </w:r>
          <w:r>
            <w:rPr>
              <w:rStyle w:val="Nmerodepgina"/>
              <w:rFonts w:ascii="Arial Narrow" w:hAnsi="Arial Narrow"/>
              <w:sz w:val="20"/>
            </w:rPr>
            <w:fldChar w:fldCharType="separate"/>
          </w:r>
          <w:r w:rsidR="00611A54" w:rsidRPr="00611A54">
            <w:rPr>
              <w:rStyle w:val="Nmerodepgina"/>
              <w:noProof/>
              <w:sz w:val="24"/>
            </w:rPr>
            <w:t>31</w:t>
          </w:r>
          <w:r>
            <w:rPr>
              <w:rStyle w:val="Nmerodepgina"/>
              <w:rFonts w:ascii="Arial Narrow" w:hAnsi="Arial Narrow"/>
              <w:sz w:val="20"/>
            </w:rPr>
            <w:fldChar w:fldCharType="end"/>
          </w:r>
        </w:p>
      </w:tc>
      <w:tc>
        <w:tcPr>
          <w:tcW w:w="3402" w:type="dxa"/>
        </w:tcPr>
        <w:p w14:paraId="2955A3AC" w14:textId="77777777" w:rsidR="00204F68" w:rsidRDefault="00204F68">
          <w:pPr>
            <w:pStyle w:val="Encabezado"/>
            <w:jc w:val="right"/>
            <w:rPr>
              <w:rFonts w:ascii="Arial Narrow" w:hAnsi="Arial Narrow"/>
              <w:sz w:val="20"/>
            </w:rPr>
          </w:pPr>
        </w:p>
      </w:tc>
    </w:tr>
    <w:tr w:rsidR="00204F68" w14:paraId="563B6DC3" w14:textId="77777777">
      <w:tblPrEx>
        <w:tblCellMar>
          <w:top w:w="0" w:type="dxa"/>
          <w:bottom w:w="0" w:type="dxa"/>
        </w:tblCellMar>
      </w:tblPrEx>
      <w:tc>
        <w:tcPr>
          <w:tcW w:w="3670" w:type="dxa"/>
        </w:tcPr>
        <w:p w14:paraId="7D308B6F" w14:textId="77777777" w:rsidR="00204F68" w:rsidRDefault="00204F68">
          <w:pPr>
            <w:pStyle w:val="Encabezado"/>
            <w:rPr>
              <w:rFonts w:ascii="Arial Narrow" w:hAnsi="Arial Narrow"/>
              <w:sz w:val="20"/>
            </w:rPr>
          </w:pPr>
        </w:p>
      </w:tc>
      <w:tc>
        <w:tcPr>
          <w:tcW w:w="1433" w:type="dxa"/>
        </w:tcPr>
        <w:p w14:paraId="4A622666" w14:textId="77777777" w:rsidR="00204F68" w:rsidRDefault="00204F68">
          <w:pPr>
            <w:pStyle w:val="Encabezado"/>
            <w:jc w:val="center"/>
            <w:rPr>
              <w:rFonts w:ascii="Arial Narrow" w:hAnsi="Arial Narrow"/>
              <w:sz w:val="20"/>
            </w:rPr>
          </w:pPr>
        </w:p>
      </w:tc>
      <w:tc>
        <w:tcPr>
          <w:tcW w:w="3402" w:type="dxa"/>
        </w:tcPr>
        <w:p w14:paraId="3267E14F" w14:textId="77777777" w:rsidR="00204F68" w:rsidRDefault="00204F68">
          <w:pPr>
            <w:pStyle w:val="Encabezado"/>
            <w:jc w:val="right"/>
            <w:rPr>
              <w:rFonts w:ascii="Arial Narrow" w:hAnsi="Arial Narrow"/>
              <w:sz w:val="20"/>
            </w:rPr>
          </w:pPr>
        </w:p>
      </w:tc>
    </w:tr>
  </w:tbl>
  <w:p w14:paraId="40EEB86B" w14:textId="77777777" w:rsidR="00204F68" w:rsidRDefault="00204F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DBF6B" w14:textId="77777777" w:rsidR="002A0632" w:rsidRDefault="002A0632">
      <w:r>
        <w:separator/>
      </w:r>
    </w:p>
  </w:footnote>
  <w:footnote w:type="continuationSeparator" w:id="0">
    <w:p w14:paraId="3AB1B8E2" w14:textId="77777777" w:rsidR="002A0632" w:rsidRDefault="002A0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2881"/>
      <w:gridCol w:w="3309"/>
      <w:gridCol w:w="2454"/>
    </w:tblGrid>
    <w:tr w:rsidR="00204F68" w14:paraId="610453A4" w14:textId="77777777">
      <w:tblPrEx>
        <w:tblCellMar>
          <w:top w:w="0" w:type="dxa"/>
          <w:bottom w:w="0" w:type="dxa"/>
        </w:tblCellMar>
      </w:tblPrEx>
      <w:tc>
        <w:tcPr>
          <w:tcW w:w="2881" w:type="dxa"/>
        </w:tcPr>
        <w:p w14:paraId="2D3FDF3D" w14:textId="77777777" w:rsidR="00204F68" w:rsidRDefault="00204F68">
          <w:pPr>
            <w:pStyle w:val="Encabezado"/>
          </w:pPr>
        </w:p>
      </w:tc>
      <w:tc>
        <w:tcPr>
          <w:tcW w:w="3309" w:type="dxa"/>
        </w:tcPr>
        <w:p w14:paraId="0663E461" w14:textId="77777777" w:rsidR="00204F68" w:rsidRDefault="00EC54C4">
          <w:pPr>
            <w:pStyle w:val="Encabezado"/>
            <w:jc w:val="center"/>
          </w:pPr>
          <w:r>
            <w:t>La protección jurídica del software</w:t>
          </w:r>
        </w:p>
      </w:tc>
      <w:tc>
        <w:tcPr>
          <w:tcW w:w="2454" w:type="dxa"/>
        </w:tcPr>
        <w:p w14:paraId="413D2013" w14:textId="1A20FEF6" w:rsidR="00204F68" w:rsidRDefault="00204F68">
          <w:pPr>
            <w:pStyle w:val="Encabezado"/>
            <w:jc w:val="center"/>
          </w:pPr>
        </w:p>
      </w:tc>
    </w:tr>
  </w:tbl>
  <w:p w14:paraId="7E099324" w14:textId="77777777" w:rsidR="00204F68" w:rsidRDefault="00204F6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ADD"/>
      </v:shape>
    </w:pict>
  </w:numPicBullet>
  <w:abstractNum w:abstractNumId="0" w15:restartNumberingAfterBreak="0">
    <w:nsid w:val="0C0712D8"/>
    <w:multiLevelType w:val="multilevel"/>
    <w:tmpl w:val="3C3C1D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0AE1817"/>
    <w:multiLevelType w:val="hybridMultilevel"/>
    <w:tmpl w:val="A6742FE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7E5458"/>
    <w:multiLevelType w:val="hybridMultilevel"/>
    <w:tmpl w:val="D53E5A40"/>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B02A7B"/>
    <w:multiLevelType w:val="hybridMultilevel"/>
    <w:tmpl w:val="B7E42D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D81D24"/>
    <w:multiLevelType w:val="multilevel"/>
    <w:tmpl w:val="29EA4D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A962FD3"/>
    <w:multiLevelType w:val="hybridMultilevel"/>
    <w:tmpl w:val="D4A2F924"/>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592F39"/>
    <w:multiLevelType w:val="hybridMultilevel"/>
    <w:tmpl w:val="B55C05D6"/>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FD37C7"/>
    <w:multiLevelType w:val="multilevel"/>
    <w:tmpl w:val="02E6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F3F23"/>
    <w:multiLevelType w:val="hybridMultilevel"/>
    <w:tmpl w:val="B4AA76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1E54E57"/>
    <w:multiLevelType w:val="hybridMultilevel"/>
    <w:tmpl w:val="43880B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6755965"/>
    <w:multiLevelType w:val="hybridMultilevel"/>
    <w:tmpl w:val="85AEC66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E869AF"/>
    <w:multiLevelType w:val="multilevel"/>
    <w:tmpl w:val="4134B7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48A762EC"/>
    <w:multiLevelType w:val="hybridMultilevel"/>
    <w:tmpl w:val="9978016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B972813"/>
    <w:multiLevelType w:val="hybridMultilevel"/>
    <w:tmpl w:val="339C5D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C546713"/>
    <w:multiLevelType w:val="hybridMultilevel"/>
    <w:tmpl w:val="2780DB64"/>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E8B6DB1"/>
    <w:multiLevelType w:val="hybridMultilevel"/>
    <w:tmpl w:val="003404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3E119FC"/>
    <w:multiLevelType w:val="multilevel"/>
    <w:tmpl w:val="FE7C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B16E6"/>
    <w:multiLevelType w:val="hybridMultilevel"/>
    <w:tmpl w:val="525E62F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D4737D2"/>
    <w:multiLevelType w:val="hybridMultilevel"/>
    <w:tmpl w:val="5420BAB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EBF7FFD"/>
    <w:multiLevelType w:val="hybridMultilevel"/>
    <w:tmpl w:val="DC82FA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4F42468"/>
    <w:multiLevelType w:val="multilevel"/>
    <w:tmpl w:val="961A03B6"/>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1" w15:restartNumberingAfterBreak="0">
    <w:nsid w:val="655E1C88"/>
    <w:multiLevelType w:val="hybridMultilevel"/>
    <w:tmpl w:val="99640FE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6896E1C"/>
    <w:multiLevelType w:val="hybridMultilevel"/>
    <w:tmpl w:val="D3C26332"/>
    <w:lvl w:ilvl="0" w:tplc="0C0A0007">
      <w:start w:val="1"/>
      <w:numFmt w:val="bullet"/>
      <w:lvlText w:val=""/>
      <w:lvlPicBulletId w:val="0"/>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CF36A99"/>
    <w:multiLevelType w:val="multilevel"/>
    <w:tmpl w:val="8340C4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6E9931F0"/>
    <w:multiLevelType w:val="hybridMultilevel"/>
    <w:tmpl w:val="1EBC9CC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BC6480"/>
    <w:multiLevelType w:val="multilevel"/>
    <w:tmpl w:val="A412E5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7D423375"/>
    <w:multiLevelType w:val="multilevel"/>
    <w:tmpl w:val="B8E0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933505"/>
    <w:multiLevelType w:val="hybridMultilevel"/>
    <w:tmpl w:val="949814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46257161">
    <w:abstractNumId w:val="20"/>
  </w:num>
  <w:num w:numId="2" w16cid:durableId="2139257895">
    <w:abstractNumId w:val="18"/>
  </w:num>
  <w:num w:numId="3" w16cid:durableId="710766252">
    <w:abstractNumId w:val="14"/>
  </w:num>
  <w:num w:numId="4" w16cid:durableId="107891706">
    <w:abstractNumId w:val="1"/>
  </w:num>
  <w:num w:numId="5" w16cid:durableId="1743330281">
    <w:abstractNumId w:val="5"/>
  </w:num>
  <w:num w:numId="6" w16cid:durableId="1661077092">
    <w:abstractNumId w:val="6"/>
  </w:num>
  <w:num w:numId="7" w16cid:durableId="1266117018">
    <w:abstractNumId w:val="2"/>
  </w:num>
  <w:num w:numId="8" w16cid:durableId="2061241214">
    <w:abstractNumId w:val="10"/>
  </w:num>
  <w:num w:numId="9" w16cid:durableId="462357489">
    <w:abstractNumId w:val="3"/>
  </w:num>
  <w:num w:numId="10" w16cid:durableId="1431967184">
    <w:abstractNumId w:val="17"/>
  </w:num>
  <w:num w:numId="11" w16cid:durableId="163595593">
    <w:abstractNumId w:val="22"/>
  </w:num>
  <w:num w:numId="12" w16cid:durableId="944767499">
    <w:abstractNumId w:val="9"/>
  </w:num>
  <w:num w:numId="13" w16cid:durableId="262766054">
    <w:abstractNumId w:val="27"/>
  </w:num>
  <w:num w:numId="14" w16cid:durableId="1055928605">
    <w:abstractNumId w:val="19"/>
  </w:num>
  <w:num w:numId="15" w16cid:durableId="1332871779">
    <w:abstractNumId w:val="20"/>
  </w:num>
  <w:num w:numId="16" w16cid:durableId="824902691">
    <w:abstractNumId w:val="26"/>
  </w:num>
  <w:num w:numId="17" w16cid:durableId="1713142369">
    <w:abstractNumId w:val="16"/>
  </w:num>
  <w:num w:numId="18" w16cid:durableId="839852456">
    <w:abstractNumId w:val="8"/>
  </w:num>
  <w:num w:numId="19" w16cid:durableId="1382289109">
    <w:abstractNumId w:val="23"/>
  </w:num>
  <w:num w:numId="20" w16cid:durableId="944658977">
    <w:abstractNumId w:val="25"/>
  </w:num>
  <w:num w:numId="21" w16cid:durableId="1586768899">
    <w:abstractNumId w:val="11"/>
  </w:num>
  <w:num w:numId="22" w16cid:durableId="1005671641">
    <w:abstractNumId w:val="0"/>
  </w:num>
  <w:num w:numId="23" w16cid:durableId="1076826545">
    <w:abstractNumId w:val="4"/>
  </w:num>
  <w:num w:numId="24" w16cid:durableId="1598714200">
    <w:abstractNumId w:val="20"/>
  </w:num>
  <w:num w:numId="25" w16cid:durableId="200746927">
    <w:abstractNumId w:val="24"/>
  </w:num>
  <w:num w:numId="26" w16cid:durableId="641883982">
    <w:abstractNumId w:val="21"/>
  </w:num>
  <w:num w:numId="27" w16cid:durableId="18313252">
    <w:abstractNumId w:val="12"/>
  </w:num>
  <w:num w:numId="28" w16cid:durableId="1650862058">
    <w:abstractNumId w:val="15"/>
  </w:num>
  <w:num w:numId="29" w16cid:durableId="548580">
    <w:abstractNumId w:val="20"/>
  </w:num>
  <w:num w:numId="30" w16cid:durableId="634870232">
    <w:abstractNumId w:val="13"/>
  </w:num>
  <w:num w:numId="31" w16cid:durableId="17979456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689"/>
    <w:rsid w:val="00012047"/>
    <w:rsid w:val="00032F6A"/>
    <w:rsid w:val="00041B04"/>
    <w:rsid w:val="00047DAB"/>
    <w:rsid w:val="00050B54"/>
    <w:rsid w:val="000523AD"/>
    <w:rsid w:val="0006174F"/>
    <w:rsid w:val="00067375"/>
    <w:rsid w:val="0007584D"/>
    <w:rsid w:val="000B5972"/>
    <w:rsid w:val="000B7C81"/>
    <w:rsid w:val="000C0CC6"/>
    <w:rsid w:val="000C6908"/>
    <w:rsid w:val="00100A6A"/>
    <w:rsid w:val="0010305F"/>
    <w:rsid w:val="00107E41"/>
    <w:rsid w:val="00133595"/>
    <w:rsid w:val="00156C1E"/>
    <w:rsid w:val="0017253B"/>
    <w:rsid w:val="00172972"/>
    <w:rsid w:val="001823F7"/>
    <w:rsid w:val="001E6710"/>
    <w:rsid w:val="001F31FB"/>
    <w:rsid w:val="00202255"/>
    <w:rsid w:val="00202581"/>
    <w:rsid w:val="00204F68"/>
    <w:rsid w:val="00224ABB"/>
    <w:rsid w:val="00244F2A"/>
    <w:rsid w:val="0026651C"/>
    <w:rsid w:val="00274EEB"/>
    <w:rsid w:val="00295B62"/>
    <w:rsid w:val="002A0632"/>
    <w:rsid w:val="002A2694"/>
    <w:rsid w:val="002B3AC4"/>
    <w:rsid w:val="002B7CE3"/>
    <w:rsid w:val="002C211C"/>
    <w:rsid w:val="002C2F57"/>
    <w:rsid w:val="002D2292"/>
    <w:rsid w:val="00303B5C"/>
    <w:rsid w:val="00316745"/>
    <w:rsid w:val="00322179"/>
    <w:rsid w:val="0032643E"/>
    <w:rsid w:val="00345A91"/>
    <w:rsid w:val="00351A08"/>
    <w:rsid w:val="003605B4"/>
    <w:rsid w:val="0037466D"/>
    <w:rsid w:val="0038343F"/>
    <w:rsid w:val="003A1A60"/>
    <w:rsid w:val="003E59EA"/>
    <w:rsid w:val="003E7BE4"/>
    <w:rsid w:val="003F32FD"/>
    <w:rsid w:val="003F5F6F"/>
    <w:rsid w:val="00405188"/>
    <w:rsid w:val="004055CE"/>
    <w:rsid w:val="004137A6"/>
    <w:rsid w:val="00414CBA"/>
    <w:rsid w:val="00437445"/>
    <w:rsid w:val="0044430B"/>
    <w:rsid w:val="00450791"/>
    <w:rsid w:val="00451D2D"/>
    <w:rsid w:val="00452EA1"/>
    <w:rsid w:val="00462028"/>
    <w:rsid w:val="004758EA"/>
    <w:rsid w:val="004766FA"/>
    <w:rsid w:val="0048248F"/>
    <w:rsid w:val="00484BFE"/>
    <w:rsid w:val="00494C05"/>
    <w:rsid w:val="004A0D19"/>
    <w:rsid w:val="004A73BB"/>
    <w:rsid w:val="004B42D1"/>
    <w:rsid w:val="004C5A87"/>
    <w:rsid w:val="004C70B9"/>
    <w:rsid w:val="004D0327"/>
    <w:rsid w:val="004D1C8B"/>
    <w:rsid w:val="004E21C3"/>
    <w:rsid w:val="004F06EC"/>
    <w:rsid w:val="004F3A33"/>
    <w:rsid w:val="00511C1E"/>
    <w:rsid w:val="00512712"/>
    <w:rsid w:val="005145FD"/>
    <w:rsid w:val="005249CB"/>
    <w:rsid w:val="005254FB"/>
    <w:rsid w:val="00527138"/>
    <w:rsid w:val="0054340C"/>
    <w:rsid w:val="00561E85"/>
    <w:rsid w:val="0056306E"/>
    <w:rsid w:val="00565D83"/>
    <w:rsid w:val="005840D1"/>
    <w:rsid w:val="0058418F"/>
    <w:rsid w:val="005916D0"/>
    <w:rsid w:val="005A08FF"/>
    <w:rsid w:val="005B4AFE"/>
    <w:rsid w:val="005B78BF"/>
    <w:rsid w:val="005C024C"/>
    <w:rsid w:val="005C14C3"/>
    <w:rsid w:val="005D7706"/>
    <w:rsid w:val="005D7A01"/>
    <w:rsid w:val="00611A54"/>
    <w:rsid w:val="00626211"/>
    <w:rsid w:val="00634946"/>
    <w:rsid w:val="00644F3F"/>
    <w:rsid w:val="006665D9"/>
    <w:rsid w:val="006773B5"/>
    <w:rsid w:val="006844C9"/>
    <w:rsid w:val="00685AD8"/>
    <w:rsid w:val="00697EBC"/>
    <w:rsid w:val="006A347D"/>
    <w:rsid w:val="006A59D5"/>
    <w:rsid w:val="006B4380"/>
    <w:rsid w:val="006C118C"/>
    <w:rsid w:val="006C30DA"/>
    <w:rsid w:val="006C640D"/>
    <w:rsid w:val="006D6E7A"/>
    <w:rsid w:val="006E3403"/>
    <w:rsid w:val="006E53E2"/>
    <w:rsid w:val="006E5C5F"/>
    <w:rsid w:val="00701548"/>
    <w:rsid w:val="00701A49"/>
    <w:rsid w:val="0071756D"/>
    <w:rsid w:val="00771996"/>
    <w:rsid w:val="007A070F"/>
    <w:rsid w:val="007B0D4A"/>
    <w:rsid w:val="007B1516"/>
    <w:rsid w:val="007B41AC"/>
    <w:rsid w:val="007B489E"/>
    <w:rsid w:val="007B6A36"/>
    <w:rsid w:val="007C131E"/>
    <w:rsid w:val="007E223C"/>
    <w:rsid w:val="007F3982"/>
    <w:rsid w:val="0083291A"/>
    <w:rsid w:val="00835BCB"/>
    <w:rsid w:val="00844B49"/>
    <w:rsid w:val="00847BC1"/>
    <w:rsid w:val="008766B8"/>
    <w:rsid w:val="008944E4"/>
    <w:rsid w:val="008C018E"/>
    <w:rsid w:val="008C313E"/>
    <w:rsid w:val="008D0A06"/>
    <w:rsid w:val="008E6B33"/>
    <w:rsid w:val="00913560"/>
    <w:rsid w:val="00925338"/>
    <w:rsid w:val="00936CD1"/>
    <w:rsid w:val="00963C44"/>
    <w:rsid w:val="00964D96"/>
    <w:rsid w:val="00966925"/>
    <w:rsid w:val="00993C2F"/>
    <w:rsid w:val="009A69FE"/>
    <w:rsid w:val="009C39A0"/>
    <w:rsid w:val="009C6CF5"/>
    <w:rsid w:val="009E0689"/>
    <w:rsid w:val="009F2AAC"/>
    <w:rsid w:val="009F36BF"/>
    <w:rsid w:val="00A15F6B"/>
    <w:rsid w:val="00A17B73"/>
    <w:rsid w:val="00A3113B"/>
    <w:rsid w:val="00A41F0C"/>
    <w:rsid w:val="00A4296A"/>
    <w:rsid w:val="00A516D8"/>
    <w:rsid w:val="00A631BB"/>
    <w:rsid w:val="00A6557F"/>
    <w:rsid w:val="00AB11EE"/>
    <w:rsid w:val="00AC2103"/>
    <w:rsid w:val="00AE7C93"/>
    <w:rsid w:val="00AF5E2D"/>
    <w:rsid w:val="00B1455E"/>
    <w:rsid w:val="00B14C53"/>
    <w:rsid w:val="00B44C44"/>
    <w:rsid w:val="00B4764E"/>
    <w:rsid w:val="00B56809"/>
    <w:rsid w:val="00B654F2"/>
    <w:rsid w:val="00B753BD"/>
    <w:rsid w:val="00B776F1"/>
    <w:rsid w:val="00BB1F7F"/>
    <w:rsid w:val="00BD03D4"/>
    <w:rsid w:val="00BD3A76"/>
    <w:rsid w:val="00BD7BC6"/>
    <w:rsid w:val="00BE03F4"/>
    <w:rsid w:val="00BF78A0"/>
    <w:rsid w:val="00C24D74"/>
    <w:rsid w:val="00C27BB8"/>
    <w:rsid w:val="00C35842"/>
    <w:rsid w:val="00C51E3B"/>
    <w:rsid w:val="00C70319"/>
    <w:rsid w:val="00C759AA"/>
    <w:rsid w:val="00CB471B"/>
    <w:rsid w:val="00CB5191"/>
    <w:rsid w:val="00CE22B8"/>
    <w:rsid w:val="00CF1025"/>
    <w:rsid w:val="00D02455"/>
    <w:rsid w:val="00D077A3"/>
    <w:rsid w:val="00D11C4A"/>
    <w:rsid w:val="00D17D56"/>
    <w:rsid w:val="00D26577"/>
    <w:rsid w:val="00D60041"/>
    <w:rsid w:val="00D7090D"/>
    <w:rsid w:val="00D92280"/>
    <w:rsid w:val="00D959B7"/>
    <w:rsid w:val="00DA4AA3"/>
    <w:rsid w:val="00DC16FC"/>
    <w:rsid w:val="00DE3619"/>
    <w:rsid w:val="00DE49E9"/>
    <w:rsid w:val="00DE58EC"/>
    <w:rsid w:val="00DF25FD"/>
    <w:rsid w:val="00E0627C"/>
    <w:rsid w:val="00E26EEF"/>
    <w:rsid w:val="00E31B35"/>
    <w:rsid w:val="00E3263E"/>
    <w:rsid w:val="00E4727A"/>
    <w:rsid w:val="00E52F1D"/>
    <w:rsid w:val="00E576EF"/>
    <w:rsid w:val="00E70663"/>
    <w:rsid w:val="00E83789"/>
    <w:rsid w:val="00E91852"/>
    <w:rsid w:val="00EC54C4"/>
    <w:rsid w:val="00ED0FA8"/>
    <w:rsid w:val="00EE4A69"/>
    <w:rsid w:val="00F121B2"/>
    <w:rsid w:val="00F2697A"/>
    <w:rsid w:val="00F27636"/>
    <w:rsid w:val="00F36030"/>
    <w:rsid w:val="00F3633A"/>
    <w:rsid w:val="00F36951"/>
    <w:rsid w:val="00F441E8"/>
    <w:rsid w:val="00F45C7C"/>
    <w:rsid w:val="00F53A5E"/>
    <w:rsid w:val="00F60956"/>
    <w:rsid w:val="00FB77D5"/>
    <w:rsid w:val="00FC3A15"/>
    <w:rsid w:val="00FD6D05"/>
    <w:rsid w:val="00FF0A77"/>
    <w:rsid w:val="00FF419A"/>
    <w:rsid w:val="00FF478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CCC680"/>
  <w15:chartTrackingRefBased/>
  <w15:docId w15:val="{066A3422-3F93-4E80-9699-5165B08D0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pPr>
    <w:rPr>
      <w:sz w:val="22"/>
      <w:szCs w:val="24"/>
      <w:lang w:val="es-ES" w:eastAsia="es-ES"/>
    </w:rPr>
  </w:style>
  <w:style w:type="paragraph" w:styleId="Ttulo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pPr>
      <w:keepNext/>
      <w:numPr>
        <w:ilvl w:val="3"/>
        <w:numId w:val="1"/>
      </w:numPr>
      <w:spacing w:before="240" w:after="60"/>
      <w:outlineLvl w:val="3"/>
    </w:pPr>
    <w:rPr>
      <w:b/>
      <w:bCs/>
      <w:sz w:val="28"/>
      <w:szCs w:val="28"/>
    </w:rPr>
  </w:style>
  <w:style w:type="paragraph" w:styleId="Ttulo5">
    <w:name w:val="heading 5"/>
    <w:basedOn w:val="Normal"/>
    <w:next w:val="Normal"/>
    <w:qFormat/>
    <w:pPr>
      <w:numPr>
        <w:ilvl w:val="4"/>
        <w:numId w:val="1"/>
      </w:numPr>
      <w:spacing w:before="240" w:after="60"/>
      <w:outlineLvl w:val="4"/>
    </w:pPr>
    <w:rPr>
      <w:b/>
      <w:bCs/>
      <w:i/>
      <w:iCs/>
      <w:sz w:val="26"/>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rFonts w:ascii="Arial" w:hAnsi="Arial" w:cs="Arial"/>
      <w:szCs w:val="22"/>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tulo">
    <w:name w:val="Title"/>
    <w:basedOn w:val="Normal"/>
    <w:qFormat/>
    <w:pPr>
      <w:jc w:val="center"/>
    </w:pPr>
    <w:rPr>
      <w:sz w:val="32"/>
    </w:rPr>
  </w:style>
  <w:style w:type="paragraph" w:styleId="TDC1">
    <w:name w:val="toc 1"/>
    <w:basedOn w:val="Normal"/>
    <w:next w:val="Normal"/>
    <w:autoRedefine/>
    <w:uiPriority w:val="39"/>
    <w:pPr>
      <w:spacing w:before="360" w:after="360"/>
    </w:pPr>
    <w:rPr>
      <w:b/>
      <w:bCs/>
      <w:caps/>
      <w:szCs w:val="26"/>
      <w:u w:val="single"/>
    </w:rPr>
  </w:style>
  <w:style w:type="paragraph" w:styleId="TDC2">
    <w:name w:val="toc 2"/>
    <w:basedOn w:val="Normal"/>
    <w:next w:val="Normal"/>
    <w:autoRedefine/>
    <w:uiPriority w:val="39"/>
    <w:pPr>
      <w:spacing w:before="0"/>
    </w:pPr>
    <w:rPr>
      <w:b/>
      <w:bCs/>
      <w:smallCaps/>
      <w:szCs w:val="26"/>
    </w:rPr>
  </w:style>
  <w:style w:type="paragraph" w:styleId="TDC3">
    <w:name w:val="toc 3"/>
    <w:basedOn w:val="Normal"/>
    <w:next w:val="Normal"/>
    <w:autoRedefine/>
    <w:uiPriority w:val="39"/>
    <w:pPr>
      <w:spacing w:before="0"/>
    </w:pPr>
    <w:rPr>
      <w:smallCaps/>
      <w:szCs w:val="26"/>
    </w:rPr>
  </w:style>
  <w:style w:type="paragraph" w:styleId="TDC4">
    <w:name w:val="toc 4"/>
    <w:basedOn w:val="Normal"/>
    <w:next w:val="Normal"/>
    <w:autoRedefine/>
    <w:uiPriority w:val="39"/>
    <w:pPr>
      <w:spacing w:before="0"/>
    </w:pPr>
    <w:rPr>
      <w:szCs w:val="26"/>
    </w:rPr>
  </w:style>
  <w:style w:type="paragraph" w:styleId="TDC5">
    <w:name w:val="toc 5"/>
    <w:basedOn w:val="Normal"/>
    <w:next w:val="Normal"/>
    <w:autoRedefine/>
    <w:semiHidden/>
    <w:pPr>
      <w:spacing w:before="0"/>
    </w:pPr>
    <w:rPr>
      <w:szCs w:val="26"/>
    </w:rPr>
  </w:style>
  <w:style w:type="paragraph" w:styleId="TDC6">
    <w:name w:val="toc 6"/>
    <w:basedOn w:val="Normal"/>
    <w:next w:val="Normal"/>
    <w:autoRedefine/>
    <w:semiHidden/>
    <w:pPr>
      <w:spacing w:before="0"/>
    </w:pPr>
    <w:rPr>
      <w:szCs w:val="26"/>
    </w:rPr>
  </w:style>
  <w:style w:type="paragraph" w:styleId="TDC7">
    <w:name w:val="toc 7"/>
    <w:basedOn w:val="Normal"/>
    <w:next w:val="Normal"/>
    <w:autoRedefine/>
    <w:semiHidden/>
    <w:pPr>
      <w:spacing w:before="0"/>
    </w:pPr>
    <w:rPr>
      <w:szCs w:val="26"/>
    </w:rPr>
  </w:style>
  <w:style w:type="paragraph" w:styleId="TDC8">
    <w:name w:val="toc 8"/>
    <w:basedOn w:val="Normal"/>
    <w:next w:val="Normal"/>
    <w:autoRedefine/>
    <w:semiHidden/>
    <w:pPr>
      <w:spacing w:before="0"/>
    </w:pPr>
    <w:rPr>
      <w:szCs w:val="26"/>
    </w:rPr>
  </w:style>
  <w:style w:type="paragraph" w:styleId="TDC9">
    <w:name w:val="toc 9"/>
    <w:basedOn w:val="Normal"/>
    <w:next w:val="Normal"/>
    <w:autoRedefine/>
    <w:semiHidden/>
    <w:pPr>
      <w:spacing w:before="0"/>
    </w:pPr>
    <w:rPr>
      <w:szCs w:val="26"/>
    </w:rPr>
  </w:style>
  <w:style w:type="character" w:styleId="Hipervnculo">
    <w:name w:val="Hyperlink"/>
    <w:uiPriority w:val="99"/>
    <w:rPr>
      <w:color w:val="0000FF"/>
      <w:u w:val="single"/>
    </w:rPr>
  </w:style>
  <w:style w:type="character" w:customStyle="1" w:styleId="Strong">
    <w:name w:val="Strong"/>
    <w:rPr>
      <w:b/>
    </w:rPr>
  </w:style>
  <w:style w:type="paragraph" w:styleId="Textoindependiente">
    <w:name w:val="Body Text"/>
    <w:basedOn w:val="Normal"/>
    <w:rPr>
      <w:sz w:val="28"/>
      <w:lang w:val="es-ES_tradnl"/>
    </w:rPr>
  </w:style>
  <w:style w:type="paragraph" w:styleId="NormalWeb">
    <w:name w:val="Normal (Web)"/>
    <w:basedOn w:val="Normal"/>
    <w:pPr>
      <w:spacing w:before="100" w:beforeAutospacing="1" w:after="100" w:afterAutospacing="1"/>
    </w:pPr>
    <w:rPr>
      <w:color w:val="000099"/>
      <w:sz w:val="24"/>
    </w:rPr>
  </w:style>
  <w:style w:type="paragraph" w:styleId="Textoindependiente2">
    <w:name w:val="Body Text 2"/>
    <w:basedOn w:val="Normal"/>
    <w:pPr>
      <w:spacing w:before="0"/>
      <w:jc w:val="both"/>
    </w:pPr>
  </w:style>
  <w:style w:type="paragraph" w:styleId="HTMLconformatoprevio">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sz w:val="20"/>
      <w:szCs w:val="20"/>
    </w:rPr>
  </w:style>
  <w:style w:type="paragraph" w:styleId="Textoindependiente3">
    <w:name w:val="Body Text 3"/>
    <w:basedOn w:val="Normal"/>
    <w:pPr>
      <w:jc w:val="both"/>
    </w:pPr>
    <w:rPr>
      <w:rFonts w:ascii="Arial" w:hAnsi="Arial" w:cs="Arial"/>
      <w:sz w:val="20"/>
      <w:szCs w:val="20"/>
    </w:rPr>
  </w:style>
  <w:style w:type="character" w:styleId="Textoennegrita">
    <w:name w:val="Texto en negrita"/>
    <w:qFormat/>
    <w:rsid w:val="00156C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23778">
      <w:bodyDiv w:val="1"/>
      <w:marLeft w:val="0"/>
      <w:marRight w:val="0"/>
      <w:marTop w:val="0"/>
      <w:marBottom w:val="0"/>
      <w:divBdr>
        <w:top w:val="none" w:sz="0" w:space="0" w:color="auto"/>
        <w:left w:val="none" w:sz="0" w:space="0" w:color="auto"/>
        <w:bottom w:val="none" w:sz="0" w:space="0" w:color="auto"/>
        <w:right w:val="none" w:sz="0" w:space="0" w:color="auto"/>
      </w:divBdr>
      <w:divsChild>
        <w:div w:id="1748380081">
          <w:marLeft w:val="0"/>
          <w:marRight w:val="0"/>
          <w:marTop w:val="0"/>
          <w:marBottom w:val="0"/>
          <w:divBdr>
            <w:top w:val="none" w:sz="0" w:space="0" w:color="auto"/>
            <w:left w:val="none" w:sz="0" w:space="0" w:color="auto"/>
            <w:bottom w:val="none" w:sz="0" w:space="0" w:color="auto"/>
            <w:right w:val="none" w:sz="0" w:space="0" w:color="auto"/>
          </w:divBdr>
          <w:divsChild>
            <w:div w:id="391851274">
              <w:marLeft w:val="0"/>
              <w:marRight w:val="0"/>
              <w:marTop w:val="0"/>
              <w:marBottom w:val="0"/>
              <w:divBdr>
                <w:top w:val="none" w:sz="0" w:space="0" w:color="auto"/>
                <w:left w:val="none" w:sz="0" w:space="0" w:color="auto"/>
                <w:bottom w:val="none" w:sz="0" w:space="0" w:color="auto"/>
                <w:right w:val="none" w:sz="0" w:space="0" w:color="auto"/>
              </w:divBdr>
              <w:divsChild>
                <w:div w:id="2039694325">
                  <w:marLeft w:val="0"/>
                  <w:marRight w:val="0"/>
                  <w:marTop w:val="0"/>
                  <w:marBottom w:val="0"/>
                  <w:divBdr>
                    <w:top w:val="none" w:sz="0" w:space="0" w:color="auto"/>
                    <w:left w:val="none" w:sz="0" w:space="0" w:color="auto"/>
                    <w:bottom w:val="none" w:sz="0" w:space="0" w:color="auto"/>
                    <w:right w:val="none" w:sz="0" w:space="0" w:color="auto"/>
                  </w:divBdr>
                  <w:divsChild>
                    <w:div w:id="10347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153329">
      <w:bodyDiv w:val="1"/>
      <w:marLeft w:val="0"/>
      <w:marRight w:val="0"/>
      <w:marTop w:val="0"/>
      <w:marBottom w:val="0"/>
      <w:divBdr>
        <w:top w:val="none" w:sz="0" w:space="0" w:color="auto"/>
        <w:left w:val="none" w:sz="0" w:space="0" w:color="auto"/>
        <w:bottom w:val="none" w:sz="0" w:space="0" w:color="auto"/>
        <w:right w:val="none" w:sz="0" w:space="0" w:color="auto"/>
      </w:divBdr>
      <w:divsChild>
        <w:div w:id="437067322">
          <w:marLeft w:val="0"/>
          <w:marRight w:val="0"/>
          <w:marTop w:val="0"/>
          <w:marBottom w:val="0"/>
          <w:divBdr>
            <w:top w:val="none" w:sz="0" w:space="0" w:color="auto"/>
            <w:left w:val="none" w:sz="0" w:space="0" w:color="auto"/>
            <w:bottom w:val="none" w:sz="0" w:space="0" w:color="auto"/>
            <w:right w:val="none" w:sz="0" w:space="0" w:color="auto"/>
          </w:divBdr>
          <w:divsChild>
            <w:div w:id="280454195">
              <w:marLeft w:val="0"/>
              <w:marRight w:val="0"/>
              <w:marTop w:val="0"/>
              <w:marBottom w:val="0"/>
              <w:divBdr>
                <w:top w:val="none" w:sz="0" w:space="0" w:color="auto"/>
                <w:left w:val="none" w:sz="0" w:space="0" w:color="auto"/>
                <w:bottom w:val="none" w:sz="0" w:space="0" w:color="auto"/>
                <w:right w:val="none" w:sz="0" w:space="0" w:color="auto"/>
              </w:divBdr>
              <w:divsChild>
                <w:div w:id="1358194836">
                  <w:marLeft w:val="0"/>
                  <w:marRight w:val="0"/>
                  <w:marTop w:val="0"/>
                  <w:marBottom w:val="0"/>
                  <w:divBdr>
                    <w:top w:val="none" w:sz="0" w:space="0" w:color="auto"/>
                    <w:left w:val="none" w:sz="0" w:space="0" w:color="auto"/>
                    <w:bottom w:val="none" w:sz="0" w:space="0" w:color="auto"/>
                    <w:right w:val="none" w:sz="0" w:space="0" w:color="auto"/>
                  </w:divBdr>
                  <w:divsChild>
                    <w:div w:id="17198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780886">
      <w:bodyDiv w:val="1"/>
      <w:marLeft w:val="0"/>
      <w:marRight w:val="0"/>
      <w:marTop w:val="0"/>
      <w:marBottom w:val="0"/>
      <w:divBdr>
        <w:top w:val="none" w:sz="0" w:space="0" w:color="auto"/>
        <w:left w:val="none" w:sz="0" w:space="0" w:color="auto"/>
        <w:bottom w:val="none" w:sz="0" w:space="0" w:color="auto"/>
        <w:right w:val="none" w:sz="0" w:space="0" w:color="auto"/>
      </w:divBdr>
      <w:divsChild>
        <w:div w:id="121195029">
          <w:marLeft w:val="0"/>
          <w:marRight w:val="0"/>
          <w:marTop w:val="0"/>
          <w:marBottom w:val="0"/>
          <w:divBdr>
            <w:top w:val="none" w:sz="0" w:space="0" w:color="auto"/>
            <w:left w:val="none" w:sz="0" w:space="0" w:color="auto"/>
            <w:bottom w:val="none" w:sz="0" w:space="0" w:color="auto"/>
            <w:right w:val="none" w:sz="0" w:space="0" w:color="auto"/>
          </w:divBdr>
          <w:divsChild>
            <w:div w:id="260188113">
              <w:marLeft w:val="0"/>
              <w:marRight w:val="0"/>
              <w:marTop w:val="0"/>
              <w:marBottom w:val="0"/>
              <w:divBdr>
                <w:top w:val="none" w:sz="0" w:space="0" w:color="auto"/>
                <w:left w:val="none" w:sz="0" w:space="0" w:color="auto"/>
                <w:bottom w:val="none" w:sz="0" w:space="0" w:color="auto"/>
                <w:right w:val="none" w:sz="0" w:space="0" w:color="auto"/>
              </w:divBdr>
              <w:divsChild>
                <w:div w:id="1184051617">
                  <w:marLeft w:val="0"/>
                  <w:marRight w:val="0"/>
                  <w:marTop w:val="0"/>
                  <w:marBottom w:val="0"/>
                  <w:divBdr>
                    <w:top w:val="none" w:sz="0" w:space="0" w:color="auto"/>
                    <w:left w:val="none" w:sz="0" w:space="0" w:color="auto"/>
                    <w:bottom w:val="none" w:sz="0" w:space="0" w:color="auto"/>
                    <w:right w:val="none" w:sz="0" w:space="0" w:color="auto"/>
                  </w:divBdr>
                  <w:divsChild>
                    <w:div w:id="10410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468697">
      <w:bodyDiv w:val="1"/>
      <w:marLeft w:val="180"/>
      <w:marRight w:val="2100"/>
      <w:marTop w:val="3225"/>
      <w:marBottom w:val="0"/>
      <w:divBdr>
        <w:top w:val="none" w:sz="0" w:space="0" w:color="auto"/>
        <w:left w:val="none" w:sz="0" w:space="0" w:color="auto"/>
        <w:bottom w:val="none" w:sz="0" w:space="0" w:color="auto"/>
        <w:right w:val="none" w:sz="0" w:space="0" w:color="auto"/>
      </w:divBdr>
    </w:div>
    <w:div w:id="1289360835">
      <w:bodyDiv w:val="1"/>
      <w:marLeft w:val="0"/>
      <w:marRight w:val="0"/>
      <w:marTop w:val="0"/>
      <w:marBottom w:val="0"/>
      <w:divBdr>
        <w:top w:val="none" w:sz="0" w:space="0" w:color="auto"/>
        <w:left w:val="none" w:sz="0" w:space="0" w:color="auto"/>
        <w:bottom w:val="none" w:sz="0" w:space="0" w:color="auto"/>
        <w:right w:val="none" w:sz="0" w:space="0" w:color="auto"/>
      </w:divBdr>
      <w:divsChild>
        <w:div w:id="190458771">
          <w:marLeft w:val="0"/>
          <w:marRight w:val="0"/>
          <w:marTop w:val="0"/>
          <w:marBottom w:val="0"/>
          <w:divBdr>
            <w:top w:val="none" w:sz="0" w:space="0" w:color="auto"/>
            <w:left w:val="none" w:sz="0" w:space="0" w:color="auto"/>
            <w:bottom w:val="none" w:sz="0" w:space="0" w:color="auto"/>
            <w:right w:val="none" w:sz="0" w:space="0" w:color="auto"/>
          </w:divBdr>
          <w:divsChild>
            <w:div w:id="335883094">
              <w:marLeft w:val="0"/>
              <w:marRight w:val="0"/>
              <w:marTop w:val="0"/>
              <w:marBottom w:val="0"/>
              <w:divBdr>
                <w:top w:val="none" w:sz="0" w:space="0" w:color="auto"/>
                <w:left w:val="none" w:sz="0" w:space="0" w:color="auto"/>
                <w:bottom w:val="none" w:sz="0" w:space="0" w:color="auto"/>
                <w:right w:val="none" w:sz="0" w:space="0" w:color="auto"/>
              </w:divBdr>
              <w:divsChild>
                <w:div w:id="1387491767">
                  <w:marLeft w:val="0"/>
                  <w:marRight w:val="0"/>
                  <w:marTop w:val="0"/>
                  <w:marBottom w:val="0"/>
                  <w:divBdr>
                    <w:top w:val="none" w:sz="0" w:space="0" w:color="auto"/>
                    <w:left w:val="none" w:sz="0" w:space="0" w:color="auto"/>
                    <w:bottom w:val="none" w:sz="0" w:space="0" w:color="auto"/>
                    <w:right w:val="none" w:sz="0" w:space="0" w:color="auto"/>
                  </w:divBdr>
                  <w:divsChild>
                    <w:div w:id="31060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946426">
      <w:bodyDiv w:val="1"/>
      <w:marLeft w:val="180"/>
      <w:marRight w:val="2100"/>
      <w:marTop w:val="3225"/>
      <w:marBottom w:val="0"/>
      <w:divBdr>
        <w:top w:val="none" w:sz="0" w:space="0" w:color="auto"/>
        <w:left w:val="none" w:sz="0" w:space="0" w:color="auto"/>
        <w:bottom w:val="none" w:sz="0" w:space="0" w:color="auto"/>
        <w:right w:val="none" w:sz="0" w:space="0" w:color="auto"/>
      </w:divBdr>
    </w:div>
    <w:div w:id="1316376937">
      <w:bodyDiv w:val="1"/>
      <w:marLeft w:val="0"/>
      <w:marRight w:val="0"/>
      <w:marTop w:val="0"/>
      <w:marBottom w:val="0"/>
      <w:divBdr>
        <w:top w:val="none" w:sz="0" w:space="0" w:color="auto"/>
        <w:left w:val="none" w:sz="0" w:space="0" w:color="auto"/>
        <w:bottom w:val="none" w:sz="0" w:space="0" w:color="auto"/>
        <w:right w:val="none" w:sz="0" w:space="0" w:color="auto"/>
      </w:divBdr>
      <w:divsChild>
        <w:div w:id="1087578223">
          <w:marLeft w:val="0"/>
          <w:marRight w:val="0"/>
          <w:marTop w:val="0"/>
          <w:marBottom w:val="0"/>
          <w:divBdr>
            <w:top w:val="none" w:sz="0" w:space="0" w:color="auto"/>
            <w:left w:val="none" w:sz="0" w:space="0" w:color="auto"/>
            <w:bottom w:val="none" w:sz="0" w:space="0" w:color="auto"/>
            <w:right w:val="none" w:sz="0" w:space="0" w:color="auto"/>
          </w:divBdr>
          <w:divsChild>
            <w:div w:id="337585636">
              <w:marLeft w:val="0"/>
              <w:marRight w:val="0"/>
              <w:marTop w:val="0"/>
              <w:marBottom w:val="0"/>
              <w:divBdr>
                <w:top w:val="none" w:sz="0" w:space="0" w:color="auto"/>
                <w:left w:val="none" w:sz="0" w:space="0" w:color="auto"/>
                <w:bottom w:val="none" w:sz="0" w:space="0" w:color="auto"/>
                <w:right w:val="none" w:sz="0" w:space="0" w:color="auto"/>
              </w:divBdr>
              <w:divsChild>
                <w:div w:id="2002611255">
                  <w:marLeft w:val="0"/>
                  <w:marRight w:val="0"/>
                  <w:marTop w:val="0"/>
                  <w:marBottom w:val="0"/>
                  <w:divBdr>
                    <w:top w:val="none" w:sz="0" w:space="0" w:color="auto"/>
                    <w:left w:val="none" w:sz="0" w:space="0" w:color="auto"/>
                    <w:bottom w:val="none" w:sz="0" w:space="0" w:color="auto"/>
                    <w:right w:val="none" w:sz="0" w:space="0" w:color="auto"/>
                  </w:divBdr>
                  <w:divsChild>
                    <w:div w:id="188771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421114">
      <w:bodyDiv w:val="1"/>
      <w:marLeft w:val="0"/>
      <w:marRight w:val="0"/>
      <w:marTop w:val="0"/>
      <w:marBottom w:val="0"/>
      <w:divBdr>
        <w:top w:val="none" w:sz="0" w:space="0" w:color="auto"/>
        <w:left w:val="none" w:sz="0" w:space="0" w:color="auto"/>
        <w:bottom w:val="none" w:sz="0" w:space="0" w:color="auto"/>
        <w:right w:val="none" w:sz="0" w:space="0" w:color="auto"/>
      </w:divBdr>
      <w:divsChild>
        <w:div w:id="1078016000">
          <w:marLeft w:val="0"/>
          <w:marRight w:val="0"/>
          <w:marTop w:val="0"/>
          <w:marBottom w:val="0"/>
          <w:divBdr>
            <w:top w:val="none" w:sz="0" w:space="0" w:color="auto"/>
            <w:left w:val="none" w:sz="0" w:space="0" w:color="auto"/>
            <w:bottom w:val="none" w:sz="0" w:space="0" w:color="auto"/>
            <w:right w:val="none" w:sz="0" w:space="0" w:color="auto"/>
          </w:divBdr>
          <w:divsChild>
            <w:div w:id="1833060625">
              <w:marLeft w:val="0"/>
              <w:marRight w:val="0"/>
              <w:marTop w:val="0"/>
              <w:marBottom w:val="0"/>
              <w:divBdr>
                <w:top w:val="none" w:sz="0" w:space="0" w:color="auto"/>
                <w:left w:val="none" w:sz="0" w:space="0" w:color="auto"/>
                <w:bottom w:val="none" w:sz="0" w:space="0" w:color="auto"/>
                <w:right w:val="none" w:sz="0" w:space="0" w:color="auto"/>
              </w:divBdr>
              <w:divsChild>
                <w:div w:id="118307473">
                  <w:marLeft w:val="0"/>
                  <w:marRight w:val="0"/>
                  <w:marTop w:val="0"/>
                  <w:marBottom w:val="0"/>
                  <w:divBdr>
                    <w:top w:val="none" w:sz="0" w:space="0" w:color="auto"/>
                    <w:left w:val="none" w:sz="0" w:space="0" w:color="auto"/>
                    <w:bottom w:val="none" w:sz="0" w:space="0" w:color="auto"/>
                    <w:right w:val="none" w:sz="0" w:space="0" w:color="auto"/>
                  </w:divBdr>
                  <w:divsChild>
                    <w:div w:id="172425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066198">
      <w:bodyDiv w:val="1"/>
      <w:marLeft w:val="180"/>
      <w:marRight w:val="2100"/>
      <w:marTop w:val="3225"/>
      <w:marBottom w:val="0"/>
      <w:divBdr>
        <w:top w:val="none" w:sz="0" w:space="0" w:color="auto"/>
        <w:left w:val="none" w:sz="0" w:space="0" w:color="auto"/>
        <w:bottom w:val="none" w:sz="0" w:space="0" w:color="auto"/>
        <w:right w:val="none" w:sz="0" w:space="0" w:color="auto"/>
      </w:divBdr>
    </w:div>
    <w:div w:id="2090154156">
      <w:bodyDiv w:val="1"/>
      <w:marLeft w:val="0"/>
      <w:marRight w:val="0"/>
      <w:marTop w:val="0"/>
      <w:marBottom w:val="0"/>
      <w:divBdr>
        <w:top w:val="none" w:sz="0" w:space="0" w:color="auto"/>
        <w:left w:val="none" w:sz="0" w:space="0" w:color="auto"/>
        <w:bottom w:val="none" w:sz="0" w:space="0" w:color="auto"/>
        <w:right w:val="none" w:sz="0" w:space="0" w:color="auto"/>
      </w:divBdr>
      <w:divsChild>
        <w:div w:id="1843738104">
          <w:marLeft w:val="0"/>
          <w:marRight w:val="0"/>
          <w:marTop w:val="0"/>
          <w:marBottom w:val="0"/>
          <w:divBdr>
            <w:top w:val="none" w:sz="0" w:space="0" w:color="auto"/>
            <w:left w:val="none" w:sz="0" w:space="0" w:color="auto"/>
            <w:bottom w:val="none" w:sz="0" w:space="0" w:color="auto"/>
            <w:right w:val="none" w:sz="0" w:space="0" w:color="auto"/>
          </w:divBdr>
          <w:divsChild>
            <w:div w:id="1549410516">
              <w:marLeft w:val="0"/>
              <w:marRight w:val="0"/>
              <w:marTop w:val="0"/>
              <w:marBottom w:val="0"/>
              <w:divBdr>
                <w:top w:val="none" w:sz="0" w:space="0" w:color="auto"/>
                <w:left w:val="none" w:sz="0" w:space="0" w:color="auto"/>
                <w:bottom w:val="none" w:sz="0" w:space="0" w:color="auto"/>
                <w:right w:val="none" w:sz="0" w:space="0" w:color="auto"/>
              </w:divBdr>
              <w:divsChild>
                <w:div w:id="428935871">
                  <w:marLeft w:val="0"/>
                  <w:marRight w:val="0"/>
                  <w:marTop w:val="0"/>
                  <w:marBottom w:val="0"/>
                  <w:divBdr>
                    <w:top w:val="none" w:sz="0" w:space="0" w:color="auto"/>
                    <w:left w:val="none" w:sz="0" w:space="0" w:color="auto"/>
                    <w:bottom w:val="none" w:sz="0" w:space="0" w:color="auto"/>
                    <w:right w:val="none" w:sz="0" w:space="0" w:color="auto"/>
                  </w:divBdr>
                  <w:divsChild>
                    <w:div w:id="86483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noticias.juridicas.com/base_datos/Admin/rdleg1-1996.l1t3.html" TargetMode="External"/><Relationship Id="rId18" Type="http://schemas.openxmlformats.org/officeDocument/2006/relationships/hyperlink" Target="http://noticias.juridicas.com/base_datos/Admin/rdleg1-1996.l1t7.html" TargetMode="External"/><Relationship Id="rId3" Type="http://schemas.openxmlformats.org/officeDocument/2006/relationships/settings" Target="settings.xml"/><Relationship Id="rId21" Type="http://schemas.openxmlformats.org/officeDocument/2006/relationships/hyperlink" Target="http://noticias.juridicas.com/base_datos/Admin/rdleg1-1996.l3t1.html" TargetMode="External"/><Relationship Id="rId7" Type="http://schemas.openxmlformats.org/officeDocument/2006/relationships/header" Target="header1.xml"/><Relationship Id="rId12" Type="http://schemas.openxmlformats.org/officeDocument/2006/relationships/image" Target="media/image4.emf"/><Relationship Id="rId17" Type="http://schemas.openxmlformats.org/officeDocument/2006/relationships/hyperlink" Target="http://noticias.juridicas.com/base_datos/Admin/rdleg1-1996.l1t7.html" TargetMode="External"/><Relationship Id="rId2" Type="http://schemas.openxmlformats.org/officeDocument/2006/relationships/styles" Target="styles.xml"/><Relationship Id="rId16" Type="http://schemas.openxmlformats.org/officeDocument/2006/relationships/hyperlink" Target="http://noticias.juridicas.com/base_datos/Admin/rdleg1-1996.l1t7.html" TargetMode="Externa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noticias.juridicas.com/base_datos/Admin/rdleg1-1996.l1t7.html" TargetMode="External"/><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hyperlink" Target="http://noticias.juridicas.com/base_datos/Admin/rdleg1-1996.l4t1.html#balloon4" TargetMode="External"/><Relationship Id="rId4" Type="http://schemas.openxmlformats.org/officeDocument/2006/relationships/webSettings" Target="webSettings.xml"/><Relationship Id="rId9" Type="http://schemas.openxmlformats.org/officeDocument/2006/relationships/hyperlink" Target="http://noticias.juridicas.com/base_datos/Admin/rdleg1-1996.l1t7.html" TargetMode="External"/><Relationship Id="rId14" Type="http://schemas.openxmlformats.org/officeDocument/2006/relationships/hyperlink" Target="http://noticias.juridicas.com/base_datos/Admin/rdleg1-1996.l1t7.html" TargetMode="External"/><Relationship Id="rId22" Type="http://schemas.openxmlformats.org/officeDocument/2006/relationships/hyperlink" Target="http://noticias.juridicas.com/base_datos/Privado/l1-2000.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11845</Words>
  <Characters>65148</Characters>
  <Application>Microsoft Office Word</Application>
  <DocSecurity>0</DocSecurity>
  <Lines>542</Lines>
  <Paragraphs>153</Paragraphs>
  <ScaleCrop>false</ScaleCrop>
  <HeadingPairs>
    <vt:vector size="2" baseType="variant">
      <vt:variant>
        <vt:lpstr>Título</vt:lpstr>
      </vt:variant>
      <vt:variant>
        <vt:i4>1</vt:i4>
      </vt:variant>
    </vt:vector>
  </HeadingPairs>
  <TitlesOfParts>
    <vt:vector size="1" baseType="lpstr">
      <vt:lpstr>Ley de propiedad intelectual</vt:lpstr>
    </vt:vector>
  </TitlesOfParts>
  <Manager>Jose Luis</Manager>
  <Company>Jose Luis</Company>
  <LinksUpToDate>false</LinksUpToDate>
  <CharactersWithSpaces>76840</CharactersWithSpaces>
  <SharedDoc>false</SharedDoc>
  <HLinks>
    <vt:vector size="324" baseType="variant">
      <vt:variant>
        <vt:i4>5439550</vt:i4>
      </vt:variant>
      <vt:variant>
        <vt:i4>297</vt:i4>
      </vt:variant>
      <vt:variant>
        <vt:i4>0</vt:i4>
      </vt:variant>
      <vt:variant>
        <vt:i4>5</vt:i4>
      </vt:variant>
      <vt:variant>
        <vt:lpwstr>http://noticias.juridicas.com/base_datos/Privado/l1-2000.html</vt:lpwstr>
      </vt:variant>
      <vt:variant>
        <vt:lpwstr/>
      </vt:variant>
      <vt:variant>
        <vt:i4>1507371</vt:i4>
      </vt:variant>
      <vt:variant>
        <vt:i4>294</vt:i4>
      </vt:variant>
      <vt:variant>
        <vt:i4>0</vt:i4>
      </vt:variant>
      <vt:variant>
        <vt:i4>5</vt:i4>
      </vt:variant>
      <vt:variant>
        <vt:lpwstr>http://noticias.juridicas.com/base_datos/Admin/rdleg1-1996.l3t1.html</vt:lpwstr>
      </vt:variant>
      <vt:variant>
        <vt:lpwstr/>
      </vt:variant>
      <vt:variant>
        <vt:i4>4259875</vt:i4>
      </vt:variant>
      <vt:variant>
        <vt:i4>288</vt:i4>
      </vt:variant>
      <vt:variant>
        <vt:i4>0</vt:i4>
      </vt:variant>
      <vt:variant>
        <vt:i4>5</vt:i4>
      </vt:variant>
      <vt:variant>
        <vt:lpwstr>http://noticias.juridicas.com/base_datos/Admin/rdleg1-1996.l4t1.html</vt:lpwstr>
      </vt:variant>
      <vt:variant>
        <vt:lpwstr>balloon4</vt:lpwstr>
      </vt:variant>
      <vt:variant>
        <vt:i4>3407894</vt:i4>
      </vt:variant>
      <vt:variant>
        <vt:i4>285</vt:i4>
      </vt:variant>
      <vt:variant>
        <vt:i4>0</vt:i4>
      </vt:variant>
      <vt:variant>
        <vt:i4>5</vt:i4>
      </vt:variant>
      <vt:variant>
        <vt:lpwstr>http://noticias.juridicas.com/base_datos/Admin/rdleg1-1996.l1t7.html</vt:lpwstr>
      </vt:variant>
      <vt:variant>
        <vt:lpwstr>a99#a99</vt:lpwstr>
      </vt:variant>
      <vt:variant>
        <vt:i4>4653164</vt:i4>
      </vt:variant>
      <vt:variant>
        <vt:i4>282</vt:i4>
      </vt:variant>
      <vt:variant>
        <vt:i4>0</vt:i4>
      </vt:variant>
      <vt:variant>
        <vt:i4>5</vt:i4>
      </vt:variant>
      <vt:variant>
        <vt:lpwstr>http://noticias.juridicas.com/base_datos/Admin/rdleg1-1996.l1t7.html</vt:lpwstr>
      </vt:variant>
      <vt:variant>
        <vt:lpwstr>a100#a100</vt:lpwstr>
      </vt:variant>
      <vt:variant>
        <vt:i4>3407894</vt:i4>
      </vt:variant>
      <vt:variant>
        <vt:i4>279</vt:i4>
      </vt:variant>
      <vt:variant>
        <vt:i4>0</vt:i4>
      </vt:variant>
      <vt:variant>
        <vt:i4>5</vt:i4>
      </vt:variant>
      <vt:variant>
        <vt:lpwstr>http://noticias.juridicas.com/base_datos/Admin/rdleg1-1996.l1t7.html</vt:lpwstr>
      </vt:variant>
      <vt:variant>
        <vt:lpwstr>a99#a99</vt:lpwstr>
      </vt:variant>
      <vt:variant>
        <vt:i4>3407896</vt:i4>
      </vt:variant>
      <vt:variant>
        <vt:i4>276</vt:i4>
      </vt:variant>
      <vt:variant>
        <vt:i4>0</vt:i4>
      </vt:variant>
      <vt:variant>
        <vt:i4>5</vt:i4>
      </vt:variant>
      <vt:variant>
        <vt:lpwstr>http://noticias.juridicas.com/base_datos/Admin/rdleg1-1996.l1t7.html</vt:lpwstr>
      </vt:variant>
      <vt:variant>
        <vt:lpwstr>a97#a97</vt:lpwstr>
      </vt:variant>
      <vt:variant>
        <vt:i4>4653164</vt:i4>
      </vt:variant>
      <vt:variant>
        <vt:i4>273</vt:i4>
      </vt:variant>
      <vt:variant>
        <vt:i4>0</vt:i4>
      </vt:variant>
      <vt:variant>
        <vt:i4>5</vt:i4>
      </vt:variant>
      <vt:variant>
        <vt:lpwstr>http://noticias.juridicas.com/base_datos/Admin/rdleg1-1996.l1t7.html</vt:lpwstr>
      </vt:variant>
      <vt:variant>
        <vt:lpwstr>a100#a100</vt:lpwstr>
      </vt:variant>
      <vt:variant>
        <vt:i4>2490440</vt:i4>
      </vt:variant>
      <vt:variant>
        <vt:i4>270</vt:i4>
      </vt:variant>
      <vt:variant>
        <vt:i4>0</vt:i4>
      </vt:variant>
      <vt:variant>
        <vt:i4>5</vt:i4>
      </vt:variant>
      <vt:variant>
        <vt:lpwstr>http://noticias.juridicas.com/base_datos/Admin/rdleg1-1996.l1t3.html</vt:lpwstr>
      </vt:variant>
      <vt:variant>
        <vt:lpwstr>c1</vt:lpwstr>
      </vt:variant>
      <vt:variant>
        <vt:i4>1507454</vt:i4>
      </vt:variant>
      <vt:variant>
        <vt:i4>267</vt:i4>
      </vt:variant>
      <vt:variant>
        <vt:i4>0</vt:i4>
      </vt:variant>
      <vt:variant>
        <vt:i4>5</vt:i4>
      </vt:variant>
      <vt:variant>
        <vt:lpwstr>http://noticias.juridicas.com/base_datos/Admin/rdleg1-1996.l1t7.html</vt:lpwstr>
      </vt:variant>
      <vt:variant>
        <vt:lpwstr>a101</vt:lpwstr>
      </vt:variant>
      <vt:variant>
        <vt:i4>2490377</vt:i4>
      </vt:variant>
      <vt:variant>
        <vt:i4>260</vt:i4>
      </vt:variant>
      <vt:variant>
        <vt:i4>0</vt:i4>
      </vt:variant>
      <vt:variant>
        <vt:i4>5</vt:i4>
      </vt:variant>
      <vt:variant>
        <vt:lpwstr/>
      </vt:variant>
      <vt:variant>
        <vt:lpwstr>_Toc5390526</vt:lpwstr>
      </vt:variant>
      <vt:variant>
        <vt:i4>2490377</vt:i4>
      </vt:variant>
      <vt:variant>
        <vt:i4>254</vt:i4>
      </vt:variant>
      <vt:variant>
        <vt:i4>0</vt:i4>
      </vt:variant>
      <vt:variant>
        <vt:i4>5</vt:i4>
      </vt:variant>
      <vt:variant>
        <vt:lpwstr/>
      </vt:variant>
      <vt:variant>
        <vt:lpwstr>_Toc5390525</vt:lpwstr>
      </vt:variant>
      <vt:variant>
        <vt:i4>2490377</vt:i4>
      </vt:variant>
      <vt:variant>
        <vt:i4>248</vt:i4>
      </vt:variant>
      <vt:variant>
        <vt:i4>0</vt:i4>
      </vt:variant>
      <vt:variant>
        <vt:i4>5</vt:i4>
      </vt:variant>
      <vt:variant>
        <vt:lpwstr/>
      </vt:variant>
      <vt:variant>
        <vt:lpwstr>_Toc5390524</vt:lpwstr>
      </vt:variant>
      <vt:variant>
        <vt:i4>2490377</vt:i4>
      </vt:variant>
      <vt:variant>
        <vt:i4>242</vt:i4>
      </vt:variant>
      <vt:variant>
        <vt:i4>0</vt:i4>
      </vt:variant>
      <vt:variant>
        <vt:i4>5</vt:i4>
      </vt:variant>
      <vt:variant>
        <vt:lpwstr/>
      </vt:variant>
      <vt:variant>
        <vt:lpwstr>_Toc5390523</vt:lpwstr>
      </vt:variant>
      <vt:variant>
        <vt:i4>2490377</vt:i4>
      </vt:variant>
      <vt:variant>
        <vt:i4>236</vt:i4>
      </vt:variant>
      <vt:variant>
        <vt:i4>0</vt:i4>
      </vt:variant>
      <vt:variant>
        <vt:i4>5</vt:i4>
      </vt:variant>
      <vt:variant>
        <vt:lpwstr/>
      </vt:variant>
      <vt:variant>
        <vt:lpwstr>_Toc5390522</vt:lpwstr>
      </vt:variant>
      <vt:variant>
        <vt:i4>2490377</vt:i4>
      </vt:variant>
      <vt:variant>
        <vt:i4>230</vt:i4>
      </vt:variant>
      <vt:variant>
        <vt:i4>0</vt:i4>
      </vt:variant>
      <vt:variant>
        <vt:i4>5</vt:i4>
      </vt:variant>
      <vt:variant>
        <vt:lpwstr/>
      </vt:variant>
      <vt:variant>
        <vt:lpwstr>_Toc5390521</vt:lpwstr>
      </vt:variant>
      <vt:variant>
        <vt:i4>2490377</vt:i4>
      </vt:variant>
      <vt:variant>
        <vt:i4>224</vt:i4>
      </vt:variant>
      <vt:variant>
        <vt:i4>0</vt:i4>
      </vt:variant>
      <vt:variant>
        <vt:i4>5</vt:i4>
      </vt:variant>
      <vt:variant>
        <vt:lpwstr/>
      </vt:variant>
      <vt:variant>
        <vt:lpwstr>_Toc5390520</vt:lpwstr>
      </vt:variant>
      <vt:variant>
        <vt:i4>2424841</vt:i4>
      </vt:variant>
      <vt:variant>
        <vt:i4>218</vt:i4>
      </vt:variant>
      <vt:variant>
        <vt:i4>0</vt:i4>
      </vt:variant>
      <vt:variant>
        <vt:i4>5</vt:i4>
      </vt:variant>
      <vt:variant>
        <vt:lpwstr/>
      </vt:variant>
      <vt:variant>
        <vt:lpwstr>_Toc5390519</vt:lpwstr>
      </vt:variant>
      <vt:variant>
        <vt:i4>2424841</vt:i4>
      </vt:variant>
      <vt:variant>
        <vt:i4>212</vt:i4>
      </vt:variant>
      <vt:variant>
        <vt:i4>0</vt:i4>
      </vt:variant>
      <vt:variant>
        <vt:i4>5</vt:i4>
      </vt:variant>
      <vt:variant>
        <vt:lpwstr/>
      </vt:variant>
      <vt:variant>
        <vt:lpwstr>_Toc5390518</vt:lpwstr>
      </vt:variant>
      <vt:variant>
        <vt:i4>2424841</vt:i4>
      </vt:variant>
      <vt:variant>
        <vt:i4>206</vt:i4>
      </vt:variant>
      <vt:variant>
        <vt:i4>0</vt:i4>
      </vt:variant>
      <vt:variant>
        <vt:i4>5</vt:i4>
      </vt:variant>
      <vt:variant>
        <vt:lpwstr/>
      </vt:variant>
      <vt:variant>
        <vt:lpwstr>_Toc5390517</vt:lpwstr>
      </vt:variant>
      <vt:variant>
        <vt:i4>2424841</vt:i4>
      </vt:variant>
      <vt:variant>
        <vt:i4>200</vt:i4>
      </vt:variant>
      <vt:variant>
        <vt:i4>0</vt:i4>
      </vt:variant>
      <vt:variant>
        <vt:i4>5</vt:i4>
      </vt:variant>
      <vt:variant>
        <vt:lpwstr/>
      </vt:variant>
      <vt:variant>
        <vt:lpwstr>_Toc5390516</vt:lpwstr>
      </vt:variant>
      <vt:variant>
        <vt:i4>2424841</vt:i4>
      </vt:variant>
      <vt:variant>
        <vt:i4>194</vt:i4>
      </vt:variant>
      <vt:variant>
        <vt:i4>0</vt:i4>
      </vt:variant>
      <vt:variant>
        <vt:i4>5</vt:i4>
      </vt:variant>
      <vt:variant>
        <vt:lpwstr/>
      </vt:variant>
      <vt:variant>
        <vt:lpwstr>_Toc5390515</vt:lpwstr>
      </vt:variant>
      <vt:variant>
        <vt:i4>2424841</vt:i4>
      </vt:variant>
      <vt:variant>
        <vt:i4>188</vt:i4>
      </vt:variant>
      <vt:variant>
        <vt:i4>0</vt:i4>
      </vt:variant>
      <vt:variant>
        <vt:i4>5</vt:i4>
      </vt:variant>
      <vt:variant>
        <vt:lpwstr/>
      </vt:variant>
      <vt:variant>
        <vt:lpwstr>_Toc5390514</vt:lpwstr>
      </vt:variant>
      <vt:variant>
        <vt:i4>2424841</vt:i4>
      </vt:variant>
      <vt:variant>
        <vt:i4>182</vt:i4>
      </vt:variant>
      <vt:variant>
        <vt:i4>0</vt:i4>
      </vt:variant>
      <vt:variant>
        <vt:i4>5</vt:i4>
      </vt:variant>
      <vt:variant>
        <vt:lpwstr/>
      </vt:variant>
      <vt:variant>
        <vt:lpwstr>_Toc5390513</vt:lpwstr>
      </vt:variant>
      <vt:variant>
        <vt:i4>2424841</vt:i4>
      </vt:variant>
      <vt:variant>
        <vt:i4>176</vt:i4>
      </vt:variant>
      <vt:variant>
        <vt:i4>0</vt:i4>
      </vt:variant>
      <vt:variant>
        <vt:i4>5</vt:i4>
      </vt:variant>
      <vt:variant>
        <vt:lpwstr/>
      </vt:variant>
      <vt:variant>
        <vt:lpwstr>_Toc5390512</vt:lpwstr>
      </vt:variant>
      <vt:variant>
        <vt:i4>2424841</vt:i4>
      </vt:variant>
      <vt:variant>
        <vt:i4>170</vt:i4>
      </vt:variant>
      <vt:variant>
        <vt:i4>0</vt:i4>
      </vt:variant>
      <vt:variant>
        <vt:i4>5</vt:i4>
      </vt:variant>
      <vt:variant>
        <vt:lpwstr/>
      </vt:variant>
      <vt:variant>
        <vt:lpwstr>_Toc5390511</vt:lpwstr>
      </vt:variant>
      <vt:variant>
        <vt:i4>2424841</vt:i4>
      </vt:variant>
      <vt:variant>
        <vt:i4>164</vt:i4>
      </vt:variant>
      <vt:variant>
        <vt:i4>0</vt:i4>
      </vt:variant>
      <vt:variant>
        <vt:i4>5</vt:i4>
      </vt:variant>
      <vt:variant>
        <vt:lpwstr/>
      </vt:variant>
      <vt:variant>
        <vt:lpwstr>_Toc5390510</vt:lpwstr>
      </vt:variant>
      <vt:variant>
        <vt:i4>2359305</vt:i4>
      </vt:variant>
      <vt:variant>
        <vt:i4>158</vt:i4>
      </vt:variant>
      <vt:variant>
        <vt:i4>0</vt:i4>
      </vt:variant>
      <vt:variant>
        <vt:i4>5</vt:i4>
      </vt:variant>
      <vt:variant>
        <vt:lpwstr/>
      </vt:variant>
      <vt:variant>
        <vt:lpwstr>_Toc5390509</vt:lpwstr>
      </vt:variant>
      <vt:variant>
        <vt:i4>2359305</vt:i4>
      </vt:variant>
      <vt:variant>
        <vt:i4>152</vt:i4>
      </vt:variant>
      <vt:variant>
        <vt:i4>0</vt:i4>
      </vt:variant>
      <vt:variant>
        <vt:i4>5</vt:i4>
      </vt:variant>
      <vt:variant>
        <vt:lpwstr/>
      </vt:variant>
      <vt:variant>
        <vt:lpwstr>_Toc5390508</vt:lpwstr>
      </vt:variant>
      <vt:variant>
        <vt:i4>2359305</vt:i4>
      </vt:variant>
      <vt:variant>
        <vt:i4>146</vt:i4>
      </vt:variant>
      <vt:variant>
        <vt:i4>0</vt:i4>
      </vt:variant>
      <vt:variant>
        <vt:i4>5</vt:i4>
      </vt:variant>
      <vt:variant>
        <vt:lpwstr/>
      </vt:variant>
      <vt:variant>
        <vt:lpwstr>_Toc5390507</vt:lpwstr>
      </vt:variant>
      <vt:variant>
        <vt:i4>2359305</vt:i4>
      </vt:variant>
      <vt:variant>
        <vt:i4>140</vt:i4>
      </vt:variant>
      <vt:variant>
        <vt:i4>0</vt:i4>
      </vt:variant>
      <vt:variant>
        <vt:i4>5</vt:i4>
      </vt:variant>
      <vt:variant>
        <vt:lpwstr/>
      </vt:variant>
      <vt:variant>
        <vt:lpwstr>_Toc5390506</vt:lpwstr>
      </vt:variant>
      <vt:variant>
        <vt:i4>2359305</vt:i4>
      </vt:variant>
      <vt:variant>
        <vt:i4>134</vt:i4>
      </vt:variant>
      <vt:variant>
        <vt:i4>0</vt:i4>
      </vt:variant>
      <vt:variant>
        <vt:i4>5</vt:i4>
      </vt:variant>
      <vt:variant>
        <vt:lpwstr/>
      </vt:variant>
      <vt:variant>
        <vt:lpwstr>_Toc5390505</vt:lpwstr>
      </vt:variant>
      <vt:variant>
        <vt:i4>2359305</vt:i4>
      </vt:variant>
      <vt:variant>
        <vt:i4>128</vt:i4>
      </vt:variant>
      <vt:variant>
        <vt:i4>0</vt:i4>
      </vt:variant>
      <vt:variant>
        <vt:i4>5</vt:i4>
      </vt:variant>
      <vt:variant>
        <vt:lpwstr/>
      </vt:variant>
      <vt:variant>
        <vt:lpwstr>_Toc5390504</vt:lpwstr>
      </vt:variant>
      <vt:variant>
        <vt:i4>2359305</vt:i4>
      </vt:variant>
      <vt:variant>
        <vt:i4>122</vt:i4>
      </vt:variant>
      <vt:variant>
        <vt:i4>0</vt:i4>
      </vt:variant>
      <vt:variant>
        <vt:i4>5</vt:i4>
      </vt:variant>
      <vt:variant>
        <vt:lpwstr/>
      </vt:variant>
      <vt:variant>
        <vt:lpwstr>_Toc5390503</vt:lpwstr>
      </vt:variant>
      <vt:variant>
        <vt:i4>2359305</vt:i4>
      </vt:variant>
      <vt:variant>
        <vt:i4>116</vt:i4>
      </vt:variant>
      <vt:variant>
        <vt:i4>0</vt:i4>
      </vt:variant>
      <vt:variant>
        <vt:i4>5</vt:i4>
      </vt:variant>
      <vt:variant>
        <vt:lpwstr/>
      </vt:variant>
      <vt:variant>
        <vt:lpwstr>_Toc5390502</vt:lpwstr>
      </vt:variant>
      <vt:variant>
        <vt:i4>2359305</vt:i4>
      </vt:variant>
      <vt:variant>
        <vt:i4>110</vt:i4>
      </vt:variant>
      <vt:variant>
        <vt:i4>0</vt:i4>
      </vt:variant>
      <vt:variant>
        <vt:i4>5</vt:i4>
      </vt:variant>
      <vt:variant>
        <vt:lpwstr/>
      </vt:variant>
      <vt:variant>
        <vt:lpwstr>_Toc5390501</vt:lpwstr>
      </vt:variant>
      <vt:variant>
        <vt:i4>2359305</vt:i4>
      </vt:variant>
      <vt:variant>
        <vt:i4>104</vt:i4>
      </vt:variant>
      <vt:variant>
        <vt:i4>0</vt:i4>
      </vt:variant>
      <vt:variant>
        <vt:i4>5</vt:i4>
      </vt:variant>
      <vt:variant>
        <vt:lpwstr/>
      </vt:variant>
      <vt:variant>
        <vt:lpwstr>_Toc5390500</vt:lpwstr>
      </vt:variant>
      <vt:variant>
        <vt:i4>2949128</vt:i4>
      </vt:variant>
      <vt:variant>
        <vt:i4>98</vt:i4>
      </vt:variant>
      <vt:variant>
        <vt:i4>0</vt:i4>
      </vt:variant>
      <vt:variant>
        <vt:i4>5</vt:i4>
      </vt:variant>
      <vt:variant>
        <vt:lpwstr/>
      </vt:variant>
      <vt:variant>
        <vt:lpwstr>_Toc5390499</vt:lpwstr>
      </vt:variant>
      <vt:variant>
        <vt:i4>2949128</vt:i4>
      </vt:variant>
      <vt:variant>
        <vt:i4>92</vt:i4>
      </vt:variant>
      <vt:variant>
        <vt:i4>0</vt:i4>
      </vt:variant>
      <vt:variant>
        <vt:i4>5</vt:i4>
      </vt:variant>
      <vt:variant>
        <vt:lpwstr/>
      </vt:variant>
      <vt:variant>
        <vt:lpwstr>_Toc5390498</vt:lpwstr>
      </vt:variant>
      <vt:variant>
        <vt:i4>2949128</vt:i4>
      </vt:variant>
      <vt:variant>
        <vt:i4>86</vt:i4>
      </vt:variant>
      <vt:variant>
        <vt:i4>0</vt:i4>
      </vt:variant>
      <vt:variant>
        <vt:i4>5</vt:i4>
      </vt:variant>
      <vt:variant>
        <vt:lpwstr/>
      </vt:variant>
      <vt:variant>
        <vt:lpwstr>_Toc5390497</vt:lpwstr>
      </vt:variant>
      <vt:variant>
        <vt:i4>2949128</vt:i4>
      </vt:variant>
      <vt:variant>
        <vt:i4>80</vt:i4>
      </vt:variant>
      <vt:variant>
        <vt:i4>0</vt:i4>
      </vt:variant>
      <vt:variant>
        <vt:i4>5</vt:i4>
      </vt:variant>
      <vt:variant>
        <vt:lpwstr/>
      </vt:variant>
      <vt:variant>
        <vt:lpwstr>_Toc5390496</vt:lpwstr>
      </vt:variant>
      <vt:variant>
        <vt:i4>2949128</vt:i4>
      </vt:variant>
      <vt:variant>
        <vt:i4>74</vt:i4>
      </vt:variant>
      <vt:variant>
        <vt:i4>0</vt:i4>
      </vt:variant>
      <vt:variant>
        <vt:i4>5</vt:i4>
      </vt:variant>
      <vt:variant>
        <vt:lpwstr/>
      </vt:variant>
      <vt:variant>
        <vt:lpwstr>_Toc5390495</vt:lpwstr>
      </vt:variant>
      <vt:variant>
        <vt:i4>2949128</vt:i4>
      </vt:variant>
      <vt:variant>
        <vt:i4>68</vt:i4>
      </vt:variant>
      <vt:variant>
        <vt:i4>0</vt:i4>
      </vt:variant>
      <vt:variant>
        <vt:i4>5</vt:i4>
      </vt:variant>
      <vt:variant>
        <vt:lpwstr/>
      </vt:variant>
      <vt:variant>
        <vt:lpwstr>_Toc5390494</vt:lpwstr>
      </vt:variant>
      <vt:variant>
        <vt:i4>2949128</vt:i4>
      </vt:variant>
      <vt:variant>
        <vt:i4>62</vt:i4>
      </vt:variant>
      <vt:variant>
        <vt:i4>0</vt:i4>
      </vt:variant>
      <vt:variant>
        <vt:i4>5</vt:i4>
      </vt:variant>
      <vt:variant>
        <vt:lpwstr/>
      </vt:variant>
      <vt:variant>
        <vt:lpwstr>_Toc5390493</vt:lpwstr>
      </vt:variant>
      <vt:variant>
        <vt:i4>2949128</vt:i4>
      </vt:variant>
      <vt:variant>
        <vt:i4>56</vt:i4>
      </vt:variant>
      <vt:variant>
        <vt:i4>0</vt:i4>
      </vt:variant>
      <vt:variant>
        <vt:i4>5</vt:i4>
      </vt:variant>
      <vt:variant>
        <vt:lpwstr/>
      </vt:variant>
      <vt:variant>
        <vt:lpwstr>_Toc5390492</vt:lpwstr>
      </vt:variant>
      <vt:variant>
        <vt:i4>2949128</vt:i4>
      </vt:variant>
      <vt:variant>
        <vt:i4>50</vt:i4>
      </vt:variant>
      <vt:variant>
        <vt:i4>0</vt:i4>
      </vt:variant>
      <vt:variant>
        <vt:i4>5</vt:i4>
      </vt:variant>
      <vt:variant>
        <vt:lpwstr/>
      </vt:variant>
      <vt:variant>
        <vt:lpwstr>_Toc5390491</vt:lpwstr>
      </vt:variant>
      <vt:variant>
        <vt:i4>2949128</vt:i4>
      </vt:variant>
      <vt:variant>
        <vt:i4>44</vt:i4>
      </vt:variant>
      <vt:variant>
        <vt:i4>0</vt:i4>
      </vt:variant>
      <vt:variant>
        <vt:i4>5</vt:i4>
      </vt:variant>
      <vt:variant>
        <vt:lpwstr/>
      </vt:variant>
      <vt:variant>
        <vt:lpwstr>_Toc5390490</vt:lpwstr>
      </vt:variant>
      <vt:variant>
        <vt:i4>2883592</vt:i4>
      </vt:variant>
      <vt:variant>
        <vt:i4>38</vt:i4>
      </vt:variant>
      <vt:variant>
        <vt:i4>0</vt:i4>
      </vt:variant>
      <vt:variant>
        <vt:i4>5</vt:i4>
      </vt:variant>
      <vt:variant>
        <vt:lpwstr/>
      </vt:variant>
      <vt:variant>
        <vt:lpwstr>_Toc5390489</vt:lpwstr>
      </vt:variant>
      <vt:variant>
        <vt:i4>2883592</vt:i4>
      </vt:variant>
      <vt:variant>
        <vt:i4>32</vt:i4>
      </vt:variant>
      <vt:variant>
        <vt:i4>0</vt:i4>
      </vt:variant>
      <vt:variant>
        <vt:i4>5</vt:i4>
      </vt:variant>
      <vt:variant>
        <vt:lpwstr/>
      </vt:variant>
      <vt:variant>
        <vt:lpwstr>_Toc5390488</vt:lpwstr>
      </vt:variant>
      <vt:variant>
        <vt:i4>2883592</vt:i4>
      </vt:variant>
      <vt:variant>
        <vt:i4>26</vt:i4>
      </vt:variant>
      <vt:variant>
        <vt:i4>0</vt:i4>
      </vt:variant>
      <vt:variant>
        <vt:i4>5</vt:i4>
      </vt:variant>
      <vt:variant>
        <vt:lpwstr/>
      </vt:variant>
      <vt:variant>
        <vt:lpwstr>_Toc5390487</vt:lpwstr>
      </vt:variant>
      <vt:variant>
        <vt:i4>2883592</vt:i4>
      </vt:variant>
      <vt:variant>
        <vt:i4>20</vt:i4>
      </vt:variant>
      <vt:variant>
        <vt:i4>0</vt:i4>
      </vt:variant>
      <vt:variant>
        <vt:i4>5</vt:i4>
      </vt:variant>
      <vt:variant>
        <vt:lpwstr/>
      </vt:variant>
      <vt:variant>
        <vt:lpwstr>_Toc5390486</vt:lpwstr>
      </vt:variant>
      <vt:variant>
        <vt:i4>2883592</vt:i4>
      </vt:variant>
      <vt:variant>
        <vt:i4>14</vt:i4>
      </vt:variant>
      <vt:variant>
        <vt:i4>0</vt:i4>
      </vt:variant>
      <vt:variant>
        <vt:i4>5</vt:i4>
      </vt:variant>
      <vt:variant>
        <vt:lpwstr/>
      </vt:variant>
      <vt:variant>
        <vt:lpwstr>_Toc5390485</vt:lpwstr>
      </vt:variant>
      <vt:variant>
        <vt:i4>2883592</vt:i4>
      </vt:variant>
      <vt:variant>
        <vt:i4>8</vt:i4>
      </vt:variant>
      <vt:variant>
        <vt:i4>0</vt:i4>
      </vt:variant>
      <vt:variant>
        <vt:i4>5</vt:i4>
      </vt:variant>
      <vt:variant>
        <vt:lpwstr/>
      </vt:variant>
      <vt:variant>
        <vt:lpwstr>_Toc5390484</vt:lpwstr>
      </vt:variant>
      <vt:variant>
        <vt:i4>2883592</vt:i4>
      </vt:variant>
      <vt:variant>
        <vt:i4>2</vt:i4>
      </vt:variant>
      <vt:variant>
        <vt:i4>0</vt:i4>
      </vt:variant>
      <vt:variant>
        <vt:i4>5</vt:i4>
      </vt:variant>
      <vt:variant>
        <vt:lpwstr/>
      </vt:variant>
      <vt:variant>
        <vt:lpwstr>_Toc5390483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de propiedad intelectual</dc:title>
  <dc:subject>Ley de propiedad intelectual</dc:subject>
  <dc:creator>Jose Luis</dc:creator>
  <cp:keywords/>
  <cp:lastModifiedBy>Barrón  Basterrechea. José Luis</cp:lastModifiedBy>
  <cp:revision>4</cp:revision>
  <cp:lastPrinted>2013-05-08T11:11:00Z</cp:lastPrinted>
  <dcterms:created xsi:type="dcterms:W3CDTF">2026-10-14T19:44:00Z</dcterms:created>
  <dcterms:modified xsi:type="dcterms:W3CDTF">2026-10-14T19:47:00Z</dcterms:modified>
</cp:coreProperties>
</file>