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E67DAD" w14:textId="77777777" w:rsidR="0057023A" w:rsidRDefault="0057023A">
      <w:pPr>
        <w:pStyle w:val="Ttulo"/>
      </w:pPr>
    </w:p>
    <w:p w14:paraId="0C700AFA" w14:textId="77777777" w:rsidR="0057023A" w:rsidRDefault="0057023A">
      <w:pPr>
        <w:pStyle w:val="Ttulo"/>
      </w:pPr>
    </w:p>
    <w:p w14:paraId="4161C3FB" w14:textId="77777777" w:rsidR="0057023A" w:rsidRDefault="0057023A">
      <w:pPr>
        <w:pStyle w:val="Ttulo"/>
        <w:jc w:val="left"/>
      </w:pPr>
    </w:p>
    <w:p w14:paraId="5EA83FA3" w14:textId="77777777" w:rsidR="0057023A" w:rsidRDefault="0057023A">
      <w:pPr>
        <w:pStyle w:val="Ttulo"/>
      </w:pPr>
    </w:p>
    <w:p w14:paraId="779E26AE" w14:textId="77777777" w:rsidR="0057023A" w:rsidRDefault="0057023A">
      <w:pPr>
        <w:pStyle w:val="Ttulo"/>
      </w:pPr>
    </w:p>
    <w:p w14:paraId="093ED295" w14:textId="77777777" w:rsidR="0057023A" w:rsidRDefault="0057023A">
      <w:pPr>
        <w:pStyle w:val="Ttulo"/>
      </w:pPr>
    </w:p>
    <w:p w14:paraId="4A214ADC" w14:textId="77777777" w:rsidR="0057023A" w:rsidRDefault="0057023A">
      <w:pPr>
        <w:pStyle w:val="Ttulo"/>
      </w:pPr>
    </w:p>
    <w:p w14:paraId="7A41C49E" w14:textId="77777777" w:rsidR="0057023A" w:rsidRDefault="0057023A">
      <w:pPr>
        <w:pStyle w:val="Ttulo"/>
      </w:pPr>
    </w:p>
    <w:p w14:paraId="4820D46A" w14:textId="77777777" w:rsidR="0057023A" w:rsidRDefault="0057023A">
      <w:pPr>
        <w:pStyle w:val="Ttulo"/>
      </w:pPr>
    </w:p>
    <w:p w14:paraId="2E81B974" w14:textId="0B06F5A1" w:rsidR="00F92B4F" w:rsidRPr="006426E4" w:rsidRDefault="00BC7886" w:rsidP="006426E4">
      <w:pPr>
        <w:pStyle w:val="Ttulo"/>
      </w:pPr>
      <w:r>
        <w:t xml:space="preserve">Instrumentos </w:t>
      </w:r>
      <w:bookmarkStart w:id="0" w:name="_GoBack"/>
      <w:bookmarkEnd w:id="0"/>
      <w:r w:rsidR="00BD5EAC" w:rsidRPr="00BD5EAC">
        <w:t>y órganos para la cooperación entre Administraciones públicas en materia de Administración electrónica. Infraestructuras y servicios comunes. Plataformas de validación e interconexión de redes</w:t>
      </w:r>
    </w:p>
    <w:p w14:paraId="41B473E7" w14:textId="77777777" w:rsidR="0057023A" w:rsidRDefault="0057023A">
      <w:pPr>
        <w:jc w:val="center"/>
        <w:rPr>
          <w:sz w:val="32"/>
        </w:rPr>
      </w:pPr>
    </w:p>
    <w:p w14:paraId="42CF39D0" w14:textId="77777777" w:rsidR="0057023A" w:rsidRDefault="0057023A"/>
    <w:p w14:paraId="22E9B2B0" w14:textId="77777777" w:rsidR="0057023A" w:rsidRDefault="0057023A">
      <w:pPr>
        <w:pStyle w:val="Encabezado"/>
        <w:tabs>
          <w:tab w:val="clear" w:pos="4252"/>
          <w:tab w:val="clear" w:pos="8504"/>
        </w:tabs>
      </w:pPr>
    </w:p>
    <w:p w14:paraId="7A78C068" w14:textId="77777777" w:rsidR="0057023A" w:rsidRDefault="0057023A">
      <w:pPr>
        <w:pStyle w:val="Encabezado"/>
        <w:tabs>
          <w:tab w:val="clear" w:pos="4252"/>
          <w:tab w:val="clear" w:pos="8504"/>
        </w:tabs>
      </w:pPr>
    </w:p>
    <w:p w14:paraId="057A5803" w14:textId="77777777" w:rsidR="0057023A" w:rsidRDefault="0057023A"/>
    <w:p w14:paraId="418F12E1" w14:textId="77777777" w:rsidR="0057023A" w:rsidRDefault="0057023A"/>
    <w:p w14:paraId="28D40686" w14:textId="77777777" w:rsidR="0057023A" w:rsidRDefault="0057023A"/>
    <w:p w14:paraId="690B12C7" w14:textId="77777777" w:rsidR="0057023A" w:rsidRDefault="0057023A"/>
    <w:p w14:paraId="68DC3CCC" w14:textId="77777777" w:rsidR="0057023A" w:rsidRDefault="0057023A"/>
    <w:p w14:paraId="64155C83" w14:textId="77777777" w:rsidR="0057023A" w:rsidRDefault="0057023A"/>
    <w:p w14:paraId="228AF7D7" w14:textId="77777777" w:rsidR="0057023A" w:rsidRDefault="0057023A">
      <w:pPr>
        <w:pStyle w:val="Encabezado"/>
        <w:tabs>
          <w:tab w:val="clear" w:pos="4252"/>
          <w:tab w:val="clear" w:pos="8504"/>
        </w:tabs>
        <w:sectPr w:rsidR="0057023A">
          <w:headerReference w:type="default" r:id="rId8"/>
          <w:footerReference w:type="default" r:id="rId9"/>
          <w:pgSz w:w="11906" w:h="16838" w:code="9"/>
          <w:pgMar w:top="1418" w:right="1701" w:bottom="1418" w:left="1701" w:header="709" w:footer="709" w:gutter="0"/>
          <w:cols w:space="708"/>
          <w:docGrid w:linePitch="360"/>
        </w:sectPr>
      </w:pPr>
    </w:p>
    <w:p w14:paraId="4852BC4F" w14:textId="77777777" w:rsidR="0057023A" w:rsidRDefault="0057023A">
      <w:pPr>
        <w:rPr>
          <w:b/>
        </w:rPr>
      </w:pPr>
      <w:r>
        <w:rPr>
          <w:b/>
        </w:rPr>
        <w:lastRenderedPageBreak/>
        <w:t>ÍNDICE</w:t>
      </w:r>
    </w:p>
    <w:p w14:paraId="611C6F52" w14:textId="51D51BF5" w:rsidR="00032C7C" w:rsidRPr="000D7547" w:rsidRDefault="0057023A">
      <w:pPr>
        <w:pStyle w:val="TDC1"/>
        <w:tabs>
          <w:tab w:val="left" w:pos="330"/>
          <w:tab w:val="right" w:pos="8494"/>
        </w:tabs>
        <w:rPr>
          <w:rFonts w:ascii="Calibri" w:hAnsi="Calibri"/>
          <w:b w:val="0"/>
          <w:bCs w:val="0"/>
          <w:caps w:val="0"/>
          <w:noProof/>
          <w:szCs w:val="22"/>
          <w:u w:val="none"/>
        </w:rPr>
      </w:pPr>
      <w:r>
        <w:rPr>
          <w:b w:val="0"/>
          <w:caps w:val="0"/>
        </w:rPr>
        <w:fldChar w:fldCharType="begin"/>
      </w:r>
      <w:r>
        <w:rPr>
          <w:b w:val="0"/>
          <w:caps w:val="0"/>
        </w:rPr>
        <w:instrText xml:space="preserve"> TOC \o "1-5" \h \z </w:instrText>
      </w:r>
      <w:r>
        <w:rPr>
          <w:b w:val="0"/>
          <w:caps w:val="0"/>
        </w:rPr>
        <w:fldChar w:fldCharType="separate"/>
      </w:r>
      <w:hyperlink w:anchor="_Toc113123074" w:history="1">
        <w:r w:rsidR="00032C7C" w:rsidRPr="007D6A92">
          <w:rPr>
            <w:rStyle w:val="Hipervnculo"/>
            <w:noProof/>
          </w:rPr>
          <w:t>1</w:t>
        </w:r>
        <w:r w:rsidR="00032C7C" w:rsidRPr="000D7547">
          <w:rPr>
            <w:rFonts w:ascii="Calibri" w:hAnsi="Calibri"/>
            <w:b w:val="0"/>
            <w:bCs w:val="0"/>
            <w:caps w:val="0"/>
            <w:noProof/>
            <w:szCs w:val="22"/>
            <w:u w:val="none"/>
          </w:rPr>
          <w:tab/>
        </w:r>
        <w:r w:rsidR="00032C7C" w:rsidRPr="007D6A92">
          <w:rPr>
            <w:rStyle w:val="Hipervnculo"/>
            <w:noProof/>
          </w:rPr>
          <w:t>Instrumentos para la cooperación entre Administraciones Públicas en materia de Administración Electrónica</w:t>
        </w:r>
        <w:r w:rsidR="00032C7C">
          <w:rPr>
            <w:noProof/>
            <w:webHidden/>
          </w:rPr>
          <w:tab/>
        </w:r>
        <w:r w:rsidR="00032C7C">
          <w:rPr>
            <w:noProof/>
            <w:webHidden/>
          </w:rPr>
          <w:fldChar w:fldCharType="begin"/>
        </w:r>
        <w:r w:rsidR="00032C7C">
          <w:rPr>
            <w:noProof/>
            <w:webHidden/>
          </w:rPr>
          <w:instrText xml:space="preserve"> PAGEREF _Toc113123074 \h </w:instrText>
        </w:r>
        <w:r w:rsidR="00032C7C">
          <w:rPr>
            <w:noProof/>
            <w:webHidden/>
          </w:rPr>
        </w:r>
        <w:r w:rsidR="00032C7C">
          <w:rPr>
            <w:noProof/>
            <w:webHidden/>
          </w:rPr>
          <w:fldChar w:fldCharType="separate"/>
        </w:r>
        <w:r w:rsidR="00032C7C">
          <w:rPr>
            <w:noProof/>
            <w:webHidden/>
          </w:rPr>
          <w:t>4</w:t>
        </w:r>
        <w:r w:rsidR="00032C7C">
          <w:rPr>
            <w:noProof/>
            <w:webHidden/>
          </w:rPr>
          <w:fldChar w:fldCharType="end"/>
        </w:r>
      </w:hyperlink>
    </w:p>
    <w:p w14:paraId="1AE78551" w14:textId="0AD469C9" w:rsidR="00032C7C" w:rsidRPr="000D7547" w:rsidRDefault="00032C7C">
      <w:pPr>
        <w:pStyle w:val="TDC2"/>
        <w:tabs>
          <w:tab w:val="left" w:pos="495"/>
          <w:tab w:val="right" w:pos="8494"/>
        </w:tabs>
        <w:rPr>
          <w:rFonts w:ascii="Calibri" w:hAnsi="Calibri"/>
          <w:b w:val="0"/>
          <w:bCs w:val="0"/>
          <w:smallCaps w:val="0"/>
          <w:noProof/>
          <w:szCs w:val="22"/>
        </w:rPr>
      </w:pPr>
      <w:hyperlink w:anchor="_Toc113123075" w:history="1">
        <w:r w:rsidRPr="007D6A92">
          <w:rPr>
            <w:rStyle w:val="Hipervnculo"/>
            <w:noProof/>
          </w:rPr>
          <w:t>1.1</w:t>
        </w:r>
        <w:r w:rsidRPr="000D7547">
          <w:rPr>
            <w:rFonts w:ascii="Calibri" w:hAnsi="Calibri"/>
            <w:b w:val="0"/>
            <w:bCs w:val="0"/>
            <w:smallCaps w:val="0"/>
            <w:noProof/>
            <w:szCs w:val="22"/>
          </w:rPr>
          <w:tab/>
        </w:r>
        <w:r w:rsidRPr="007D6A92">
          <w:rPr>
            <w:rStyle w:val="Hipervnculo"/>
            <w:noProof/>
          </w:rPr>
          <w:t>Concepto de Administración Electrónica</w:t>
        </w:r>
        <w:r>
          <w:rPr>
            <w:noProof/>
            <w:webHidden/>
          </w:rPr>
          <w:tab/>
        </w:r>
        <w:r>
          <w:rPr>
            <w:noProof/>
            <w:webHidden/>
          </w:rPr>
          <w:fldChar w:fldCharType="begin"/>
        </w:r>
        <w:r>
          <w:rPr>
            <w:noProof/>
            <w:webHidden/>
          </w:rPr>
          <w:instrText xml:space="preserve"> PAGEREF _Toc113123075 \h </w:instrText>
        </w:r>
        <w:r>
          <w:rPr>
            <w:noProof/>
            <w:webHidden/>
          </w:rPr>
        </w:r>
        <w:r>
          <w:rPr>
            <w:noProof/>
            <w:webHidden/>
          </w:rPr>
          <w:fldChar w:fldCharType="separate"/>
        </w:r>
        <w:r>
          <w:rPr>
            <w:noProof/>
            <w:webHidden/>
          </w:rPr>
          <w:t>4</w:t>
        </w:r>
        <w:r>
          <w:rPr>
            <w:noProof/>
            <w:webHidden/>
          </w:rPr>
          <w:fldChar w:fldCharType="end"/>
        </w:r>
      </w:hyperlink>
    </w:p>
    <w:p w14:paraId="3EF236D0" w14:textId="2C227B92" w:rsidR="00032C7C" w:rsidRPr="000D7547" w:rsidRDefault="00032C7C">
      <w:pPr>
        <w:pStyle w:val="TDC2"/>
        <w:tabs>
          <w:tab w:val="left" w:pos="495"/>
          <w:tab w:val="right" w:pos="8494"/>
        </w:tabs>
        <w:rPr>
          <w:rFonts w:ascii="Calibri" w:hAnsi="Calibri"/>
          <w:b w:val="0"/>
          <w:bCs w:val="0"/>
          <w:smallCaps w:val="0"/>
          <w:noProof/>
          <w:szCs w:val="22"/>
        </w:rPr>
      </w:pPr>
      <w:hyperlink w:anchor="_Toc113123076" w:history="1">
        <w:r w:rsidRPr="007D6A92">
          <w:rPr>
            <w:rStyle w:val="Hipervnculo"/>
            <w:noProof/>
          </w:rPr>
          <w:t>1.2</w:t>
        </w:r>
        <w:r w:rsidRPr="000D7547">
          <w:rPr>
            <w:rFonts w:ascii="Calibri" w:hAnsi="Calibri"/>
            <w:b w:val="0"/>
            <w:bCs w:val="0"/>
            <w:smallCaps w:val="0"/>
            <w:noProof/>
            <w:szCs w:val="22"/>
          </w:rPr>
          <w:tab/>
        </w:r>
        <w:r w:rsidRPr="007D6A92">
          <w:rPr>
            <w:rStyle w:val="Hipervnculo"/>
            <w:noProof/>
          </w:rPr>
          <w:t>Instrumentos para la cooperación entre Administraciones Públicas en materia de Administración Electrónica</w:t>
        </w:r>
        <w:r>
          <w:rPr>
            <w:noProof/>
            <w:webHidden/>
          </w:rPr>
          <w:tab/>
        </w:r>
        <w:r>
          <w:rPr>
            <w:noProof/>
            <w:webHidden/>
          </w:rPr>
          <w:fldChar w:fldCharType="begin"/>
        </w:r>
        <w:r>
          <w:rPr>
            <w:noProof/>
            <w:webHidden/>
          </w:rPr>
          <w:instrText xml:space="preserve"> PAGEREF _Toc113123076 \h </w:instrText>
        </w:r>
        <w:r>
          <w:rPr>
            <w:noProof/>
            <w:webHidden/>
          </w:rPr>
        </w:r>
        <w:r>
          <w:rPr>
            <w:noProof/>
            <w:webHidden/>
          </w:rPr>
          <w:fldChar w:fldCharType="separate"/>
        </w:r>
        <w:r>
          <w:rPr>
            <w:noProof/>
            <w:webHidden/>
          </w:rPr>
          <w:t>4</w:t>
        </w:r>
        <w:r>
          <w:rPr>
            <w:noProof/>
            <w:webHidden/>
          </w:rPr>
          <w:fldChar w:fldCharType="end"/>
        </w:r>
      </w:hyperlink>
    </w:p>
    <w:p w14:paraId="6D2DA0DA" w14:textId="10F65F19" w:rsidR="00032C7C" w:rsidRPr="000D7547" w:rsidRDefault="00032C7C">
      <w:pPr>
        <w:pStyle w:val="TDC3"/>
        <w:tabs>
          <w:tab w:val="left" w:pos="660"/>
          <w:tab w:val="right" w:pos="8494"/>
        </w:tabs>
        <w:rPr>
          <w:rFonts w:ascii="Calibri" w:hAnsi="Calibri"/>
          <w:smallCaps w:val="0"/>
          <w:noProof/>
          <w:szCs w:val="22"/>
        </w:rPr>
      </w:pPr>
      <w:hyperlink w:anchor="_Toc113123077" w:history="1">
        <w:r w:rsidRPr="007D6A92">
          <w:rPr>
            <w:rStyle w:val="Hipervnculo"/>
            <w:noProof/>
          </w:rPr>
          <w:t>1.2.1</w:t>
        </w:r>
        <w:r w:rsidRPr="000D7547">
          <w:rPr>
            <w:rFonts w:ascii="Calibri" w:hAnsi="Calibri"/>
            <w:smallCaps w:val="0"/>
            <w:noProof/>
            <w:szCs w:val="22"/>
          </w:rPr>
          <w:tab/>
        </w:r>
        <w:r w:rsidRPr="007D6A92">
          <w:rPr>
            <w:rStyle w:val="Hipervnculo"/>
            <w:noProof/>
          </w:rPr>
          <w:t>Cooperación entre Administraciones Públicas</w:t>
        </w:r>
        <w:r>
          <w:rPr>
            <w:noProof/>
            <w:webHidden/>
          </w:rPr>
          <w:tab/>
        </w:r>
        <w:r>
          <w:rPr>
            <w:noProof/>
            <w:webHidden/>
          </w:rPr>
          <w:fldChar w:fldCharType="begin"/>
        </w:r>
        <w:r>
          <w:rPr>
            <w:noProof/>
            <w:webHidden/>
          </w:rPr>
          <w:instrText xml:space="preserve"> PAGEREF _Toc113123077 \h </w:instrText>
        </w:r>
        <w:r>
          <w:rPr>
            <w:noProof/>
            <w:webHidden/>
          </w:rPr>
        </w:r>
        <w:r>
          <w:rPr>
            <w:noProof/>
            <w:webHidden/>
          </w:rPr>
          <w:fldChar w:fldCharType="separate"/>
        </w:r>
        <w:r>
          <w:rPr>
            <w:noProof/>
            <w:webHidden/>
          </w:rPr>
          <w:t>4</w:t>
        </w:r>
        <w:r>
          <w:rPr>
            <w:noProof/>
            <w:webHidden/>
          </w:rPr>
          <w:fldChar w:fldCharType="end"/>
        </w:r>
      </w:hyperlink>
    </w:p>
    <w:p w14:paraId="0A80BC7E" w14:textId="386C10E9" w:rsidR="00032C7C" w:rsidRPr="000D7547" w:rsidRDefault="00032C7C">
      <w:pPr>
        <w:pStyle w:val="TDC3"/>
        <w:tabs>
          <w:tab w:val="left" w:pos="660"/>
          <w:tab w:val="right" w:pos="8494"/>
        </w:tabs>
        <w:rPr>
          <w:rFonts w:ascii="Calibri" w:hAnsi="Calibri"/>
          <w:smallCaps w:val="0"/>
          <w:noProof/>
          <w:szCs w:val="22"/>
        </w:rPr>
      </w:pPr>
      <w:hyperlink w:anchor="_Toc113123078" w:history="1">
        <w:r w:rsidRPr="007D6A92">
          <w:rPr>
            <w:rStyle w:val="Hipervnculo"/>
            <w:noProof/>
          </w:rPr>
          <w:t>1.2.2</w:t>
        </w:r>
        <w:r w:rsidRPr="000D7547">
          <w:rPr>
            <w:rFonts w:ascii="Calibri" w:hAnsi="Calibri"/>
            <w:smallCaps w:val="0"/>
            <w:noProof/>
            <w:szCs w:val="22"/>
          </w:rPr>
          <w:tab/>
        </w:r>
        <w:r w:rsidRPr="007D6A92">
          <w:rPr>
            <w:rStyle w:val="Hipervnculo"/>
            <w:noProof/>
          </w:rPr>
          <w:t>Reutilización de sistemas y aplicaciones de propiedad de la Administración</w:t>
        </w:r>
        <w:r>
          <w:rPr>
            <w:noProof/>
            <w:webHidden/>
          </w:rPr>
          <w:tab/>
        </w:r>
        <w:r>
          <w:rPr>
            <w:noProof/>
            <w:webHidden/>
          </w:rPr>
          <w:fldChar w:fldCharType="begin"/>
        </w:r>
        <w:r>
          <w:rPr>
            <w:noProof/>
            <w:webHidden/>
          </w:rPr>
          <w:instrText xml:space="preserve"> PAGEREF _Toc113123078 \h </w:instrText>
        </w:r>
        <w:r>
          <w:rPr>
            <w:noProof/>
            <w:webHidden/>
          </w:rPr>
        </w:r>
        <w:r>
          <w:rPr>
            <w:noProof/>
            <w:webHidden/>
          </w:rPr>
          <w:fldChar w:fldCharType="separate"/>
        </w:r>
        <w:r>
          <w:rPr>
            <w:noProof/>
            <w:webHidden/>
          </w:rPr>
          <w:t>5</w:t>
        </w:r>
        <w:r>
          <w:rPr>
            <w:noProof/>
            <w:webHidden/>
          </w:rPr>
          <w:fldChar w:fldCharType="end"/>
        </w:r>
      </w:hyperlink>
    </w:p>
    <w:p w14:paraId="07CBD377" w14:textId="3031A804" w:rsidR="00032C7C" w:rsidRPr="000D7547" w:rsidRDefault="00032C7C">
      <w:pPr>
        <w:pStyle w:val="TDC3"/>
        <w:tabs>
          <w:tab w:val="left" w:pos="660"/>
          <w:tab w:val="right" w:pos="8494"/>
        </w:tabs>
        <w:rPr>
          <w:rFonts w:ascii="Calibri" w:hAnsi="Calibri"/>
          <w:smallCaps w:val="0"/>
          <w:noProof/>
          <w:szCs w:val="22"/>
        </w:rPr>
      </w:pPr>
      <w:hyperlink w:anchor="_Toc113123079" w:history="1">
        <w:r w:rsidRPr="007D6A92">
          <w:rPr>
            <w:rStyle w:val="Hipervnculo"/>
            <w:noProof/>
          </w:rPr>
          <w:t>1.2.3</w:t>
        </w:r>
        <w:r w:rsidRPr="000D7547">
          <w:rPr>
            <w:rFonts w:ascii="Calibri" w:hAnsi="Calibri"/>
            <w:smallCaps w:val="0"/>
            <w:noProof/>
            <w:szCs w:val="22"/>
          </w:rPr>
          <w:tab/>
        </w:r>
        <w:r w:rsidRPr="007D6A92">
          <w:rPr>
            <w:rStyle w:val="Hipervnculo"/>
            <w:noProof/>
          </w:rPr>
          <w:t>Transferencia de tecnología entre Administraciones</w:t>
        </w:r>
        <w:r>
          <w:rPr>
            <w:noProof/>
            <w:webHidden/>
          </w:rPr>
          <w:tab/>
        </w:r>
        <w:r>
          <w:rPr>
            <w:noProof/>
            <w:webHidden/>
          </w:rPr>
          <w:fldChar w:fldCharType="begin"/>
        </w:r>
        <w:r>
          <w:rPr>
            <w:noProof/>
            <w:webHidden/>
          </w:rPr>
          <w:instrText xml:space="preserve"> PAGEREF _Toc113123079 \h </w:instrText>
        </w:r>
        <w:r>
          <w:rPr>
            <w:noProof/>
            <w:webHidden/>
          </w:rPr>
        </w:r>
        <w:r>
          <w:rPr>
            <w:noProof/>
            <w:webHidden/>
          </w:rPr>
          <w:fldChar w:fldCharType="separate"/>
        </w:r>
        <w:r>
          <w:rPr>
            <w:noProof/>
            <w:webHidden/>
          </w:rPr>
          <w:t>6</w:t>
        </w:r>
        <w:r>
          <w:rPr>
            <w:noProof/>
            <w:webHidden/>
          </w:rPr>
          <w:fldChar w:fldCharType="end"/>
        </w:r>
      </w:hyperlink>
    </w:p>
    <w:p w14:paraId="317C3DB8" w14:textId="489C8D92" w:rsidR="00032C7C" w:rsidRPr="000D7547" w:rsidRDefault="00032C7C">
      <w:pPr>
        <w:pStyle w:val="TDC1"/>
        <w:tabs>
          <w:tab w:val="left" w:pos="330"/>
          <w:tab w:val="right" w:pos="8494"/>
        </w:tabs>
        <w:rPr>
          <w:rFonts w:ascii="Calibri" w:hAnsi="Calibri"/>
          <w:b w:val="0"/>
          <w:bCs w:val="0"/>
          <w:caps w:val="0"/>
          <w:noProof/>
          <w:szCs w:val="22"/>
          <w:u w:val="none"/>
        </w:rPr>
      </w:pPr>
      <w:hyperlink w:anchor="_Toc113123080" w:history="1">
        <w:r w:rsidRPr="007D6A92">
          <w:rPr>
            <w:rStyle w:val="Hipervnculo"/>
            <w:noProof/>
          </w:rPr>
          <w:t>2</w:t>
        </w:r>
        <w:r w:rsidRPr="000D7547">
          <w:rPr>
            <w:rFonts w:ascii="Calibri" w:hAnsi="Calibri"/>
            <w:b w:val="0"/>
            <w:bCs w:val="0"/>
            <w:caps w:val="0"/>
            <w:noProof/>
            <w:szCs w:val="22"/>
            <w:u w:val="none"/>
          </w:rPr>
          <w:tab/>
        </w:r>
        <w:r w:rsidRPr="007D6A92">
          <w:rPr>
            <w:rStyle w:val="Hipervnculo"/>
            <w:noProof/>
          </w:rPr>
          <w:t>Órganos relacionados con la Administración Electrónica</w:t>
        </w:r>
        <w:r>
          <w:rPr>
            <w:noProof/>
            <w:webHidden/>
          </w:rPr>
          <w:tab/>
        </w:r>
        <w:r>
          <w:rPr>
            <w:noProof/>
            <w:webHidden/>
          </w:rPr>
          <w:fldChar w:fldCharType="begin"/>
        </w:r>
        <w:r>
          <w:rPr>
            <w:noProof/>
            <w:webHidden/>
          </w:rPr>
          <w:instrText xml:space="preserve"> PAGEREF _Toc113123080 \h </w:instrText>
        </w:r>
        <w:r>
          <w:rPr>
            <w:noProof/>
            <w:webHidden/>
          </w:rPr>
        </w:r>
        <w:r>
          <w:rPr>
            <w:noProof/>
            <w:webHidden/>
          </w:rPr>
          <w:fldChar w:fldCharType="separate"/>
        </w:r>
        <w:r>
          <w:rPr>
            <w:noProof/>
            <w:webHidden/>
          </w:rPr>
          <w:t>6</w:t>
        </w:r>
        <w:r>
          <w:rPr>
            <w:noProof/>
            <w:webHidden/>
          </w:rPr>
          <w:fldChar w:fldCharType="end"/>
        </w:r>
      </w:hyperlink>
    </w:p>
    <w:p w14:paraId="06588C3F" w14:textId="250F2283" w:rsidR="00032C7C" w:rsidRPr="000D7547" w:rsidRDefault="00032C7C">
      <w:pPr>
        <w:pStyle w:val="TDC2"/>
        <w:tabs>
          <w:tab w:val="left" w:pos="495"/>
          <w:tab w:val="right" w:pos="8494"/>
        </w:tabs>
        <w:rPr>
          <w:rFonts w:ascii="Calibri" w:hAnsi="Calibri"/>
          <w:b w:val="0"/>
          <w:bCs w:val="0"/>
          <w:smallCaps w:val="0"/>
          <w:noProof/>
          <w:szCs w:val="22"/>
        </w:rPr>
      </w:pPr>
      <w:hyperlink w:anchor="_Toc113123081" w:history="1">
        <w:r w:rsidRPr="007D6A92">
          <w:rPr>
            <w:rStyle w:val="Hipervnculo"/>
            <w:noProof/>
          </w:rPr>
          <w:t>2.1</w:t>
        </w:r>
        <w:r w:rsidRPr="000D7547">
          <w:rPr>
            <w:rFonts w:ascii="Calibri" w:hAnsi="Calibri"/>
            <w:b w:val="0"/>
            <w:bCs w:val="0"/>
            <w:smallCaps w:val="0"/>
            <w:noProof/>
            <w:szCs w:val="22"/>
          </w:rPr>
          <w:tab/>
        </w:r>
        <w:r w:rsidRPr="007D6A92">
          <w:rPr>
            <w:rStyle w:val="Hipervnculo"/>
            <w:noProof/>
          </w:rPr>
          <w:t>La Comisión Sectorial de Administración Electrónica</w:t>
        </w:r>
        <w:r>
          <w:rPr>
            <w:noProof/>
            <w:webHidden/>
          </w:rPr>
          <w:tab/>
        </w:r>
        <w:r>
          <w:rPr>
            <w:noProof/>
            <w:webHidden/>
          </w:rPr>
          <w:fldChar w:fldCharType="begin"/>
        </w:r>
        <w:r>
          <w:rPr>
            <w:noProof/>
            <w:webHidden/>
          </w:rPr>
          <w:instrText xml:space="preserve"> PAGEREF _Toc113123081 \h </w:instrText>
        </w:r>
        <w:r>
          <w:rPr>
            <w:noProof/>
            <w:webHidden/>
          </w:rPr>
        </w:r>
        <w:r>
          <w:rPr>
            <w:noProof/>
            <w:webHidden/>
          </w:rPr>
          <w:fldChar w:fldCharType="separate"/>
        </w:r>
        <w:r>
          <w:rPr>
            <w:noProof/>
            <w:webHidden/>
          </w:rPr>
          <w:t>6</w:t>
        </w:r>
        <w:r>
          <w:rPr>
            <w:noProof/>
            <w:webHidden/>
          </w:rPr>
          <w:fldChar w:fldCharType="end"/>
        </w:r>
      </w:hyperlink>
    </w:p>
    <w:p w14:paraId="0E08FC8B" w14:textId="703B708B" w:rsidR="00032C7C" w:rsidRPr="000D7547" w:rsidRDefault="00032C7C">
      <w:pPr>
        <w:pStyle w:val="TDC2"/>
        <w:tabs>
          <w:tab w:val="left" w:pos="495"/>
          <w:tab w:val="right" w:pos="8494"/>
        </w:tabs>
        <w:rPr>
          <w:rFonts w:ascii="Calibri" w:hAnsi="Calibri"/>
          <w:b w:val="0"/>
          <w:bCs w:val="0"/>
          <w:smallCaps w:val="0"/>
          <w:noProof/>
          <w:szCs w:val="22"/>
        </w:rPr>
      </w:pPr>
      <w:hyperlink w:anchor="_Toc113123082" w:history="1">
        <w:r w:rsidRPr="007D6A92">
          <w:rPr>
            <w:rStyle w:val="Hipervnculo"/>
            <w:noProof/>
          </w:rPr>
          <w:t>2.2</w:t>
        </w:r>
        <w:r w:rsidRPr="000D7547">
          <w:rPr>
            <w:rFonts w:ascii="Calibri" w:hAnsi="Calibri"/>
            <w:b w:val="0"/>
            <w:bCs w:val="0"/>
            <w:smallCaps w:val="0"/>
            <w:noProof/>
            <w:szCs w:val="22"/>
          </w:rPr>
          <w:tab/>
        </w:r>
        <w:r w:rsidRPr="007D6A92">
          <w:rPr>
            <w:rStyle w:val="Hipervnculo"/>
            <w:noProof/>
          </w:rPr>
          <w:t>Otros órganos de la Administración electrónica</w:t>
        </w:r>
        <w:r>
          <w:rPr>
            <w:noProof/>
            <w:webHidden/>
          </w:rPr>
          <w:tab/>
        </w:r>
        <w:r>
          <w:rPr>
            <w:noProof/>
            <w:webHidden/>
          </w:rPr>
          <w:fldChar w:fldCharType="begin"/>
        </w:r>
        <w:r>
          <w:rPr>
            <w:noProof/>
            <w:webHidden/>
          </w:rPr>
          <w:instrText xml:space="preserve"> PAGEREF _Toc113123082 \h </w:instrText>
        </w:r>
        <w:r>
          <w:rPr>
            <w:noProof/>
            <w:webHidden/>
          </w:rPr>
        </w:r>
        <w:r>
          <w:rPr>
            <w:noProof/>
            <w:webHidden/>
          </w:rPr>
          <w:fldChar w:fldCharType="separate"/>
        </w:r>
        <w:r>
          <w:rPr>
            <w:noProof/>
            <w:webHidden/>
          </w:rPr>
          <w:t>7</w:t>
        </w:r>
        <w:r>
          <w:rPr>
            <w:noProof/>
            <w:webHidden/>
          </w:rPr>
          <w:fldChar w:fldCharType="end"/>
        </w:r>
      </w:hyperlink>
    </w:p>
    <w:p w14:paraId="09CD280E" w14:textId="52FDBDC7" w:rsidR="00032C7C" w:rsidRPr="000D7547" w:rsidRDefault="00032C7C">
      <w:pPr>
        <w:pStyle w:val="TDC3"/>
        <w:tabs>
          <w:tab w:val="left" w:pos="660"/>
          <w:tab w:val="right" w:pos="8494"/>
        </w:tabs>
        <w:rPr>
          <w:rFonts w:ascii="Calibri" w:hAnsi="Calibri"/>
          <w:smallCaps w:val="0"/>
          <w:noProof/>
          <w:szCs w:val="22"/>
        </w:rPr>
      </w:pPr>
      <w:hyperlink w:anchor="_Toc113123083" w:history="1">
        <w:r w:rsidRPr="007D6A92">
          <w:rPr>
            <w:rStyle w:val="Hipervnculo"/>
            <w:noProof/>
          </w:rPr>
          <w:t>2.2.1</w:t>
        </w:r>
        <w:r w:rsidRPr="000D7547">
          <w:rPr>
            <w:rFonts w:ascii="Calibri" w:hAnsi="Calibri"/>
            <w:smallCaps w:val="0"/>
            <w:noProof/>
            <w:szCs w:val="22"/>
          </w:rPr>
          <w:tab/>
        </w:r>
        <w:r w:rsidRPr="007D6A92">
          <w:rPr>
            <w:rStyle w:val="Hipervnculo"/>
            <w:noProof/>
          </w:rPr>
          <w:t>Secretaría General de Administración Digital</w:t>
        </w:r>
        <w:r>
          <w:rPr>
            <w:noProof/>
            <w:webHidden/>
          </w:rPr>
          <w:tab/>
        </w:r>
        <w:r>
          <w:rPr>
            <w:noProof/>
            <w:webHidden/>
          </w:rPr>
          <w:fldChar w:fldCharType="begin"/>
        </w:r>
        <w:r>
          <w:rPr>
            <w:noProof/>
            <w:webHidden/>
          </w:rPr>
          <w:instrText xml:space="preserve"> PAGEREF _Toc113123083 \h </w:instrText>
        </w:r>
        <w:r>
          <w:rPr>
            <w:noProof/>
            <w:webHidden/>
          </w:rPr>
        </w:r>
        <w:r>
          <w:rPr>
            <w:noProof/>
            <w:webHidden/>
          </w:rPr>
          <w:fldChar w:fldCharType="separate"/>
        </w:r>
        <w:r>
          <w:rPr>
            <w:noProof/>
            <w:webHidden/>
          </w:rPr>
          <w:t>7</w:t>
        </w:r>
        <w:r>
          <w:rPr>
            <w:noProof/>
            <w:webHidden/>
          </w:rPr>
          <w:fldChar w:fldCharType="end"/>
        </w:r>
      </w:hyperlink>
    </w:p>
    <w:p w14:paraId="1E866679" w14:textId="0A8B5AB3" w:rsidR="00032C7C" w:rsidRPr="000D7547" w:rsidRDefault="00032C7C">
      <w:pPr>
        <w:pStyle w:val="TDC3"/>
        <w:tabs>
          <w:tab w:val="left" w:pos="660"/>
          <w:tab w:val="right" w:pos="8494"/>
        </w:tabs>
        <w:rPr>
          <w:rFonts w:ascii="Calibri" w:hAnsi="Calibri"/>
          <w:smallCaps w:val="0"/>
          <w:noProof/>
          <w:szCs w:val="22"/>
        </w:rPr>
      </w:pPr>
      <w:hyperlink w:anchor="_Toc113123084" w:history="1">
        <w:r w:rsidRPr="007D6A92">
          <w:rPr>
            <w:rStyle w:val="Hipervnculo"/>
            <w:noProof/>
          </w:rPr>
          <w:t>2.2.2</w:t>
        </w:r>
        <w:r w:rsidRPr="000D7547">
          <w:rPr>
            <w:rFonts w:ascii="Calibri" w:hAnsi="Calibri"/>
            <w:smallCaps w:val="0"/>
            <w:noProof/>
            <w:szCs w:val="22"/>
          </w:rPr>
          <w:tab/>
        </w:r>
        <w:r w:rsidRPr="007D6A92">
          <w:rPr>
            <w:rStyle w:val="Hipervnculo"/>
            <w:noProof/>
          </w:rPr>
          <w:t>La Comisión de Estrategia TIC</w:t>
        </w:r>
        <w:r>
          <w:rPr>
            <w:noProof/>
            <w:webHidden/>
          </w:rPr>
          <w:tab/>
        </w:r>
        <w:r>
          <w:rPr>
            <w:noProof/>
            <w:webHidden/>
          </w:rPr>
          <w:fldChar w:fldCharType="begin"/>
        </w:r>
        <w:r>
          <w:rPr>
            <w:noProof/>
            <w:webHidden/>
          </w:rPr>
          <w:instrText xml:space="preserve"> PAGEREF _Toc113123084 \h </w:instrText>
        </w:r>
        <w:r>
          <w:rPr>
            <w:noProof/>
            <w:webHidden/>
          </w:rPr>
        </w:r>
        <w:r>
          <w:rPr>
            <w:noProof/>
            <w:webHidden/>
          </w:rPr>
          <w:fldChar w:fldCharType="separate"/>
        </w:r>
        <w:r>
          <w:rPr>
            <w:noProof/>
            <w:webHidden/>
          </w:rPr>
          <w:t>9</w:t>
        </w:r>
        <w:r>
          <w:rPr>
            <w:noProof/>
            <w:webHidden/>
          </w:rPr>
          <w:fldChar w:fldCharType="end"/>
        </w:r>
      </w:hyperlink>
    </w:p>
    <w:p w14:paraId="2515EB14" w14:textId="2BA301C4" w:rsidR="00032C7C" w:rsidRPr="000D7547" w:rsidRDefault="00032C7C">
      <w:pPr>
        <w:pStyle w:val="TDC3"/>
        <w:tabs>
          <w:tab w:val="left" w:pos="660"/>
          <w:tab w:val="right" w:pos="8494"/>
        </w:tabs>
        <w:rPr>
          <w:rFonts w:ascii="Calibri" w:hAnsi="Calibri"/>
          <w:smallCaps w:val="0"/>
          <w:noProof/>
          <w:szCs w:val="22"/>
        </w:rPr>
      </w:pPr>
      <w:hyperlink w:anchor="_Toc113123085" w:history="1">
        <w:r w:rsidRPr="007D6A92">
          <w:rPr>
            <w:rStyle w:val="Hipervnculo"/>
            <w:noProof/>
          </w:rPr>
          <w:t>2.2.3</w:t>
        </w:r>
        <w:r w:rsidRPr="000D7547">
          <w:rPr>
            <w:rFonts w:ascii="Calibri" w:hAnsi="Calibri"/>
            <w:smallCaps w:val="0"/>
            <w:noProof/>
            <w:szCs w:val="22"/>
          </w:rPr>
          <w:tab/>
        </w:r>
        <w:r w:rsidRPr="007D6A92">
          <w:rPr>
            <w:rStyle w:val="Hipervnculo"/>
            <w:noProof/>
          </w:rPr>
          <w:t>Las Comisiones Ministeriales de Administración Digital</w:t>
        </w:r>
        <w:r>
          <w:rPr>
            <w:noProof/>
            <w:webHidden/>
          </w:rPr>
          <w:tab/>
        </w:r>
        <w:r>
          <w:rPr>
            <w:noProof/>
            <w:webHidden/>
          </w:rPr>
          <w:fldChar w:fldCharType="begin"/>
        </w:r>
        <w:r>
          <w:rPr>
            <w:noProof/>
            <w:webHidden/>
          </w:rPr>
          <w:instrText xml:space="preserve"> PAGEREF _Toc113123085 \h </w:instrText>
        </w:r>
        <w:r>
          <w:rPr>
            <w:noProof/>
            <w:webHidden/>
          </w:rPr>
        </w:r>
        <w:r>
          <w:rPr>
            <w:noProof/>
            <w:webHidden/>
          </w:rPr>
          <w:fldChar w:fldCharType="separate"/>
        </w:r>
        <w:r>
          <w:rPr>
            <w:noProof/>
            <w:webHidden/>
          </w:rPr>
          <w:t>11</w:t>
        </w:r>
        <w:r>
          <w:rPr>
            <w:noProof/>
            <w:webHidden/>
          </w:rPr>
          <w:fldChar w:fldCharType="end"/>
        </w:r>
      </w:hyperlink>
    </w:p>
    <w:p w14:paraId="54E81DCE" w14:textId="37128FEE" w:rsidR="00032C7C" w:rsidRPr="000D7547" w:rsidRDefault="00032C7C">
      <w:pPr>
        <w:pStyle w:val="TDC3"/>
        <w:tabs>
          <w:tab w:val="left" w:pos="660"/>
          <w:tab w:val="right" w:pos="8494"/>
        </w:tabs>
        <w:rPr>
          <w:rFonts w:ascii="Calibri" w:hAnsi="Calibri"/>
          <w:smallCaps w:val="0"/>
          <w:noProof/>
          <w:szCs w:val="22"/>
        </w:rPr>
      </w:pPr>
      <w:hyperlink w:anchor="_Toc113123086" w:history="1">
        <w:r w:rsidRPr="007D6A92">
          <w:rPr>
            <w:rStyle w:val="Hipervnculo"/>
            <w:noProof/>
          </w:rPr>
          <w:t>2.2.4</w:t>
        </w:r>
        <w:r w:rsidRPr="000D7547">
          <w:rPr>
            <w:rFonts w:ascii="Calibri" w:hAnsi="Calibri"/>
            <w:smallCaps w:val="0"/>
            <w:noProof/>
            <w:szCs w:val="22"/>
          </w:rPr>
          <w:tab/>
        </w:r>
        <w:r w:rsidRPr="007D6A92">
          <w:rPr>
            <w:rStyle w:val="Hipervnculo"/>
            <w:noProof/>
          </w:rPr>
          <w:t>El Comité de Dirección de las Tecnologías de Información y Comunicaciones</w:t>
        </w:r>
        <w:r>
          <w:rPr>
            <w:noProof/>
            <w:webHidden/>
          </w:rPr>
          <w:tab/>
        </w:r>
        <w:r>
          <w:rPr>
            <w:noProof/>
            <w:webHidden/>
          </w:rPr>
          <w:fldChar w:fldCharType="begin"/>
        </w:r>
        <w:r>
          <w:rPr>
            <w:noProof/>
            <w:webHidden/>
          </w:rPr>
          <w:instrText xml:space="preserve"> PAGEREF _Toc113123086 \h </w:instrText>
        </w:r>
        <w:r>
          <w:rPr>
            <w:noProof/>
            <w:webHidden/>
          </w:rPr>
        </w:r>
        <w:r>
          <w:rPr>
            <w:noProof/>
            <w:webHidden/>
          </w:rPr>
          <w:fldChar w:fldCharType="separate"/>
        </w:r>
        <w:r>
          <w:rPr>
            <w:noProof/>
            <w:webHidden/>
          </w:rPr>
          <w:t>13</w:t>
        </w:r>
        <w:r>
          <w:rPr>
            <w:noProof/>
            <w:webHidden/>
          </w:rPr>
          <w:fldChar w:fldCharType="end"/>
        </w:r>
      </w:hyperlink>
    </w:p>
    <w:p w14:paraId="67CC42DF" w14:textId="065C08CE" w:rsidR="00032C7C" w:rsidRPr="000D7547" w:rsidRDefault="00032C7C">
      <w:pPr>
        <w:pStyle w:val="TDC1"/>
        <w:tabs>
          <w:tab w:val="left" w:pos="330"/>
          <w:tab w:val="right" w:pos="8494"/>
        </w:tabs>
        <w:rPr>
          <w:rFonts w:ascii="Calibri" w:hAnsi="Calibri"/>
          <w:b w:val="0"/>
          <w:bCs w:val="0"/>
          <w:caps w:val="0"/>
          <w:noProof/>
          <w:szCs w:val="22"/>
          <w:u w:val="none"/>
        </w:rPr>
      </w:pPr>
      <w:hyperlink w:anchor="_Toc113123087" w:history="1">
        <w:r w:rsidRPr="007D6A92">
          <w:rPr>
            <w:rStyle w:val="Hipervnculo"/>
            <w:noProof/>
          </w:rPr>
          <w:t>3</w:t>
        </w:r>
        <w:r w:rsidRPr="000D7547">
          <w:rPr>
            <w:rFonts w:ascii="Calibri" w:hAnsi="Calibri"/>
            <w:b w:val="0"/>
            <w:bCs w:val="0"/>
            <w:caps w:val="0"/>
            <w:noProof/>
            <w:szCs w:val="22"/>
            <w:u w:val="none"/>
          </w:rPr>
          <w:tab/>
        </w:r>
        <w:r w:rsidRPr="007D6A92">
          <w:rPr>
            <w:rStyle w:val="Hipervnculo"/>
            <w:noProof/>
          </w:rPr>
          <w:t>Infraestructuras y servicios comunes</w:t>
        </w:r>
        <w:r>
          <w:rPr>
            <w:noProof/>
            <w:webHidden/>
          </w:rPr>
          <w:tab/>
        </w:r>
        <w:r>
          <w:rPr>
            <w:noProof/>
            <w:webHidden/>
          </w:rPr>
          <w:fldChar w:fldCharType="begin"/>
        </w:r>
        <w:r>
          <w:rPr>
            <w:noProof/>
            <w:webHidden/>
          </w:rPr>
          <w:instrText xml:space="preserve"> PAGEREF _Toc113123087 \h </w:instrText>
        </w:r>
        <w:r>
          <w:rPr>
            <w:noProof/>
            <w:webHidden/>
          </w:rPr>
        </w:r>
        <w:r>
          <w:rPr>
            <w:noProof/>
            <w:webHidden/>
          </w:rPr>
          <w:fldChar w:fldCharType="separate"/>
        </w:r>
        <w:r>
          <w:rPr>
            <w:noProof/>
            <w:webHidden/>
          </w:rPr>
          <w:t>13</w:t>
        </w:r>
        <w:r>
          <w:rPr>
            <w:noProof/>
            <w:webHidden/>
          </w:rPr>
          <w:fldChar w:fldCharType="end"/>
        </w:r>
      </w:hyperlink>
    </w:p>
    <w:p w14:paraId="222E5974" w14:textId="536D5A42" w:rsidR="00032C7C" w:rsidRPr="000D7547" w:rsidRDefault="00032C7C">
      <w:pPr>
        <w:pStyle w:val="TDC2"/>
        <w:tabs>
          <w:tab w:val="left" w:pos="495"/>
          <w:tab w:val="right" w:pos="8494"/>
        </w:tabs>
        <w:rPr>
          <w:rFonts w:ascii="Calibri" w:hAnsi="Calibri"/>
          <w:b w:val="0"/>
          <w:bCs w:val="0"/>
          <w:smallCaps w:val="0"/>
          <w:noProof/>
          <w:szCs w:val="22"/>
        </w:rPr>
      </w:pPr>
      <w:hyperlink w:anchor="_Toc113123088" w:history="1">
        <w:r w:rsidRPr="007D6A92">
          <w:rPr>
            <w:rStyle w:val="Hipervnculo"/>
            <w:noProof/>
          </w:rPr>
          <w:t>3.1</w:t>
        </w:r>
        <w:r w:rsidRPr="000D7547">
          <w:rPr>
            <w:rFonts w:ascii="Calibri" w:hAnsi="Calibri"/>
            <w:b w:val="0"/>
            <w:bCs w:val="0"/>
            <w:smallCaps w:val="0"/>
            <w:noProof/>
            <w:szCs w:val="22"/>
          </w:rPr>
          <w:tab/>
        </w:r>
        <w:r w:rsidRPr="007D6A92">
          <w:rPr>
            <w:rStyle w:val="Hipervnculo"/>
            <w:noProof/>
          </w:rPr>
          <w:t>Introducción</w:t>
        </w:r>
        <w:r>
          <w:rPr>
            <w:noProof/>
            <w:webHidden/>
          </w:rPr>
          <w:tab/>
        </w:r>
        <w:r>
          <w:rPr>
            <w:noProof/>
            <w:webHidden/>
          </w:rPr>
          <w:fldChar w:fldCharType="begin"/>
        </w:r>
        <w:r>
          <w:rPr>
            <w:noProof/>
            <w:webHidden/>
          </w:rPr>
          <w:instrText xml:space="preserve"> PAGEREF _Toc113123088 \h </w:instrText>
        </w:r>
        <w:r>
          <w:rPr>
            <w:noProof/>
            <w:webHidden/>
          </w:rPr>
        </w:r>
        <w:r>
          <w:rPr>
            <w:noProof/>
            <w:webHidden/>
          </w:rPr>
          <w:fldChar w:fldCharType="separate"/>
        </w:r>
        <w:r>
          <w:rPr>
            <w:noProof/>
            <w:webHidden/>
          </w:rPr>
          <w:t>13</w:t>
        </w:r>
        <w:r>
          <w:rPr>
            <w:noProof/>
            <w:webHidden/>
          </w:rPr>
          <w:fldChar w:fldCharType="end"/>
        </w:r>
      </w:hyperlink>
    </w:p>
    <w:p w14:paraId="672A74F4" w14:textId="3122DFB1" w:rsidR="00032C7C" w:rsidRPr="000D7547" w:rsidRDefault="00032C7C">
      <w:pPr>
        <w:pStyle w:val="TDC2"/>
        <w:tabs>
          <w:tab w:val="left" w:pos="495"/>
          <w:tab w:val="right" w:pos="8494"/>
        </w:tabs>
        <w:rPr>
          <w:rFonts w:ascii="Calibri" w:hAnsi="Calibri"/>
          <w:b w:val="0"/>
          <w:bCs w:val="0"/>
          <w:smallCaps w:val="0"/>
          <w:noProof/>
          <w:szCs w:val="22"/>
        </w:rPr>
      </w:pPr>
      <w:hyperlink w:anchor="_Toc113123089" w:history="1">
        <w:r w:rsidRPr="007D6A92">
          <w:rPr>
            <w:rStyle w:val="Hipervnculo"/>
            <w:noProof/>
          </w:rPr>
          <w:t>3.2</w:t>
        </w:r>
        <w:r w:rsidRPr="000D7547">
          <w:rPr>
            <w:rFonts w:ascii="Calibri" w:hAnsi="Calibri"/>
            <w:b w:val="0"/>
            <w:bCs w:val="0"/>
            <w:smallCaps w:val="0"/>
            <w:noProof/>
            <w:szCs w:val="22"/>
          </w:rPr>
          <w:tab/>
        </w:r>
        <w:r w:rsidRPr="007D6A92">
          <w:rPr>
            <w:rStyle w:val="Hipervnculo"/>
            <w:noProof/>
          </w:rPr>
          <w:t>Descripción de las infraestructuras</w:t>
        </w:r>
        <w:r>
          <w:rPr>
            <w:noProof/>
            <w:webHidden/>
          </w:rPr>
          <w:tab/>
        </w:r>
        <w:r>
          <w:rPr>
            <w:noProof/>
            <w:webHidden/>
          </w:rPr>
          <w:fldChar w:fldCharType="begin"/>
        </w:r>
        <w:r>
          <w:rPr>
            <w:noProof/>
            <w:webHidden/>
          </w:rPr>
          <w:instrText xml:space="preserve"> PAGEREF _Toc113123089 \h </w:instrText>
        </w:r>
        <w:r>
          <w:rPr>
            <w:noProof/>
            <w:webHidden/>
          </w:rPr>
        </w:r>
        <w:r>
          <w:rPr>
            <w:noProof/>
            <w:webHidden/>
          </w:rPr>
          <w:fldChar w:fldCharType="separate"/>
        </w:r>
        <w:r>
          <w:rPr>
            <w:noProof/>
            <w:webHidden/>
          </w:rPr>
          <w:t>14</w:t>
        </w:r>
        <w:r>
          <w:rPr>
            <w:noProof/>
            <w:webHidden/>
          </w:rPr>
          <w:fldChar w:fldCharType="end"/>
        </w:r>
      </w:hyperlink>
    </w:p>
    <w:p w14:paraId="62D5AF39" w14:textId="27FD701A" w:rsidR="00032C7C" w:rsidRPr="000D7547" w:rsidRDefault="00032C7C">
      <w:pPr>
        <w:pStyle w:val="TDC3"/>
        <w:tabs>
          <w:tab w:val="left" w:pos="660"/>
          <w:tab w:val="right" w:pos="8494"/>
        </w:tabs>
        <w:rPr>
          <w:rFonts w:ascii="Calibri" w:hAnsi="Calibri"/>
          <w:smallCaps w:val="0"/>
          <w:noProof/>
          <w:szCs w:val="22"/>
        </w:rPr>
      </w:pPr>
      <w:hyperlink w:anchor="_Toc113123090" w:history="1">
        <w:r w:rsidRPr="007D6A92">
          <w:rPr>
            <w:rStyle w:val="Hipervnculo"/>
            <w:noProof/>
          </w:rPr>
          <w:t>3.2.1</w:t>
        </w:r>
        <w:r w:rsidRPr="000D7547">
          <w:rPr>
            <w:rFonts w:ascii="Calibri" w:hAnsi="Calibri"/>
            <w:smallCaps w:val="0"/>
            <w:noProof/>
            <w:szCs w:val="22"/>
          </w:rPr>
          <w:tab/>
        </w:r>
        <w:r w:rsidRPr="007D6A92">
          <w:rPr>
            <w:rStyle w:val="Hipervnculo"/>
            <w:noProof/>
          </w:rPr>
          <w:t>Infraestructura Común de Comunicaciones (Red SARA)</w:t>
        </w:r>
        <w:r>
          <w:rPr>
            <w:noProof/>
            <w:webHidden/>
          </w:rPr>
          <w:tab/>
        </w:r>
        <w:r>
          <w:rPr>
            <w:noProof/>
            <w:webHidden/>
          </w:rPr>
          <w:fldChar w:fldCharType="begin"/>
        </w:r>
        <w:r>
          <w:rPr>
            <w:noProof/>
            <w:webHidden/>
          </w:rPr>
          <w:instrText xml:space="preserve"> PAGEREF _Toc113123090 \h </w:instrText>
        </w:r>
        <w:r>
          <w:rPr>
            <w:noProof/>
            <w:webHidden/>
          </w:rPr>
        </w:r>
        <w:r>
          <w:rPr>
            <w:noProof/>
            <w:webHidden/>
          </w:rPr>
          <w:fldChar w:fldCharType="separate"/>
        </w:r>
        <w:r>
          <w:rPr>
            <w:noProof/>
            <w:webHidden/>
          </w:rPr>
          <w:t>14</w:t>
        </w:r>
        <w:r>
          <w:rPr>
            <w:noProof/>
            <w:webHidden/>
          </w:rPr>
          <w:fldChar w:fldCharType="end"/>
        </w:r>
      </w:hyperlink>
    </w:p>
    <w:p w14:paraId="3AAFFDD7" w14:textId="136446BF" w:rsidR="00032C7C" w:rsidRPr="000D7547" w:rsidRDefault="00032C7C">
      <w:pPr>
        <w:pStyle w:val="TDC3"/>
        <w:tabs>
          <w:tab w:val="left" w:pos="660"/>
          <w:tab w:val="right" w:pos="8494"/>
        </w:tabs>
        <w:rPr>
          <w:rFonts w:ascii="Calibri" w:hAnsi="Calibri"/>
          <w:smallCaps w:val="0"/>
          <w:noProof/>
          <w:szCs w:val="22"/>
        </w:rPr>
      </w:pPr>
      <w:hyperlink w:anchor="_Toc113123091" w:history="1">
        <w:r w:rsidRPr="007D6A92">
          <w:rPr>
            <w:rStyle w:val="Hipervnculo"/>
            <w:noProof/>
          </w:rPr>
          <w:t>3.2.2</w:t>
        </w:r>
        <w:r w:rsidRPr="000D7547">
          <w:rPr>
            <w:rFonts w:ascii="Calibri" w:hAnsi="Calibri"/>
            <w:smallCaps w:val="0"/>
            <w:noProof/>
            <w:szCs w:val="22"/>
          </w:rPr>
          <w:tab/>
        </w:r>
        <w:r w:rsidRPr="007D6A92">
          <w:rPr>
            <w:rStyle w:val="Hipervnculo"/>
            <w:noProof/>
          </w:rPr>
          <w:t>Sistemas de identificación y firma electrónica</w:t>
        </w:r>
        <w:r>
          <w:rPr>
            <w:noProof/>
            <w:webHidden/>
          </w:rPr>
          <w:tab/>
        </w:r>
        <w:r>
          <w:rPr>
            <w:noProof/>
            <w:webHidden/>
          </w:rPr>
          <w:fldChar w:fldCharType="begin"/>
        </w:r>
        <w:r>
          <w:rPr>
            <w:noProof/>
            <w:webHidden/>
          </w:rPr>
          <w:instrText xml:space="preserve"> PAGEREF _Toc113123091 \h </w:instrText>
        </w:r>
        <w:r>
          <w:rPr>
            <w:noProof/>
            <w:webHidden/>
          </w:rPr>
        </w:r>
        <w:r>
          <w:rPr>
            <w:noProof/>
            <w:webHidden/>
          </w:rPr>
          <w:fldChar w:fldCharType="separate"/>
        </w:r>
        <w:r>
          <w:rPr>
            <w:noProof/>
            <w:webHidden/>
          </w:rPr>
          <w:t>15</w:t>
        </w:r>
        <w:r>
          <w:rPr>
            <w:noProof/>
            <w:webHidden/>
          </w:rPr>
          <w:fldChar w:fldCharType="end"/>
        </w:r>
      </w:hyperlink>
    </w:p>
    <w:p w14:paraId="0CA9FCAC" w14:textId="0E649631" w:rsidR="00032C7C" w:rsidRPr="000D7547" w:rsidRDefault="00032C7C">
      <w:pPr>
        <w:pStyle w:val="TDC3"/>
        <w:tabs>
          <w:tab w:val="left" w:pos="660"/>
          <w:tab w:val="right" w:pos="8494"/>
        </w:tabs>
        <w:rPr>
          <w:rFonts w:ascii="Calibri" w:hAnsi="Calibri"/>
          <w:smallCaps w:val="0"/>
          <w:noProof/>
          <w:szCs w:val="22"/>
        </w:rPr>
      </w:pPr>
      <w:hyperlink w:anchor="_Toc113123092" w:history="1">
        <w:r w:rsidRPr="007D6A92">
          <w:rPr>
            <w:rStyle w:val="Hipervnculo"/>
            <w:noProof/>
          </w:rPr>
          <w:t>3.2.3</w:t>
        </w:r>
        <w:r w:rsidRPr="000D7547">
          <w:rPr>
            <w:rFonts w:ascii="Calibri" w:hAnsi="Calibri"/>
            <w:smallCaps w:val="0"/>
            <w:noProof/>
            <w:szCs w:val="22"/>
          </w:rPr>
          <w:tab/>
        </w:r>
        <w:r w:rsidRPr="007D6A92">
          <w:rPr>
            <w:rStyle w:val="Hipervnculo"/>
            <w:noProof/>
          </w:rPr>
          <w:t>Notificaciones Telemáticas</w:t>
        </w:r>
        <w:r>
          <w:rPr>
            <w:noProof/>
            <w:webHidden/>
          </w:rPr>
          <w:tab/>
        </w:r>
        <w:r>
          <w:rPr>
            <w:noProof/>
            <w:webHidden/>
          </w:rPr>
          <w:fldChar w:fldCharType="begin"/>
        </w:r>
        <w:r>
          <w:rPr>
            <w:noProof/>
            <w:webHidden/>
          </w:rPr>
          <w:instrText xml:space="preserve"> PAGEREF _Toc113123092 \h </w:instrText>
        </w:r>
        <w:r>
          <w:rPr>
            <w:noProof/>
            <w:webHidden/>
          </w:rPr>
        </w:r>
        <w:r>
          <w:rPr>
            <w:noProof/>
            <w:webHidden/>
          </w:rPr>
          <w:fldChar w:fldCharType="separate"/>
        </w:r>
        <w:r>
          <w:rPr>
            <w:noProof/>
            <w:webHidden/>
          </w:rPr>
          <w:t>19</w:t>
        </w:r>
        <w:r>
          <w:rPr>
            <w:noProof/>
            <w:webHidden/>
          </w:rPr>
          <w:fldChar w:fldCharType="end"/>
        </w:r>
      </w:hyperlink>
    </w:p>
    <w:p w14:paraId="704F049C" w14:textId="0F31C6C9" w:rsidR="00032C7C" w:rsidRPr="000D7547" w:rsidRDefault="00032C7C">
      <w:pPr>
        <w:pStyle w:val="TDC4"/>
        <w:tabs>
          <w:tab w:val="left" w:pos="825"/>
          <w:tab w:val="right" w:pos="8494"/>
        </w:tabs>
        <w:rPr>
          <w:rFonts w:ascii="Calibri" w:hAnsi="Calibri"/>
          <w:noProof/>
          <w:szCs w:val="22"/>
        </w:rPr>
      </w:pPr>
      <w:hyperlink w:anchor="_Toc113123093" w:history="1">
        <w:r w:rsidRPr="007D6A92">
          <w:rPr>
            <w:rStyle w:val="Hipervnculo"/>
            <w:noProof/>
          </w:rPr>
          <w:t>3.2.3.1</w:t>
        </w:r>
        <w:r w:rsidRPr="000D7547">
          <w:rPr>
            <w:rFonts w:ascii="Calibri" w:hAnsi="Calibri"/>
            <w:noProof/>
            <w:szCs w:val="22"/>
          </w:rPr>
          <w:tab/>
        </w:r>
        <w:r w:rsidRPr="007D6A92">
          <w:rPr>
            <w:rStyle w:val="Hipervnculo"/>
            <w:noProof/>
          </w:rPr>
          <w:t>Descripción</w:t>
        </w:r>
        <w:r>
          <w:rPr>
            <w:noProof/>
            <w:webHidden/>
          </w:rPr>
          <w:tab/>
        </w:r>
        <w:r>
          <w:rPr>
            <w:noProof/>
            <w:webHidden/>
          </w:rPr>
          <w:fldChar w:fldCharType="begin"/>
        </w:r>
        <w:r>
          <w:rPr>
            <w:noProof/>
            <w:webHidden/>
          </w:rPr>
          <w:instrText xml:space="preserve"> PAGEREF _Toc113123093 \h </w:instrText>
        </w:r>
        <w:r>
          <w:rPr>
            <w:noProof/>
            <w:webHidden/>
          </w:rPr>
        </w:r>
        <w:r>
          <w:rPr>
            <w:noProof/>
            <w:webHidden/>
          </w:rPr>
          <w:fldChar w:fldCharType="separate"/>
        </w:r>
        <w:r>
          <w:rPr>
            <w:noProof/>
            <w:webHidden/>
          </w:rPr>
          <w:t>19</w:t>
        </w:r>
        <w:r>
          <w:rPr>
            <w:noProof/>
            <w:webHidden/>
          </w:rPr>
          <w:fldChar w:fldCharType="end"/>
        </w:r>
      </w:hyperlink>
    </w:p>
    <w:p w14:paraId="2270C25E" w14:textId="45FC73B4" w:rsidR="00032C7C" w:rsidRPr="000D7547" w:rsidRDefault="00032C7C">
      <w:pPr>
        <w:pStyle w:val="TDC4"/>
        <w:tabs>
          <w:tab w:val="left" w:pos="825"/>
          <w:tab w:val="right" w:pos="8494"/>
        </w:tabs>
        <w:rPr>
          <w:rFonts w:ascii="Calibri" w:hAnsi="Calibri"/>
          <w:noProof/>
          <w:szCs w:val="22"/>
        </w:rPr>
      </w:pPr>
      <w:hyperlink w:anchor="_Toc113123094" w:history="1">
        <w:r w:rsidRPr="007D6A92">
          <w:rPr>
            <w:rStyle w:val="Hipervnculo"/>
            <w:noProof/>
          </w:rPr>
          <w:t>3.2.3.2</w:t>
        </w:r>
        <w:r w:rsidRPr="000D7547">
          <w:rPr>
            <w:rFonts w:ascii="Calibri" w:hAnsi="Calibri"/>
            <w:noProof/>
            <w:szCs w:val="22"/>
          </w:rPr>
          <w:tab/>
        </w:r>
        <w:r w:rsidRPr="007D6A92">
          <w:rPr>
            <w:rStyle w:val="Hipervnculo"/>
            <w:noProof/>
          </w:rPr>
          <w:t>Regulación legal</w:t>
        </w:r>
        <w:r>
          <w:rPr>
            <w:noProof/>
            <w:webHidden/>
          </w:rPr>
          <w:tab/>
        </w:r>
        <w:r>
          <w:rPr>
            <w:noProof/>
            <w:webHidden/>
          </w:rPr>
          <w:fldChar w:fldCharType="begin"/>
        </w:r>
        <w:r>
          <w:rPr>
            <w:noProof/>
            <w:webHidden/>
          </w:rPr>
          <w:instrText xml:space="preserve"> PAGEREF _Toc113123094 \h </w:instrText>
        </w:r>
        <w:r>
          <w:rPr>
            <w:noProof/>
            <w:webHidden/>
          </w:rPr>
        </w:r>
        <w:r>
          <w:rPr>
            <w:noProof/>
            <w:webHidden/>
          </w:rPr>
          <w:fldChar w:fldCharType="separate"/>
        </w:r>
        <w:r>
          <w:rPr>
            <w:noProof/>
            <w:webHidden/>
          </w:rPr>
          <w:t>20</w:t>
        </w:r>
        <w:r>
          <w:rPr>
            <w:noProof/>
            <w:webHidden/>
          </w:rPr>
          <w:fldChar w:fldCharType="end"/>
        </w:r>
      </w:hyperlink>
    </w:p>
    <w:p w14:paraId="5ADD66FD" w14:textId="17B62D62" w:rsidR="00032C7C" w:rsidRPr="000D7547" w:rsidRDefault="00032C7C">
      <w:pPr>
        <w:pStyle w:val="TDC4"/>
        <w:tabs>
          <w:tab w:val="left" w:pos="825"/>
          <w:tab w:val="right" w:pos="8494"/>
        </w:tabs>
        <w:rPr>
          <w:rFonts w:ascii="Calibri" w:hAnsi="Calibri"/>
          <w:noProof/>
          <w:szCs w:val="22"/>
        </w:rPr>
      </w:pPr>
      <w:hyperlink w:anchor="_Toc113123095" w:history="1">
        <w:r w:rsidRPr="007D6A92">
          <w:rPr>
            <w:rStyle w:val="Hipervnculo"/>
            <w:noProof/>
          </w:rPr>
          <w:t>3.2.3.3</w:t>
        </w:r>
        <w:r w:rsidRPr="000D7547">
          <w:rPr>
            <w:rFonts w:ascii="Calibri" w:hAnsi="Calibri"/>
            <w:noProof/>
            <w:szCs w:val="22"/>
          </w:rPr>
          <w:tab/>
        </w:r>
        <w:r w:rsidRPr="007D6A92">
          <w:rPr>
            <w:rStyle w:val="Hipervnculo"/>
            <w:noProof/>
          </w:rPr>
          <w:t>Regulación reglamentaria</w:t>
        </w:r>
        <w:r>
          <w:rPr>
            <w:noProof/>
            <w:webHidden/>
          </w:rPr>
          <w:tab/>
        </w:r>
        <w:r>
          <w:rPr>
            <w:noProof/>
            <w:webHidden/>
          </w:rPr>
          <w:fldChar w:fldCharType="begin"/>
        </w:r>
        <w:r>
          <w:rPr>
            <w:noProof/>
            <w:webHidden/>
          </w:rPr>
          <w:instrText xml:space="preserve"> PAGEREF _Toc113123095 \h </w:instrText>
        </w:r>
        <w:r>
          <w:rPr>
            <w:noProof/>
            <w:webHidden/>
          </w:rPr>
        </w:r>
        <w:r>
          <w:rPr>
            <w:noProof/>
            <w:webHidden/>
          </w:rPr>
          <w:fldChar w:fldCharType="separate"/>
        </w:r>
        <w:r>
          <w:rPr>
            <w:noProof/>
            <w:webHidden/>
          </w:rPr>
          <w:t>23</w:t>
        </w:r>
        <w:r>
          <w:rPr>
            <w:noProof/>
            <w:webHidden/>
          </w:rPr>
          <w:fldChar w:fldCharType="end"/>
        </w:r>
      </w:hyperlink>
    </w:p>
    <w:p w14:paraId="7AC4E5C0" w14:textId="56DFFFB3" w:rsidR="00032C7C" w:rsidRPr="000D7547" w:rsidRDefault="00032C7C">
      <w:pPr>
        <w:pStyle w:val="TDC3"/>
        <w:tabs>
          <w:tab w:val="left" w:pos="660"/>
          <w:tab w:val="right" w:pos="8494"/>
        </w:tabs>
        <w:rPr>
          <w:rFonts w:ascii="Calibri" w:hAnsi="Calibri"/>
          <w:smallCaps w:val="0"/>
          <w:noProof/>
          <w:szCs w:val="22"/>
        </w:rPr>
      </w:pPr>
      <w:hyperlink w:anchor="_Toc113123096" w:history="1">
        <w:r w:rsidRPr="007D6A92">
          <w:rPr>
            <w:rStyle w:val="Hipervnculo"/>
            <w:noProof/>
          </w:rPr>
          <w:t>3.2.4</w:t>
        </w:r>
        <w:r w:rsidRPr="000D7547">
          <w:rPr>
            <w:rFonts w:ascii="Calibri" w:hAnsi="Calibri"/>
            <w:smallCaps w:val="0"/>
            <w:noProof/>
            <w:szCs w:val="22"/>
          </w:rPr>
          <w:tab/>
        </w:r>
        <w:r w:rsidRPr="007D6A92">
          <w:rPr>
            <w:rStyle w:val="Hipervnculo"/>
            <w:noProof/>
          </w:rPr>
          <w:t>Pasarela de pagos</w:t>
        </w:r>
        <w:r>
          <w:rPr>
            <w:noProof/>
            <w:webHidden/>
          </w:rPr>
          <w:tab/>
        </w:r>
        <w:r>
          <w:rPr>
            <w:noProof/>
            <w:webHidden/>
          </w:rPr>
          <w:fldChar w:fldCharType="begin"/>
        </w:r>
        <w:r>
          <w:rPr>
            <w:noProof/>
            <w:webHidden/>
          </w:rPr>
          <w:instrText xml:space="preserve"> PAGEREF _Toc113123096 \h </w:instrText>
        </w:r>
        <w:r>
          <w:rPr>
            <w:noProof/>
            <w:webHidden/>
          </w:rPr>
        </w:r>
        <w:r>
          <w:rPr>
            <w:noProof/>
            <w:webHidden/>
          </w:rPr>
          <w:fldChar w:fldCharType="separate"/>
        </w:r>
        <w:r>
          <w:rPr>
            <w:noProof/>
            <w:webHidden/>
          </w:rPr>
          <w:t>25</w:t>
        </w:r>
        <w:r>
          <w:rPr>
            <w:noProof/>
            <w:webHidden/>
          </w:rPr>
          <w:fldChar w:fldCharType="end"/>
        </w:r>
      </w:hyperlink>
    </w:p>
    <w:p w14:paraId="6EAF01E4" w14:textId="1201F21A" w:rsidR="00032C7C" w:rsidRPr="000D7547" w:rsidRDefault="00032C7C">
      <w:pPr>
        <w:pStyle w:val="TDC3"/>
        <w:tabs>
          <w:tab w:val="left" w:pos="660"/>
          <w:tab w:val="right" w:pos="8494"/>
        </w:tabs>
        <w:rPr>
          <w:rFonts w:ascii="Calibri" w:hAnsi="Calibri"/>
          <w:smallCaps w:val="0"/>
          <w:noProof/>
          <w:szCs w:val="22"/>
        </w:rPr>
      </w:pPr>
      <w:hyperlink w:anchor="_Toc113123097" w:history="1">
        <w:r w:rsidRPr="007D6A92">
          <w:rPr>
            <w:rStyle w:val="Hipervnculo"/>
            <w:noProof/>
          </w:rPr>
          <w:t>3.2.5</w:t>
        </w:r>
        <w:r w:rsidRPr="000D7547">
          <w:rPr>
            <w:rFonts w:ascii="Calibri" w:hAnsi="Calibri"/>
            <w:smallCaps w:val="0"/>
            <w:noProof/>
            <w:szCs w:val="22"/>
          </w:rPr>
          <w:tab/>
        </w:r>
        <w:r w:rsidRPr="007D6A92">
          <w:rPr>
            <w:rStyle w:val="Hipervnculo"/>
            <w:noProof/>
          </w:rPr>
          <w:t>Registros electrónicos</w:t>
        </w:r>
        <w:r>
          <w:rPr>
            <w:noProof/>
            <w:webHidden/>
          </w:rPr>
          <w:tab/>
        </w:r>
        <w:r>
          <w:rPr>
            <w:noProof/>
            <w:webHidden/>
          </w:rPr>
          <w:fldChar w:fldCharType="begin"/>
        </w:r>
        <w:r>
          <w:rPr>
            <w:noProof/>
            <w:webHidden/>
          </w:rPr>
          <w:instrText xml:space="preserve"> PAGEREF _Toc113123097 \h </w:instrText>
        </w:r>
        <w:r>
          <w:rPr>
            <w:noProof/>
            <w:webHidden/>
          </w:rPr>
        </w:r>
        <w:r>
          <w:rPr>
            <w:noProof/>
            <w:webHidden/>
          </w:rPr>
          <w:fldChar w:fldCharType="separate"/>
        </w:r>
        <w:r>
          <w:rPr>
            <w:noProof/>
            <w:webHidden/>
          </w:rPr>
          <w:t>26</w:t>
        </w:r>
        <w:r>
          <w:rPr>
            <w:noProof/>
            <w:webHidden/>
          </w:rPr>
          <w:fldChar w:fldCharType="end"/>
        </w:r>
      </w:hyperlink>
    </w:p>
    <w:p w14:paraId="4AE86D81" w14:textId="16A1ECA4" w:rsidR="00032C7C" w:rsidRPr="000D7547" w:rsidRDefault="00032C7C">
      <w:pPr>
        <w:pStyle w:val="TDC4"/>
        <w:tabs>
          <w:tab w:val="left" w:pos="825"/>
          <w:tab w:val="right" w:pos="8494"/>
        </w:tabs>
        <w:rPr>
          <w:rFonts w:ascii="Calibri" w:hAnsi="Calibri"/>
          <w:noProof/>
          <w:szCs w:val="22"/>
        </w:rPr>
      </w:pPr>
      <w:hyperlink w:anchor="_Toc113123098" w:history="1">
        <w:r w:rsidRPr="007D6A92">
          <w:rPr>
            <w:rStyle w:val="Hipervnculo"/>
            <w:noProof/>
          </w:rPr>
          <w:t>3.2.5.1</w:t>
        </w:r>
        <w:r w:rsidRPr="000D7547">
          <w:rPr>
            <w:rFonts w:ascii="Calibri" w:hAnsi="Calibri"/>
            <w:noProof/>
            <w:szCs w:val="22"/>
          </w:rPr>
          <w:tab/>
        </w:r>
        <w:r w:rsidRPr="007D6A92">
          <w:rPr>
            <w:rStyle w:val="Hipervnculo"/>
            <w:noProof/>
          </w:rPr>
          <w:t>Regulación legal</w:t>
        </w:r>
        <w:r>
          <w:rPr>
            <w:noProof/>
            <w:webHidden/>
          </w:rPr>
          <w:tab/>
        </w:r>
        <w:r>
          <w:rPr>
            <w:noProof/>
            <w:webHidden/>
          </w:rPr>
          <w:fldChar w:fldCharType="begin"/>
        </w:r>
        <w:r>
          <w:rPr>
            <w:noProof/>
            <w:webHidden/>
          </w:rPr>
          <w:instrText xml:space="preserve"> PAGEREF _Toc113123098 \h </w:instrText>
        </w:r>
        <w:r>
          <w:rPr>
            <w:noProof/>
            <w:webHidden/>
          </w:rPr>
        </w:r>
        <w:r>
          <w:rPr>
            <w:noProof/>
            <w:webHidden/>
          </w:rPr>
          <w:fldChar w:fldCharType="separate"/>
        </w:r>
        <w:r>
          <w:rPr>
            <w:noProof/>
            <w:webHidden/>
          </w:rPr>
          <w:t>26</w:t>
        </w:r>
        <w:r>
          <w:rPr>
            <w:noProof/>
            <w:webHidden/>
          </w:rPr>
          <w:fldChar w:fldCharType="end"/>
        </w:r>
      </w:hyperlink>
    </w:p>
    <w:p w14:paraId="51BDDA6F" w14:textId="12DF749A" w:rsidR="00032C7C" w:rsidRPr="000D7547" w:rsidRDefault="00032C7C">
      <w:pPr>
        <w:pStyle w:val="TDC4"/>
        <w:tabs>
          <w:tab w:val="left" w:pos="825"/>
          <w:tab w:val="right" w:pos="8494"/>
        </w:tabs>
        <w:rPr>
          <w:rFonts w:ascii="Calibri" w:hAnsi="Calibri"/>
          <w:noProof/>
          <w:szCs w:val="22"/>
        </w:rPr>
      </w:pPr>
      <w:hyperlink w:anchor="_Toc113123099" w:history="1">
        <w:r w:rsidRPr="007D6A92">
          <w:rPr>
            <w:rStyle w:val="Hipervnculo"/>
            <w:noProof/>
          </w:rPr>
          <w:t>3.2.5.2</w:t>
        </w:r>
        <w:r w:rsidRPr="000D7547">
          <w:rPr>
            <w:rFonts w:ascii="Calibri" w:hAnsi="Calibri"/>
            <w:noProof/>
            <w:szCs w:val="22"/>
          </w:rPr>
          <w:tab/>
        </w:r>
        <w:r w:rsidRPr="007D6A92">
          <w:rPr>
            <w:rStyle w:val="Hipervnculo"/>
            <w:noProof/>
          </w:rPr>
          <w:t>Regulación reglamentaria</w:t>
        </w:r>
        <w:r>
          <w:rPr>
            <w:noProof/>
            <w:webHidden/>
          </w:rPr>
          <w:tab/>
        </w:r>
        <w:r>
          <w:rPr>
            <w:noProof/>
            <w:webHidden/>
          </w:rPr>
          <w:fldChar w:fldCharType="begin"/>
        </w:r>
        <w:r>
          <w:rPr>
            <w:noProof/>
            <w:webHidden/>
          </w:rPr>
          <w:instrText xml:space="preserve"> PAGEREF _Toc113123099 \h </w:instrText>
        </w:r>
        <w:r>
          <w:rPr>
            <w:noProof/>
            <w:webHidden/>
          </w:rPr>
        </w:r>
        <w:r>
          <w:rPr>
            <w:noProof/>
            <w:webHidden/>
          </w:rPr>
          <w:fldChar w:fldCharType="separate"/>
        </w:r>
        <w:r>
          <w:rPr>
            <w:noProof/>
            <w:webHidden/>
          </w:rPr>
          <w:t>28</w:t>
        </w:r>
        <w:r>
          <w:rPr>
            <w:noProof/>
            <w:webHidden/>
          </w:rPr>
          <w:fldChar w:fldCharType="end"/>
        </w:r>
      </w:hyperlink>
    </w:p>
    <w:p w14:paraId="7B71B5BA" w14:textId="79878FEB" w:rsidR="00032C7C" w:rsidRPr="000D7547" w:rsidRDefault="00032C7C">
      <w:pPr>
        <w:pStyle w:val="TDC4"/>
        <w:tabs>
          <w:tab w:val="left" w:pos="825"/>
          <w:tab w:val="right" w:pos="8494"/>
        </w:tabs>
        <w:rPr>
          <w:rFonts w:ascii="Calibri" w:hAnsi="Calibri"/>
          <w:noProof/>
          <w:szCs w:val="22"/>
        </w:rPr>
      </w:pPr>
      <w:hyperlink w:anchor="_Toc113123100" w:history="1">
        <w:r w:rsidRPr="007D6A92">
          <w:rPr>
            <w:rStyle w:val="Hipervnculo"/>
            <w:noProof/>
          </w:rPr>
          <w:t>3.2.5.3</w:t>
        </w:r>
        <w:r w:rsidRPr="000D7547">
          <w:rPr>
            <w:rFonts w:ascii="Calibri" w:hAnsi="Calibri"/>
            <w:noProof/>
            <w:szCs w:val="22"/>
          </w:rPr>
          <w:tab/>
        </w:r>
        <w:r w:rsidRPr="007D6A92">
          <w:rPr>
            <w:rStyle w:val="Hipervnculo"/>
            <w:noProof/>
          </w:rPr>
          <w:t>Cómputo de plazos</w:t>
        </w:r>
        <w:r>
          <w:rPr>
            <w:noProof/>
            <w:webHidden/>
          </w:rPr>
          <w:tab/>
        </w:r>
        <w:r>
          <w:rPr>
            <w:noProof/>
            <w:webHidden/>
          </w:rPr>
          <w:fldChar w:fldCharType="begin"/>
        </w:r>
        <w:r>
          <w:rPr>
            <w:noProof/>
            <w:webHidden/>
          </w:rPr>
          <w:instrText xml:space="preserve"> PAGEREF _Toc113123100 \h </w:instrText>
        </w:r>
        <w:r>
          <w:rPr>
            <w:noProof/>
            <w:webHidden/>
          </w:rPr>
        </w:r>
        <w:r>
          <w:rPr>
            <w:noProof/>
            <w:webHidden/>
          </w:rPr>
          <w:fldChar w:fldCharType="separate"/>
        </w:r>
        <w:r>
          <w:rPr>
            <w:noProof/>
            <w:webHidden/>
          </w:rPr>
          <w:t>31</w:t>
        </w:r>
        <w:r>
          <w:rPr>
            <w:noProof/>
            <w:webHidden/>
          </w:rPr>
          <w:fldChar w:fldCharType="end"/>
        </w:r>
      </w:hyperlink>
    </w:p>
    <w:p w14:paraId="5455A5DE" w14:textId="38008D14" w:rsidR="00032C7C" w:rsidRPr="000D7547" w:rsidRDefault="00032C7C">
      <w:pPr>
        <w:pStyle w:val="TDC3"/>
        <w:tabs>
          <w:tab w:val="left" w:pos="660"/>
          <w:tab w:val="right" w:pos="8494"/>
        </w:tabs>
        <w:rPr>
          <w:rFonts w:ascii="Calibri" w:hAnsi="Calibri"/>
          <w:smallCaps w:val="0"/>
          <w:noProof/>
          <w:szCs w:val="22"/>
        </w:rPr>
      </w:pPr>
      <w:hyperlink w:anchor="_Toc113123101" w:history="1">
        <w:r w:rsidRPr="007D6A92">
          <w:rPr>
            <w:rStyle w:val="Hipervnculo"/>
            <w:noProof/>
          </w:rPr>
          <w:t>3.2.6</w:t>
        </w:r>
        <w:r w:rsidRPr="000D7547">
          <w:rPr>
            <w:rFonts w:ascii="Calibri" w:hAnsi="Calibri"/>
            <w:smallCaps w:val="0"/>
            <w:noProof/>
            <w:szCs w:val="22"/>
          </w:rPr>
          <w:tab/>
        </w:r>
        <w:r w:rsidRPr="007D6A92">
          <w:rPr>
            <w:rStyle w:val="Hipervnculo"/>
            <w:noProof/>
          </w:rPr>
          <w:t>Registro de apoderamientos</w:t>
        </w:r>
        <w:r>
          <w:rPr>
            <w:noProof/>
            <w:webHidden/>
          </w:rPr>
          <w:tab/>
        </w:r>
        <w:r>
          <w:rPr>
            <w:noProof/>
            <w:webHidden/>
          </w:rPr>
          <w:fldChar w:fldCharType="begin"/>
        </w:r>
        <w:r>
          <w:rPr>
            <w:noProof/>
            <w:webHidden/>
          </w:rPr>
          <w:instrText xml:space="preserve"> PAGEREF _Toc113123101 \h </w:instrText>
        </w:r>
        <w:r>
          <w:rPr>
            <w:noProof/>
            <w:webHidden/>
          </w:rPr>
        </w:r>
        <w:r>
          <w:rPr>
            <w:noProof/>
            <w:webHidden/>
          </w:rPr>
          <w:fldChar w:fldCharType="separate"/>
        </w:r>
        <w:r>
          <w:rPr>
            <w:noProof/>
            <w:webHidden/>
          </w:rPr>
          <w:t>32</w:t>
        </w:r>
        <w:r>
          <w:rPr>
            <w:noProof/>
            <w:webHidden/>
          </w:rPr>
          <w:fldChar w:fldCharType="end"/>
        </w:r>
      </w:hyperlink>
    </w:p>
    <w:p w14:paraId="74C914E1" w14:textId="4878C2E2" w:rsidR="00032C7C" w:rsidRPr="000D7547" w:rsidRDefault="00032C7C">
      <w:pPr>
        <w:pStyle w:val="TDC3"/>
        <w:tabs>
          <w:tab w:val="left" w:pos="660"/>
          <w:tab w:val="right" w:pos="8494"/>
        </w:tabs>
        <w:rPr>
          <w:rFonts w:ascii="Calibri" w:hAnsi="Calibri"/>
          <w:smallCaps w:val="0"/>
          <w:noProof/>
          <w:szCs w:val="22"/>
        </w:rPr>
      </w:pPr>
      <w:hyperlink w:anchor="_Toc113123102" w:history="1">
        <w:r w:rsidRPr="007D6A92">
          <w:rPr>
            <w:rStyle w:val="Hipervnculo"/>
            <w:noProof/>
          </w:rPr>
          <w:t>3.2.7</w:t>
        </w:r>
        <w:r w:rsidRPr="000D7547">
          <w:rPr>
            <w:rFonts w:ascii="Calibri" w:hAnsi="Calibri"/>
            <w:smallCaps w:val="0"/>
            <w:noProof/>
            <w:szCs w:val="22"/>
          </w:rPr>
          <w:tab/>
        </w:r>
        <w:r w:rsidRPr="007D6A92">
          <w:rPr>
            <w:rStyle w:val="Hipervnculo"/>
            <w:noProof/>
          </w:rPr>
          <w:t>Registro de funcionarios habilitados</w:t>
        </w:r>
        <w:r>
          <w:rPr>
            <w:noProof/>
            <w:webHidden/>
          </w:rPr>
          <w:tab/>
        </w:r>
        <w:r>
          <w:rPr>
            <w:noProof/>
            <w:webHidden/>
          </w:rPr>
          <w:fldChar w:fldCharType="begin"/>
        </w:r>
        <w:r>
          <w:rPr>
            <w:noProof/>
            <w:webHidden/>
          </w:rPr>
          <w:instrText xml:space="preserve"> PAGEREF _Toc113123102 \h </w:instrText>
        </w:r>
        <w:r>
          <w:rPr>
            <w:noProof/>
            <w:webHidden/>
          </w:rPr>
        </w:r>
        <w:r>
          <w:rPr>
            <w:noProof/>
            <w:webHidden/>
          </w:rPr>
          <w:fldChar w:fldCharType="separate"/>
        </w:r>
        <w:r>
          <w:rPr>
            <w:noProof/>
            <w:webHidden/>
          </w:rPr>
          <w:t>34</w:t>
        </w:r>
        <w:r>
          <w:rPr>
            <w:noProof/>
            <w:webHidden/>
          </w:rPr>
          <w:fldChar w:fldCharType="end"/>
        </w:r>
      </w:hyperlink>
    </w:p>
    <w:p w14:paraId="6132F6C5" w14:textId="52A20873" w:rsidR="00032C7C" w:rsidRPr="000D7547" w:rsidRDefault="00032C7C">
      <w:pPr>
        <w:pStyle w:val="TDC3"/>
        <w:tabs>
          <w:tab w:val="left" w:pos="660"/>
          <w:tab w:val="right" w:pos="8494"/>
        </w:tabs>
        <w:rPr>
          <w:rFonts w:ascii="Calibri" w:hAnsi="Calibri"/>
          <w:smallCaps w:val="0"/>
          <w:noProof/>
          <w:szCs w:val="22"/>
        </w:rPr>
      </w:pPr>
      <w:hyperlink w:anchor="_Toc113123103" w:history="1">
        <w:r w:rsidRPr="007D6A92">
          <w:rPr>
            <w:rStyle w:val="Hipervnculo"/>
            <w:noProof/>
          </w:rPr>
          <w:t>3.2.8</w:t>
        </w:r>
        <w:r w:rsidRPr="000D7547">
          <w:rPr>
            <w:rFonts w:ascii="Calibri" w:hAnsi="Calibri"/>
            <w:smallCaps w:val="0"/>
            <w:noProof/>
            <w:szCs w:val="22"/>
          </w:rPr>
          <w:tab/>
        </w:r>
        <w:r w:rsidRPr="007D6A92">
          <w:rPr>
            <w:rStyle w:val="Hipervnculo"/>
            <w:noProof/>
          </w:rPr>
          <w:t>Sistema de Interconexión de Registros</w:t>
        </w:r>
        <w:r>
          <w:rPr>
            <w:noProof/>
            <w:webHidden/>
          </w:rPr>
          <w:tab/>
        </w:r>
        <w:r>
          <w:rPr>
            <w:noProof/>
            <w:webHidden/>
          </w:rPr>
          <w:fldChar w:fldCharType="begin"/>
        </w:r>
        <w:r>
          <w:rPr>
            <w:noProof/>
            <w:webHidden/>
          </w:rPr>
          <w:instrText xml:space="preserve"> PAGEREF _Toc113123103 \h </w:instrText>
        </w:r>
        <w:r>
          <w:rPr>
            <w:noProof/>
            <w:webHidden/>
          </w:rPr>
        </w:r>
        <w:r>
          <w:rPr>
            <w:noProof/>
            <w:webHidden/>
          </w:rPr>
          <w:fldChar w:fldCharType="separate"/>
        </w:r>
        <w:r>
          <w:rPr>
            <w:noProof/>
            <w:webHidden/>
          </w:rPr>
          <w:t>36</w:t>
        </w:r>
        <w:r>
          <w:rPr>
            <w:noProof/>
            <w:webHidden/>
          </w:rPr>
          <w:fldChar w:fldCharType="end"/>
        </w:r>
      </w:hyperlink>
    </w:p>
    <w:p w14:paraId="7B31C74B" w14:textId="2BBBFBA5" w:rsidR="00032C7C" w:rsidRPr="000D7547" w:rsidRDefault="00032C7C">
      <w:pPr>
        <w:pStyle w:val="TDC3"/>
        <w:tabs>
          <w:tab w:val="left" w:pos="660"/>
          <w:tab w:val="right" w:pos="8494"/>
        </w:tabs>
        <w:rPr>
          <w:rFonts w:ascii="Calibri" w:hAnsi="Calibri"/>
          <w:smallCaps w:val="0"/>
          <w:noProof/>
          <w:szCs w:val="22"/>
        </w:rPr>
      </w:pPr>
      <w:hyperlink w:anchor="_Toc113123104" w:history="1">
        <w:r w:rsidRPr="007D6A92">
          <w:rPr>
            <w:rStyle w:val="Hipervnculo"/>
            <w:noProof/>
          </w:rPr>
          <w:t>3.2.9</w:t>
        </w:r>
        <w:r w:rsidRPr="000D7547">
          <w:rPr>
            <w:rFonts w:ascii="Calibri" w:hAnsi="Calibri"/>
            <w:smallCaps w:val="0"/>
            <w:noProof/>
            <w:szCs w:val="22"/>
          </w:rPr>
          <w:tab/>
        </w:r>
        <w:r w:rsidRPr="007D6A92">
          <w:rPr>
            <w:rStyle w:val="Hipervnculo"/>
            <w:noProof/>
          </w:rPr>
          <w:t>ORVE (Oficina Virtual)</w:t>
        </w:r>
        <w:r>
          <w:rPr>
            <w:noProof/>
            <w:webHidden/>
          </w:rPr>
          <w:tab/>
        </w:r>
        <w:r>
          <w:rPr>
            <w:noProof/>
            <w:webHidden/>
          </w:rPr>
          <w:fldChar w:fldCharType="begin"/>
        </w:r>
        <w:r>
          <w:rPr>
            <w:noProof/>
            <w:webHidden/>
          </w:rPr>
          <w:instrText xml:space="preserve"> PAGEREF _Toc113123104 \h </w:instrText>
        </w:r>
        <w:r>
          <w:rPr>
            <w:noProof/>
            <w:webHidden/>
          </w:rPr>
        </w:r>
        <w:r>
          <w:rPr>
            <w:noProof/>
            <w:webHidden/>
          </w:rPr>
          <w:fldChar w:fldCharType="separate"/>
        </w:r>
        <w:r>
          <w:rPr>
            <w:noProof/>
            <w:webHidden/>
          </w:rPr>
          <w:t>37</w:t>
        </w:r>
        <w:r>
          <w:rPr>
            <w:noProof/>
            <w:webHidden/>
          </w:rPr>
          <w:fldChar w:fldCharType="end"/>
        </w:r>
      </w:hyperlink>
    </w:p>
    <w:p w14:paraId="3FB77F62" w14:textId="5D6B9B66" w:rsidR="00032C7C" w:rsidRPr="000D7547" w:rsidRDefault="00032C7C">
      <w:pPr>
        <w:pStyle w:val="TDC3"/>
        <w:tabs>
          <w:tab w:val="left" w:pos="770"/>
          <w:tab w:val="right" w:pos="8494"/>
        </w:tabs>
        <w:rPr>
          <w:rFonts w:ascii="Calibri" w:hAnsi="Calibri"/>
          <w:smallCaps w:val="0"/>
          <w:noProof/>
          <w:szCs w:val="22"/>
        </w:rPr>
      </w:pPr>
      <w:hyperlink w:anchor="_Toc113123105" w:history="1">
        <w:r w:rsidRPr="007D6A92">
          <w:rPr>
            <w:rStyle w:val="Hipervnculo"/>
            <w:noProof/>
          </w:rPr>
          <w:t>3.2.10</w:t>
        </w:r>
        <w:r w:rsidRPr="000D7547">
          <w:rPr>
            <w:rFonts w:ascii="Calibri" w:hAnsi="Calibri"/>
            <w:smallCaps w:val="0"/>
            <w:noProof/>
            <w:szCs w:val="22"/>
          </w:rPr>
          <w:tab/>
        </w:r>
        <w:r w:rsidRPr="007D6A92">
          <w:rPr>
            <w:rStyle w:val="Hipervnculo"/>
            <w:noProof/>
          </w:rPr>
          <w:t>GEISER (Gestión Integrada de Servicios de Registro)</w:t>
        </w:r>
        <w:r>
          <w:rPr>
            <w:noProof/>
            <w:webHidden/>
          </w:rPr>
          <w:tab/>
        </w:r>
        <w:r>
          <w:rPr>
            <w:noProof/>
            <w:webHidden/>
          </w:rPr>
          <w:fldChar w:fldCharType="begin"/>
        </w:r>
        <w:r>
          <w:rPr>
            <w:noProof/>
            <w:webHidden/>
          </w:rPr>
          <w:instrText xml:space="preserve"> PAGEREF _Toc113123105 \h </w:instrText>
        </w:r>
        <w:r>
          <w:rPr>
            <w:noProof/>
            <w:webHidden/>
          </w:rPr>
        </w:r>
        <w:r>
          <w:rPr>
            <w:noProof/>
            <w:webHidden/>
          </w:rPr>
          <w:fldChar w:fldCharType="separate"/>
        </w:r>
        <w:r>
          <w:rPr>
            <w:noProof/>
            <w:webHidden/>
          </w:rPr>
          <w:t>37</w:t>
        </w:r>
        <w:r>
          <w:rPr>
            <w:noProof/>
            <w:webHidden/>
          </w:rPr>
          <w:fldChar w:fldCharType="end"/>
        </w:r>
      </w:hyperlink>
    </w:p>
    <w:p w14:paraId="7D9EA53E" w14:textId="6591AF74" w:rsidR="00032C7C" w:rsidRPr="000D7547" w:rsidRDefault="00032C7C">
      <w:pPr>
        <w:pStyle w:val="TDC3"/>
        <w:tabs>
          <w:tab w:val="left" w:pos="770"/>
          <w:tab w:val="right" w:pos="8494"/>
        </w:tabs>
        <w:rPr>
          <w:rFonts w:ascii="Calibri" w:hAnsi="Calibri"/>
          <w:smallCaps w:val="0"/>
          <w:noProof/>
          <w:szCs w:val="22"/>
        </w:rPr>
      </w:pPr>
      <w:hyperlink w:anchor="_Toc113123106" w:history="1">
        <w:r w:rsidRPr="007D6A92">
          <w:rPr>
            <w:rStyle w:val="Hipervnculo"/>
            <w:noProof/>
          </w:rPr>
          <w:t>3.2.11</w:t>
        </w:r>
        <w:r w:rsidRPr="000D7547">
          <w:rPr>
            <w:rFonts w:ascii="Calibri" w:hAnsi="Calibri"/>
            <w:smallCaps w:val="0"/>
            <w:noProof/>
            <w:szCs w:val="22"/>
          </w:rPr>
          <w:tab/>
        </w:r>
        <w:r w:rsidRPr="007D6A92">
          <w:rPr>
            <w:rStyle w:val="Hipervnculo"/>
            <w:noProof/>
          </w:rPr>
          <w:t>Directorio Común de Unidades Orgánicas y Oficinas (DIR3)</w:t>
        </w:r>
        <w:r>
          <w:rPr>
            <w:noProof/>
            <w:webHidden/>
          </w:rPr>
          <w:tab/>
        </w:r>
        <w:r>
          <w:rPr>
            <w:noProof/>
            <w:webHidden/>
          </w:rPr>
          <w:fldChar w:fldCharType="begin"/>
        </w:r>
        <w:r>
          <w:rPr>
            <w:noProof/>
            <w:webHidden/>
          </w:rPr>
          <w:instrText xml:space="preserve"> PAGEREF _Toc113123106 \h </w:instrText>
        </w:r>
        <w:r>
          <w:rPr>
            <w:noProof/>
            <w:webHidden/>
          </w:rPr>
        </w:r>
        <w:r>
          <w:rPr>
            <w:noProof/>
            <w:webHidden/>
          </w:rPr>
          <w:fldChar w:fldCharType="separate"/>
        </w:r>
        <w:r>
          <w:rPr>
            <w:noProof/>
            <w:webHidden/>
          </w:rPr>
          <w:t>38</w:t>
        </w:r>
        <w:r>
          <w:rPr>
            <w:noProof/>
            <w:webHidden/>
          </w:rPr>
          <w:fldChar w:fldCharType="end"/>
        </w:r>
      </w:hyperlink>
    </w:p>
    <w:p w14:paraId="4A364923" w14:textId="4925A8A6" w:rsidR="00032C7C" w:rsidRPr="000D7547" w:rsidRDefault="00032C7C">
      <w:pPr>
        <w:pStyle w:val="TDC3"/>
        <w:tabs>
          <w:tab w:val="left" w:pos="770"/>
          <w:tab w:val="right" w:pos="8494"/>
        </w:tabs>
        <w:rPr>
          <w:rFonts w:ascii="Calibri" w:hAnsi="Calibri"/>
          <w:smallCaps w:val="0"/>
          <w:noProof/>
          <w:szCs w:val="22"/>
        </w:rPr>
      </w:pPr>
      <w:hyperlink w:anchor="_Toc113123107" w:history="1">
        <w:r w:rsidRPr="007D6A92">
          <w:rPr>
            <w:rStyle w:val="Hipervnculo"/>
            <w:noProof/>
          </w:rPr>
          <w:t>3.2.12</w:t>
        </w:r>
        <w:r w:rsidRPr="000D7547">
          <w:rPr>
            <w:rFonts w:ascii="Calibri" w:hAnsi="Calibri"/>
            <w:smallCaps w:val="0"/>
            <w:noProof/>
            <w:szCs w:val="22"/>
          </w:rPr>
          <w:tab/>
        </w:r>
        <w:r w:rsidRPr="007D6A92">
          <w:rPr>
            <w:rStyle w:val="Hipervnculo"/>
            <w:noProof/>
          </w:rPr>
          <w:t>Sistema de Información Administrativa (SIA)</w:t>
        </w:r>
        <w:r>
          <w:rPr>
            <w:noProof/>
            <w:webHidden/>
          </w:rPr>
          <w:tab/>
        </w:r>
        <w:r>
          <w:rPr>
            <w:noProof/>
            <w:webHidden/>
          </w:rPr>
          <w:fldChar w:fldCharType="begin"/>
        </w:r>
        <w:r>
          <w:rPr>
            <w:noProof/>
            <w:webHidden/>
          </w:rPr>
          <w:instrText xml:space="preserve"> PAGEREF _Toc113123107 \h </w:instrText>
        </w:r>
        <w:r>
          <w:rPr>
            <w:noProof/>
            <w:webHidden/>
          </w:rPr>
        </w:r>
        <w:r>
          <w:rPr>
            <w:noProof/>
            <w:webHidden/>
          </w:rPr>
          <w:fldChar w:fldCharType="separate"/>
        </w:r>
        <w:r>
          <w:rPr>
            <w:noProof/>
            <w:webHidden/>
          </w:rPr>
          <w:t>39</w:t>
        </w:r>
        <w:r>
          <w:rPr>
            <w:noProof/>
            <w:webHidden/>
          </w:rPr>
          <w:fldChar w:fldCharType="end"/>
        </w:r>
      </w:hyperlink>
    </w:p>
    <w:p w14:paraId="1FA0A93F" w14:textId="011958EA" w:rsidR="00032C7C" w:rsidRPr="000D7547" w:rsidRDefault="00032C7C">
      <w:pPr>
        <w:pStyle w:val="TDC3"/>
        <w:tabs>
          <w:tab w:val="left" w:pos="770"/>
          <w:tab w:val="right" w:pos="8494"/>
        </w:tabs>
        <w:rPr>
          <w:rFonts w:ascii="Calibri" w:hAnsi="Calibri"/>
          <w:smallCaps w:val="0"/>
          <w:noProof/>
          <w:szCs w:val="22"/>
        </w:rPr>
      </w:pPr>
      <w:hyperlink w:anchor="_Toc113123108" w:history="1">
        <w:r w:rsidRPr="007D6A92">
          <w:rPr>
            <w:rStyle w:val="Hipervnculo"/>
            <w:noProof/>
          </w:rPr>
          <w:t>3.2.13</w:t>
        </w:r>
        <w:r w:rsidRPr="000D7547">
          <w:rPr>
            <w:rFonts w:ascii="Calibri" w:hAnsi="Calibri"/>
            <w:smallCaps w:val="0"/>
            <w:noProof/>
            <w:szCs w:val="22"/>
          </w:rPr>
          <w:tab/>
        </w:r>
        <w:r w:rsidRPr="007D6A92">
          <w:rPr>
            <w:rStyle w:val="Hipervnculo"/>
            <w:noProof/>
          </w:rPr>
          <w:t>Servicio de verificación de datos de identidad y residencia</w:t>
        </w:r>
        <w:r>
          <w:rPr>
            <w:noProof/>
            <w:webHidden/>
          </w:rPr>
          <w:tab/>
        </w:r>
        <w:r>
          <w:rPr>
            <w:noProof/>
            <w:webHidden/>
          </w:rPr>
          <w:fldChar w:fldCharType="begin"/>
        </w:r>
        <w:r>
          <w:rPr>
            <w:noProof/>
            <w:webHidden/>
          </w:rPr>
          <w:instrText xml:space="preserve"> PAGEREF _Toc113123108 \h </w:instrText>
        </w:r>
        <w:r>
          <w:rPr>
            <w:noProof/>
            <w:webHidden/>
          </w:rPr>
        </w:r>
        <w:r>
          <w:rPr>
            <w:noProof/>
            <w:webHidden/>
          </w:rPr>
          <w:fldChar w:fldCharType="separate"/>
        </w:r>
        <w:r>
          <w:rPr>
            <w:noProof/>
            <w:webHidden/>
          </w:rPr>
          <w:t>39</w:t>
        </w:r>
        <w:r>
          <w:rPr>
            <w:noProof/>
            <w:webHidden/>
          </w:rPr>
          <w:fldChar w:fldCharType="end"/>
        </w:r>
      </w:hyperlink>
    </w:p>
    <w:p w14:paraId="71898E15" w14:textId="02D5A6FC" w:rsidR="00032C7C" w:rsidRPr="000D7547" w:rsidRDefault="00032C7C">
      <w:pPr>
        <w:pStyle w:val="TDC3"/>
        <w:tabs>
          <w:tab w:val="left" w:pos="770"/>
          <w:tab w:val="right" w:pos="8494"/>
        </w:tabs>
        <w:rPr>
          <w:rFonts w:ascii="Calibri" w:hAnsi="Calibri"/>
          <w:smallCaps w:val="0"/>
          <w:noProof/>
          <w:szCs w:val="22"/>
        </w:rPr>
      </w:pPr>
      <w:hyperlink w:anchor="_Toc113123109" w:history="1">
        <w:r w:rsidRPr="007D6A92">
          <w:rPr>
            <w:rStyle w:val="Hipervnculo"/>
            <w:noProof/>
          </w:rPr>
          <w:t>3.2.14</w:t>
        </w:r>
        <w:r w:rsidRPr="000D7547">
          <w:rPr>
            <w:rFonts w:ascii="Calibri" w:hAnsi="Calibri"/>
            <w:smallCaps w:val="0"/>
            <w:noProof/>
            <w:szCs w:val="22"/>
          </w:rPr>
          <w:tab/>
        </w:r>
        <w:r w:rsidRPr="007D6A92">
          <w:rPr>
            <w:rStyle w:val="Hipervnculo"/>
            <w:noProof/>
          </w:rPr>
          <w:t>La plataforma de intermediación de datos</w:t>
        </w:r>
        <w:r>
          <w:rPr>
            <w:noProof/>
            <w:webHidden/>
          </w:rPr>
          <w:tab/>
        </w:r>
        <w:r>
          <w:rPr>
            <w:noProof/>
            <w:webHidden/>
          </w:rPr>
          <w:fldChar w:fldCharType="begin"/>
        </w:r>
        <w:r>
          <w:rPr>
            <w:noProof/>
            <w:webHidden/>
          </w:rPr>
          <w:instrText xml:space="preserve"> PAGEREF _Toc113123109 \h </w:instrText>
        </w:r>
        <w:r>
          <w:rPr>
            <w:noProof/>
            <w:webHidden/>
          </w:rPr>
        </w:r>
        <w:r>
          <w:rPr>
            <w:noProof/>
            <w:webHidden/>
          </w:rPr>
          <w:fldChar w:fldCharType="separate"/>
        </w:r>
        <w:r>
          <w:rPr>
            <w:noProof/>
            <w:webHidden/>
          </w:rPr>
          <w:t>42</w:t>
        </w:r>
        <w:r>
          <w:rPr>
            <w:noProof/>
            <w:webHidden/>
          </w:rPr>
          <w:fldChar w:fldCharType="end"/>
        </w:r>
      </w:hyperlink>
    </w:p>
    <w:p w14:paraId="451C9E4F" w14:textId="4942B7E8" w:rsidR="00032C7C" w:rsidRPr="000D7547" w:rsidRDefault="00032C7C">
      <w:pPr>
        <w:pStyle w:val="TDC3"/>
        <w:tabs>
          <w:tab w:val="left" w:pos="770"/>
          <w:tab w:val="right" w:pos="8494"/>
        </w:tabs>
        <w:rPr>
          <w:rFonts w:ascii="Calibri" w:hAnsi="Calibri"/>
          <w:smallCaps w:val="0"/>
          <w:noProof/>
          <w:szCs w:val="22"/>
        </w:rPr>
      </w:pPr>
      <w:hyperlink w:anchor="_Toc113123110" w:history="1">
        <w:r w:rsidRPr="007D6A92">
          <w:rPr>
            <w:rStyle w:val="Hipervnculo"/>
            <w:noProof/>
          </w:rPr>
          <w:t>3.2.15</w:t>
        </w:r>
        <w:r w:rsidRPr="000D7547">
          <w:rPr>
            <w:rFonts w:ascii="Calibri" w:hAnsi="Calibri"/>
            <w:smallCaps w:val="0"/>
            <w:noProof/>
            <w:szCs w:val="22"/>
          </w:rPr>
          <w:tab/>
        </w:r>
        <w:r w:rsidRPr="007D6A92">
          <w:rPr>
            <w:rStyle w:val="Hipervnculo"/>
            <w:noProof/>
          </w:rPr>
          <w:t>Cl@ve</w:t>
        </w:r>
        <w:r>
          <w:rPr>
            <w:noProof/>
            <w:webHidden/>
          </w:rPr>
          <w:tab/>
        </w:r>
        <w:r>
          <w:rPr>
            <w:noProof/>
            <w:webHidden/>
          </w:rPr>
          <w:fldChar w:fldCharType="begin"/>
        </w:r>
        <w:r>
          <w:rPr>
            <w:noProof/>
            <w:webHidden/>
          </w:rPr>
          <w:instrText xml:space="preserve"> PAGEREF _Toc113123110 \h </w:instrText>
        </w:r>
        <w:r>
          <w:rPr>
            <w:noProof/>
            <w:webHidden/>
          </w:rPr>
        </w:r>
        <w:r>
          <w:rPr>
            <w:noProof/>
            <w:webHidden/>
          </w:rPr>
          <w:fldChar w:fldCharType="separate"/>
        </w:r>
        <w:r>
          <w:rPr>
            <w:noProof/>
            <w:webHidden/>
          </w:rPr>
          <w:t>48</w:t>
        </w:r>
        <w:r>
          <w:rPr>
            <w:noProof/>
            <w:webHidden/>
          </w:rPr>
          <w:fldChar w:fldCharType="end"/>
        </w:r>
      </w:hyperlink>
    </w:p>
    <w:p w14:paraId="75F21F14" w14:textId="51EF2BB9" w:rsidR="00032C7C" w:rsidRPr="000D7547" w:rsidRDefault="00032C7C">
      <w:pPr>
        <w:pStyle w:val="TDC3"/>
        <w:tabs>
          <w:tab w:val="left" w:pos="770"/>
          <w:tab w:val="right" w:pos="8494"/>
        </w:tabs>
        <w:rPr>
          <w:rFonts w:ascii="Calibri" w:hAnsi="Calibri"/>
          <w:smallCaps w:val="0"/>
          <w:noProof/>
          <w:szCs w:val="22"/>
        </w:rPr>
      </w:pPr>
      <w:hyperlink w:anchor="_Toc113123111" w:history="1">
        <w:r w:rsidRPr="007D6A92">
          <w:rPr>
            <w:rStyle w:val="Hipervnculo"/>
            <w:noProof/>
          </w:rPr>
          <w:t>3.2.16</w:t>
        </w:r>
        <w:r w:rsidRPr="000D7547">
          <w:rPr>
            <w:rFonts w:ascii="Calibri" w:hAnsi="Calibri"/>
            <w:smallCaps w:val="0"/>
            <w:noProof/>
            <w:szCs w:val="22"/>
          </w:rPr>
          <w:tab/>
        </w:r>
        <w:r w:rsidRPr="007D6A92">
          <w:rPr>
            <w:rStyle w:val="Hipervnculo"/>
            <w:noProof/>
          </w:rPr>
          <w:t>Carpeta Ciudadana</w:t>
        </w:r>
        <w:r>
          <w:rPr>
            <w:noProof/>
            <w:webHidden/>
          </w:rPr>
          <w:tab/>
        </w:r>
        <w:r>
          <w:rPr>
            <w:noProof/>
            <w:webHidden/>
          </w:rPr>
          <w:fldChar w:fldCharType="begin"/>
        </w:r>
        <w:r>
          <w:rPr>
            <w:noProof/>
            <w:webHidden/>
          </w:rPr>
          <w:instrText xml:space="preserve"> PAGEREF _Toc113123111 \h </w:instrText>
        </w:r>
        <w:r>
          <w:rPr>
            <w:noProof/>
            <w:webHidden/>
          </w:rPr>
        </w:r>
        <w:r>
          <w:rPr>
            <w:noProof/>
            <w:webHidden/>
          </w:rPr>
          <w:fldChar w:fldCharType="separate"/>
        </w:r>
        <w:r>
          <w:rPr>
            <w:noProof/>
            <w:webHidden/>
          </w:rPr>
          <w:t>56</w:t>
        </w:r>
        <w:r>
          <w:rPr>
            <w:noProof/>
            <w:webHidden/>
          </w:rPr>
          <w:fldChar w:fldCharType="end"/>
        </w:r>
      </w:hyperlink>
    </w:p>
    <w:p w14:paraId="649F2F0F" w14:textId="5AFFD663" w:rsidR="00032C7C" w:rsidRPr="000D7547" w:rsidRDefault="00032C7C">
      <w:pPr>
        <w:pStyle w:val="TDC3"/>
        <w:tabs>
          <w:tab w:val="left" w:pos="770"/>
          <w:tab w:val="right" w:pos="8494"/>
        </w:tabs>
        <w:rPr>
          <w:rFonts w:ascii="Calibri" w:hAnsi="Calibri"/>
          <w:smallCaps w:val="0"/>
          <w:noProof/>
          <w:szCs w:val="22"/>
        </w:rPr>
      </w:pPr>
      <w:hyperlink w:anchor="_Toc113123112" w:history="1">
        <w:r w:rsidRPr="007D6A92">
          <w:rPr>
            <w:rStyle w:val="Hipervnculo"/>
            <w:noProof/>
          </w:rPr>
          <w:t>3.2.17</w:t>
        </w:r>
        <w:r w:rsidRPr="000D7547">
          <w:rPr>
            <w:rFonts w:ascii="Calibri" w:hAnsi="Calibri"/>
            <w:smallCaps w:val="0"/>
            <w:noProof/>
            <w:szCs w:val="22"/>
          </w:rPr>
          <w:tab/>
        </w:r>
        <w:r w:rsidRPr="007D6A92">
          <w:rPr>
            <w:rStyle w:val="Hipervnculo"/>
            <w:noProof/>
          </w:rPr>
          <w:t>Acceda</w:t>
        </w:r>
        <w:r>
          <w:rPr>
            <w:noProof/>
            <w:webHidden/>
          </w:rPr>
          <w:tab/>
        </w:r>
        <w:r>
          <w:rPr>
            <w:noProof/>
            <w:webHidden/>
          </w:rPr>
          <w:fldChar w:fldCharType="begin"/>
        </w:r>
        <w:r>
          <w:rPr>
            <w:noProof/>
            <w:webHidden/>
          </w:rPr>
          <w:instrText xml:space="preserve"> PAGEREF _Toc113123112 \h </w:instrText>
        </w:r>
        <w:r>
          <w:rPr>
            <w:noProof/>
            <w:webHidden/>
          </w:rPr>
        </w:r>
        <w:r>
          <w:rPr>
            <w:noProof/>
            <w:webHidden/>
          </w:rPr>
          <w:fldChar w:fldCharType="separate"/>
        </w:r>
        <w:r>
          <w:rPr>
            <w:noProof/>
            <w:webHidden/>
          </w:rPr>
          <w:t>58</w:t>
        </w:r>
        <w:r>
          <w:rPr>
            <w:noProof/>
            <w:webHidden/>
          </w:rPr>
          <w:fldChar w:fldCharType="end"/>
        </w:r>
      </w:hyperlink>
    </w:p>
    <w:p w14:paraId="49DD48C3" w14:textId="455FFEE8" w:rsidR="00032C7C" w:rsidRPr="000D7547" w:rsidRDefault="00032C7C">
      <w:pPr>
        <w:pStyle w:val="TDC3"/>
        <w:tabs>
          <w:tab w:val="left" w:pos="770"/>
          <w:tab w:val="right" w:pos="8494"/>
        </w:tabs>
        <w:rPr>
          <w:rFonts w:ascii="Calibri" w:hAnsi="Calibri"/>
          <w:smallCaps w:val="0"/>
          <w:noProof/>
          <w:szCs w:val="22"/>
        </w:rPr>
      </w:pPr>
      <w:hyperlink w:anchor="_Toc113123113" w:history="1">
        <w:r w:rsidRPr="007D6A92">
          <w:rPr>
            <w:rStyle w:val="Hipervnculo"/>
            <w:noProof/>
          </w:rPr>
          <w:t>3.2.18</w:t>
        </w:r>
        <w:r w:rsidRPr="000D7547">
          <w:rPr>
            <w:rFonts w:ascii="Calibri" w:hAnsi="Calibri"/>
            <w:smallCaps w:val="0"/>
            <w:noProof/>
            <w:szCs w:val="22"/>
          </w:rPr>
          <w:tab/>
        </w:r>
        <w:r w:rsidRPr="007D6A92">
          <w:rPr>
            <w:rStyle w:val="Hipervnculo"/>
            <w:noProof/>
          </w:rPr>
          <w:t>Emprende en tres</w:t>
        </w:r>
        <w:r>
          <w:rPr>
            <w:noProof/>
            <w:webHidden/>
          </w:rPr>
          <w:tab/>
        </w:r>
        <w:r>
          <w:rPr>
            <w:noProof/>
            <w:webHidden/>
          </w:rPr>
          <w:fldChar w:fldCharType="begin"/>
        </w:r>
        <w:r>
          <w:rPr>
            <w:noProof/>
            <w:webHidden/>
          </w:rPr>
          <w:instrText xml:space="preserve"> PAGEREF _Toc113123113 \h </w:instrText>
        </w:r>
        <w:r>
          <w:rPr>
            <w:noProof/>
            <w:webHidden/>
          </w:rPr>
        </w:r>
        <w:r>
          <w:rPr>
            <w:noProof/>
            <w:webHidden/>
          </w:rPr>
          <w:fldChar w:fldCharType="separate"/>
        </w:r>
        <w:r>
          <w:rPr>
            <w:noProof/>
            <w:webHidden/>
          </w:rPr>
          <w:t>58</w:t>
        </w:r>
        <w:r>
          <w:rPr>
            <w:noProof/>
            <w:webHidden/>
          </w:rPr>
          <w:fldChar w:fldCharType="end"/>
        </w:r>
      </w:hyperlink>
    </w:p>
    <w:p w14:paraId="493D3369" w14:textId="1C784D8D" w:rsidR="00032C7C" w:rsidRPr="000D7547" w:rsidRDefault="00032C7C">
      <w:pPr>
        <w:pStyle w:val="TDC3"/>
        <w:tabs>
          <w:tab w:val="left" w:pos="770"/>
          <w:tab w:val="right" w:pos="8494"/>
        </w:tabs>
        <w:rPr>
          <w:rFonts w:ascii="Calibri" w:hAnsi="Calibri"/>
          <w:smallCaps w:val="0"/>
          <w:noProof/>
          <w:szCs w:val="22"/>
        </w:rPr>
      </w:pPr>
      <w:hyperlink w:anchor="_Toc113123114" w:history="1">
        <w:r w:rsidRPr="007D6A92">
          <w:rPr>
            <w:rStyle w:val="Hipervnculo"/>
            <w:noProof/>
          </w:rPr>
          <w:t>3.2.19</w:t>
        </w:r>
        <w:r w:rsidRPr="000D7547">
          <w:rPr>
            <w:rFonts w:ascii="Calibri" w:hAnsi="Calibri"/>
            <w:smallCaps w:val="0"/>
            <w:noProof/>
            <w:szCs w:val="22"/>
          </w:rPr>
          <w:tab/>
        </w:r>
        <w:r w:rsidRPr="007D6A92">
          <w:rPr>
            <w:rStyle w:val="Hipervnculo"/>
            <w:noProof/>
          </w:rPr>
          <w:t>SIM (Plataforma de mensajería)</w:t>
        </w:r>
        <w:r>
          <w:rPr>
            <w:noProof/>
            <w:webHidden/>
          </w:rPr>
          <w:tab/>
        </w:r>
        <w:r>
          <w:rPr>
            <w:noProof/>
            <w:webHidden/>
          </w:rPr>
          <w:fldChar w:fldCharType="begin"/>
        </w:r>
        <w:r>
          <w:rPr>
            <w:noProof/>
            <w:webHidden/>
          </w:rPr>
          <w:instrText xml:space="preserve"> PAGEREF _Toc113123114 \h </w:instrText>
        </w:r>
        <w:r>
          <w:rPr>
            <w:noProof/>
            <w:webHidden/>
          </w:rPr>
        </w:r>
        <w:r>
          <w:rPr>
            <w:noProof/>
            <w:webHidden/>
          </w:rPr>
          <w:fldChar w:fldCharType="separate"/>
        </w:r>
        <w:r>
          <w:rPr>
            <w:noProof/>
            <w:webHidden/>
          </w:rPr>
          <w:t>59</w:t>
        </w:r>
        <w:r>
          <w:rPr>
            <w:noProof/>
            <w:webHidden/>
          </w:rPr>
          <w:fldChar w:fldCharType="end"/>
        </w:r>
      </w:hyperlink>
    </w:p>
    <w:p w14:paraId="4BEA236D" w14:textId="77F1EB12" w:rsidR="00032C7C" w:rsidRPr="000D7547" w:rsidRDefault="00032C7C">
      <w:pPr>
        <w:pStyle w:val="TDC3"/>
        <w:tabs>
          <w:tab w:val="left" w:pos="770"/>
          <w:tab w:val="right" w:pos="8494"/>
        </w:tabs>
        <w:rPr>
          <w:rFonts w:ascii="Calibri" w:hAnsi="Calibri"/>
          <w:smallCaps w:val="0"/>
          <w:noProof/>
          <w:szCs w:val="22"/>
        </w:rPr>
      </w:pPr>
      <w:hyperlink w:anchor="_Toc113123115" w:history="1">
        <w:r w:rsidRPr="007D6A92">
          <w:rPr>
            <w:rStyle w:val="Hipervnculo"/>
            <w:noProof/>
          </w:rPr>
          <w:t>3.2.20</w:t>
        </w:r>
        <w:r w:rsidRPr="000D7547">
          <w:rPr>
            <w:rFonts w:ascii="Calibri" w:hAnsi="Calibri"/>
            <w:smallCaps w:val="0"/>
            <w:noProof/>
            <w:szCs w:val="22"/>
          </w:rPr>
          <w:tab/>
        </w:r>
        <w:r w:rsidRPr="007D6A92">
          <w:rPr>
            <w:rStyle w:val="Hipervnculo"/>
            <w:noProof/>
          </w:rPr>
          <w:t>Plata (Plataforma de traducción automática)</w:t>
        </w:r>
        <w:r>
          <w:rPr>
            <w:noProof/>
            <w:webHidden/>
          </w:rPr>
          <w:tab/>
        </w:r>
        <w:r>
          <w:rPr>
            <w:noProof/>
            <w:webHidden/>
          </w:rPr>
          <w:fldChar w:fldCharType="begin"/>
        </w:r>
        <w:r>
          <w:rPr>
            <w:noProof/>
            <w:webHidden/>
          </w:rPr>
          <w:instrText xml:space="preserve"> PAGEREF _Toc113123115 \h </w:instrText>
        </w:r>
        <w:r>
          <w:rPr>
            <w:noProof/>
            <w:webHidden/>
          </w:rPr>
        </w:r>
        <w:r>
          <w:rPr>
            <w:noProof/>
            <w:webHidden/>
          </w:rPr>
          <w:fldChar w:fldCharType="separate"/>
        </w:r>
        <w:r>
          <w:rPr>
            <w:noProof/>
            <w:webHidden/>
          </w:rPr>
          <w:t>59</w:t>
        </w:r>
        <w:r>
          <w:rPr>
            <w:noProof/>
            <w:webHidden/>
          </w:rPr>
          <w:fldChar w:fldCharType="end"/>
        </w:r>
      </w:hyperlink>
    </w:p>
    <w:p w14:paraId="705DF618" w14:textId="2C30EBCD" w:rsidR="00032C7C" w:rsidRPr="000D7547" w:rsidRDefault="00032C7C">
      <w:pPr>
        <w:pStyle w:val="TDC3"/>
        <w:tabs>
          <w:tab w:val="left" w:pos="770"/>
          <w:tab w:val="right" w:pos="8494"/>
        </w:tabs>
        <w:rPr>
          <w:rFonts w:ascii="Calibri" w:hAnsi="Calibri"/>
          <w:smallCaps w:val="0"/>
          <w:noProof/>
          <w:szCs w:val="22"/>
        </w:rPr>
      </w:pPr>
      <w:hyperlink w:anchor="_Toc113123116" w:history="1">
        <w:r w:rsidRPr="007D6A92">
          <w:rPr>
            <w:rStyle w:val="Hipervnculo"/>
            <w:noProof/>
          </w:rPr>
          <w:t>3.2.21</w:t>
        </w:r>
        <w:r w:rsidRPr="000D7547">
          <w:rPr>
            <w:rFonts w:ascii="Calibri" w:hAnsi="Calibri"/>
            <w:smallCaps w:val="0"/>
            <w:noProof/>
            <w:szCs w:val="22"/>
          </w:rPr>
          <w:tab/>
        </w:r>
        <w:r w:rsidRPr="007D6A92">
          <w:rPr>
            <w:rStyle w:val="Hipervnculo"/>
            <w:noProof/>
          </w:rPr>
          <w:t>EGEO (España en Georreferenciación)</w:t>
        </w:r>
        <w:r>
          <w:rPr>
            <w:noProof/>
            <w:webHidden/>
          </w:rPr>
          <w:tab/>
        </w:r>
        <w:r>
          <w:rPr>
            <w:noProof/>
            <w:webHidden/>
          </w:rPr>
          <w:fldChar w:fldCharType="begin"/>
        </w:r>
        <w:r>
          <w:rPr>
            <w:noProof/>
            <w:webHidden/>
          </w:rPr>
          <w:instrText xml:space="preserve"> PAGEREF _Toc113123116 \h </w:instrText>
        </w:r>
        <w:r>
          <w:rPr>
            <w:noProof/>
            <w:webHidden/>
          </w:rPr>
        </w:r>
        <w:r>
          <w:rPr>
            <w:noProof/>
            <w:webHidden/>
          </w:rPr>
          <w:fldChar w:fldCharType="separate"/>
        </w:r>
        <w:r>
          <w:rPr>
            <w:noProof/>
            <w:webHidden/>
          </w:rPr>
          <w:t>60</w:t>
        </w:r>
        <w:r>
          <w:rPr>
            <w:noProof/>
            <w:webHidden/>
          </w:rPr>
          <w:fldChar w:fldCharType="end"/>
        </w:r>
      </w:hyperlink>
    </w:p>
    <w:p w14:paraId="5FB6ED54" w14:textId="15398D23" w:rsidR="00032C7C" w:rsidRPr="000D7547" w:rsidRDefault="00032C7C">
      <w:pPr>
        <w:pStyle w:val="TDC3"/>
        <w:tabs>
          <w:tab w:val="left" w:pos="770"/>
          <w:tab w:val="right" w:pos="8494"/>
        </w:tabs>
        <w:rPr>
          <w:rFonts w:ascii="Calibri" w:hAnsi="Calibri"/>
          <w:smallCaps w:val="0"/>
          <w:noProof/>
          <w:szCs w:val="22"/>
        </w:rPr>
      </w:pPr>
      <w:hyperlink w:anchor="_Toc113123117" w:history="1">
        <w:r w:rsidRPr="007D6A92">
          <w:rPr>
            <w:rStyle w:val="Hipervnculo"/>
            <w:noProof/>
          </w:rPr>
          <w:t>3.2.22</w:t>
        </w:r>
        <w:r w:rsidRPr="000D7547">
          <w:rPr>
            <w:rFonts w:ascii="Calibri" w:hAnsi="Calibri"/>
            <w:smallCaps w:val="0"/>
            <w:noProof/>
            <w:szCs w:val="22"/>
          </w:rPr>
          <w:tab/>
        </w:r>
        <w:r w:rsidRPr="007D6A92">
          <w:rPr>
            <w:rStyle w:val="Hipervnculo"/>
            <w:noProof/>
          </w:rPr>
          <w:t>OAW (Servicio de diagnóstico en línea)</w:t>
        </w:r>
        <w:r>
          <w:rPr>
            <w:noProof/>
            <w:webHidden/>
          </w:rPr>
          <w:tab/>
        </w:r>
        <w:r>
          <w:rPr>
            <w:noProof/>
            <w:webHidden/>
          </w:rPr>
          <w:fldChar w:fldCharType="begin"/>
        </w:r>
        <w:r>
          <w:rPr>
            <w:noProof/>
            <w:webHidden/>
          </w:rPr>
          <w:instrText xml:space="preserve"> PAGEREF _Toc113123117 \h </w:instrText>
        </w:r>
        <w:r>
          <w:rPr>
            <w:noProof/>
            <w:webHidden/>
          </w:rPr>
        </w:r>
        <w:r>
          <w:rPr>
            <w:noProof/>
            <w:webHidden/>
          </w:rPr>
          <w:fldChar w:fldCharType="separate"/>
        </w:r>
        <w:r>
          <w:rPr>
            <w:noProof/>
            <w:webHidden/>
          </w:rPr>
          <w:t>60</w:t>
        </w:r>
        <w:r>
          <w:rPr>
            <w:noProof/>
            <w:webHidden/>
          </w:rPr>
          <w:fldChar w:fldCharType="end"/>
        </w:r>
      </w:hyperlink>
    </w:p>
    <w:p w14:paraId="07BB9E0A" w14:textId="37C6EFC5" w:rsidR="00032C7C" w:rsidRPr="000D7547" w:rsidRDefault="00032C7C">
      <w:pPr>
        <w:pStyle w:val="TDC3"/>
        <w:tabs>
          <w:tab w:val="left" w:pos="770"/>
          <w:tab w:val="right" w:pos="8494"/>
        </w:tabs>
        <w:rPr>
          <w:rFonts w:ascii="Calibri" w:hAnsi="Calibri"/>
          <w:smallCaps w:val="0"/>
          <w:noProof/>
          <w:szCs w:val="22"/>
        </w:rPr>
      </w:pPr>
      <w:hyperlink w:anchor="_Toc113123118" w:history="1">
        <w:r w:rsidRPr="007D6A92">
          <w:rPr>
            <w:rStyle w:val="Hipervnculo"/>
            <w:noProof/>
          </w:rPr>
          <w:t>3.2.23</w:t>
        </w:r>
        <w:r w:rsidRPr="000D7547">
          <w:rPr>
            <w:rFonts w:ascii="Calibri" w:hAnsi="Calibri"/>
            <w:smallCaps w:val="0"/>
            <w:noProof/>
            <w:szCs w:val="22"/>
          </w:rPr>
          <w:tab/>
        </w:r>
        <w:r w:rsidRPr="007D6A92">
          <w:rPr>
            <w:rStyle w:val="Hipervnculo"/>
            <w:noProof/>
          </w:rPr>
          <w:t>Inside</w:t>
        </w:r>
        <w:r>
          <w:rPr>
            <w:noProof/>
            <w:webHidden/>
          </w:rPr>
          <w:tab/>
        </w:r>
        <w:r>
          <w:rPr>
            <w:noProof/>
            <w:webHidden/>
          </w:rPr>
          <w:fldChar w:fldCharType="begin"/>
        </w:r>
        <w:r>
          <w:rPr>
            <w:noProof/>
            <w:webHidden/>
          </w:rPr>
          <w:instrText xml:space="preserve"> PAGEREF _Toc113123118 \h </w:instrText>
        </w:r>
        <w:r>
          <w:rPr>
            <w:noProof/>
            <w:webHidden/>
          </w:rPr>
        </w:r>
        <w:r>
          <w:rPr>
            <w:noProof/>
            <w:webHidden/>
          </w:rPr>
          <w:fldChar w:fldCharType="separate"/>
        </w:r>
        <w:r>
          <w:rPr>
            <w:noProof/>
            <w:webHidden/>
          </w:rPr>
          <w:t>60</w:t>
        </w:r>
        <w:r>
          <w:rPr>
            <w:noProof/>
            <w:webHidden/>
          </w:rPr>
          <w:fldChar w:fldCharType="end"/>
        </w:r>
      </w:hyperlink>
    </w:p>
    <w:p w14:paraId="43AA9609" w14:textId="1301CAFF" w:rsidR="00032C7C" w:rsidRPr="000D7547" w:rsidRDefault="00032C7C">
      <w:pPr>
        <w:pStyle w:val="TDC3"/>
        <w:tabs>
          <w:tab w:val="left" w:pos="770"/>
          <w:tab w:val="right" w:pos="8494"/>
        </w:tabs>
        <w:rPr>
          <w:rFonts w:ascii="Calibri" w:hAnsi="Calibri"/>
          <w:smallCaps w:val="0"/>
          <w:noProof/>
          <w:szCs w:val="22"/>
        </w:rPr>
      </w:pPr>
      <w:hyperlink w:anchor="_Toc113123119" w:history="1">
        <w:r w:rsidRPr="007D6A92">
          <w:rPr>
            <w:rStyle w:val="Hipervnculo"/>
            <w:noProof/>
          </w:rPr>
          <w:t>3.2.24</w:t>
        </w:r>
        <w:r w:rsidRPr="000D7547">
          <w:rPr>
            <w:rFonts w:ascii="Calibri" w:hAnsi="Calibri"/>
            <w:smallCaps w:val="0"/>
            <w:noProof/>
            <w:szCs w:val="22"/>
          </w:rPr>
          <w:tab/>
        </w:r>
        <w:r w:rsidRPr="007D6A92">
          <w:rPr>
            <w:rStyle w:val="Hipervnculo"/>
            <w:noProof/>
          </w:rPr>
          <w:t>Archive</w:t>
        </w:r>
        <w:r>
          <w:rPr>
            <w:noProof/>
            <w:webHidden/>
          </w:rPr>
          <w:tab/>
        </w:r>
        <w:r>
          <w:rPr>
            <w:noProof/>
            <w:webHidden/>
          </w:rPr>
          <w:fldChar w:fldCharType="begin"/>
        </w:r>
        <w:r>
          <w:rPr>
            <w:noProof/>
            <w:webHidden/>
          </w:rPr>
          <w:instrText xml:space="preserve"> PAGEREF _Toc113123119 \h </w:instrText>
        </w:r>
        <w:r>
          <w:rPr>
            <w:noProof/>
            <w:webHidden/>
          </w:rPr>
        </w:r>
        <w:r>
          <w:rPr>
            <w:noProof/>
            <w:webHidden/>
          </w:rPr>
          <w:fldChar w:fldCharType="separate"/>
        </w:r>
        <w:r>
          <w:rPr>
            <w:noProof/>
            <w:webHidden/>
          </w:rPr>
          <w:t>61</w:t>
        </w:r>
        <w:r>
          <w:rPr>
            <w:noProof/>
            <w:webHidden/>
          </w:rPr>
          <w:fldChar w:fldCharType="end"/>
        </w:r>
      </w:hyperlink>
    </w:p>
    <w:p w14:paraId="024ABE26" w14:textId="4C4F8699" w:rsidR="00032C7C" w:rsidRPr="000D7547" w:rsidRDefault="00032C7C">
      <w:pPr>
        <w:pStyle w:val="TDC3"/>
        <w:tabs>
          <w:tab w:val="left" w:pos="770"/>
          <w:tab w:val="right" w:pos="8494"/>
        </w:tabs>
        <w:rPr>
          <w:rFonts w:ascii="Calibri" w:hAnsi="Calibri"/>
          <w:smallCaps w:val="0"/>
          <w:noProof/>
          <w:szCs w:val="22"/>
        </w:rPr>
      </w:pPr>
      <w:hyperlink w:anchor="_Toc113123120" w:history="1">
        <w:r w:rsidRPr="007D6A92">
          <w:rPr>
            <w:rStyle w:val="Hipervnculo"/>
            <w:noProof/>
          </w:rPr>
          <w:t>3.2.25</w:t>
        </w:r>
        <w:r w:rsidRPr="000D7547">
          <w:rPr>
            <w:rFonts w:ascii="Calibri" w:hAnsi="Calibri"/>
            <w:smallCaps w:val="0"/>
            <w:noProof/>
            <w:szCs w:val="22"/>
          </w:rPr>
          <w:tab/>
        </w:r>
        <w:r w:rsidRPr="007D6A92">
          <w:rPr>
            <w:rStyle w:val="Hipervnculo"/>
            <w:noProof/>
          </w:rPr>
          <w:t>AutenticA</w:t>
        </w:r>
        <w:r>
          <w:rPr>
            <w:noProof/>
            <w:webHidden/>
          </w:rPr>
          <w:tab/>
        </w:r>
        <w:r>
          <w:rPr>
            <w:noProof/>
            <w:webHidden/>
          </w:rPr>
          <w:fldChar w:fldCharType="begin"/>
        </w:r>
        <w:r>
          <w:rPr>
            <w:noProof/>
            <w:webHidden/>
          </w:rPr>
          <w:instrText xml:space="preserve"> PAGEREF _Toc113123120 \h </w:instrText>
        </w:r>
        <w:r>
          <w:rPr>
            <w:noProof/>
            <w:webHidden/>
          </w:rPr>
        </w:r>
        <w:r>
          <w:rPr>
            <w:noProof/>
            <w:webHidden/>
          </w:rPr>
          <w:fldChar w:fldCharType="separate"/>
        </w:r>
        <w:r>
          <w:rPr>
            <w:noProof/>
            <w:webHidden/>
          </w:rPr>
          <w:t>62</w:t>
        </w:r>
        <w:r>
          <w:rPr>
            <w:noProof/>
            <w:webHidden/>
          </w:rPr>
          <w:fldChar w:fldCharType="end"/>
        </w:r>
      </w:hyperlink>
    </w:p>
    <w:p w14:paraId="086D7A58" w14:textId="01FBED26" w:rsidR="00032C7C" w:rsidRPr="000D7547" w:rsidRDefault="00032C7C">
      <w:pPr>
        <w:pStyle w:val="TDC3"/>
        <w:tabs>
          <w:tab w:val="left" w:pos="770"/>
          <w:tab w:val="right" w:pos="8494"/>
        </w:tabs>
        <w:rPr>
          <w:rFonts w:ascii="Calibri" w:hAnsi="Calibri"/>
          <w:smallCaps w:val="0"/>
          <w:noProof/>
          <w:szCs w:val="22"/>
        </w:rPr>
      </w:pPr>
      <w:hyperlink w:anchor="_Toc113123121" w:history="1">
        <w:r w:rsidRPr="007D6A92">
          <w:rPr>
            <w:rStyle w:val="Hipervnculo"/>
            <w:noProof/>
          </w:rPr>
          <w:t>3.2.26</w:t>
        </w:r>
        <w:r w:rsidRPr="000D7547">
          <w:rPr>
            <w:rFonts w:ascii="Calibri" w:hAnsi="Calibri"/>
            <w:smallCaps w:val="0"/>
            <w:noProof/>
            <w:szCs w:val="22"/>
          </w:rPr>
          <w:tab/>
        </w:r>
        <w:r w:rsidRPr="007D6A92">
          <w:rPr>
            <w:rStyle w:val="Hipervnculo"/>
            <w:noProof/>
          </w:rPr>
          <w:t>NEDAES (Nómina Estándar Descentralizada de la Administración del Estado)</w:t>
        </w:r>
        <w:r>
          <w:rPr>
            <w:noProof/>
            <w:webHidden/>
          </w:rPr>
          <w:tab/>
        </w:r>
        <w:r>
          <w:rPr>
            <w:noProof/>
            <w:webHidden/>
          </w:rPr>
          <w:fldChar w:fldCharType="begin"/>
        </w:r>
        <w:r>
          <w:rPr>
            <w:noProof/>
            <w:webHidden/>
          </w:rPr>
          <w:instrText xml:space="preserve"> PAGEREF _Toc113123121 \h </w:instrText>
        </w:r>
        <w:r>
          <w:rPr>
            <w:noProof/>
            <w:webHidden/>
          </w:rPr>
        </w:r>
        <w:r>
          <w:rPr>
            <w:noProof/>
            <w:webHidden/>
          </w:rPr>
          <w:fldChar w:fldCharType="separate"/>
        </w:r>
        <w:r>
          <w:rPr>
            <w:noProof/>
            <w:webHidden/>
          </w:rPr>
          <w:t>63</w:t>
        </w:r>
        <w:r>
          <w:rPr>
            <w:noProof/>
            <w:webHidden/>
          </w:rPr>
          <w:fldChar w:fldCharType="end"/>
        </w:r>
      </w:hyperlink>
    </w:p>
    <w:p w14:paraId="6AFB40D5" w14:textId="547C5AED" w:rsidR="00032C7C" w:rsidRPr="000D7547" w:rsidRDefault="00032C7C">
      <w:pPr>
        <w:pStyle w:val="TDC3"/>
        <w:tabs>
          <w:tab w:val="left" w:pos="770"/>
          <w:tab w:val="right" w:pos="8494"/>
        </w:tabs>
        <w:rPr>
          <w:rFonts w:ascii="Calibri" w:hAnsi="Calibri"/>
          <w:smallCaps w:val="0"/>
          <w:noProof/>
          <w:szCs w:val="22"/>
        </w:rPr>
      </w:pPr>
      <w:hyperlink w:anchor="_Toc113123122" w:history="1">
        <w:r w:rsidRPr="007D6A92">
          <w:rPr>
            <w:rStyle w:val="Hipervnculo"/>
            <w:noProof/>
          </w:rPr>
          <w:t>3.2.27</w:t>
        </w:r>
        <w:r w:rsidRPr="000D7547">
          <w:rPr>
            <w:rFonts w:ascii="Calibri" w:hAnsi="Calibri"/>
            <w:smallCaps w:val="0"/>
            <w:noProof/>
            <w:szCs w:val="22"/>
          </w:rPr>
          <w:tab/>
        </w:r>
        <w:r w:rsidRPr="007D6A92">
          <w:rPr>
            <w:rStyle w:val="Hipervnculo"/>
            <w:noProof/>
          </w:rPr>
          <w:t>SIGP (Sistema Integrado de Gestión de Personal)</w:t>
        </w:r>
        <w:r>
          <w:rPr>
            <w:noProof/>
            <w:webHidden/>
          </w:rPr>
          <w:tab/>
        </w:r>
        <w:r>
          <w:rPr>
            <w:noProof/>
            <w:webHidden/>
          </w:rPr>
          <w:fldChar w:fldCharType="begin"/>
        </w:r>
        <w:r>
          <w:rPr>
            <w:noProof/>
            <w:webHidden/>
          </w:rPr>
          <w:instrText xml:space="preserve"> PAGEREF _Toc113123122 \h </w:instrText>
        </w:r>
        <w:r>
          <w:rPr>
            <w:noProof/>
            <w:webHidden/>
          </w:rPr>
        </w:r>
        <w:r>
          <w:rPr>
            <w:noProof/>
            <w:webHidden/>
          </w:rPr>
          <w:fldChar w:fldCharType="separate"/>
        </w:r>
        <w:r>
          <w:rPr>
            <w:noProof/>
            <w:webHidden/>
          </w:rPr>
          <w:t>63</w:t>
        </w:r>
        <w:r>
          <w:rPr>
            <w:noProof/>
            <w:webHidden/>
          </w:rPr>
          <w:fldChar w:fldCharType="end"/>
        </w:r>
      </w:hyperlink>
    </w:p>
    <w:p w14:paraId="43F32B6C" w14:textId="1953641C" w:rsidR="00032C7C" w:rsidRPr="000D7547" w:rsidRDefault="00032C7C">
      <w:pPr>
        <w:pStyle w:val="TDC1"/>
        <w:tabs>
          <w:tab w:val="left" w:pos="330"/>
          <w:tab w:val="right" w:pos="8494"/>
        </w:tabs>
        <w:rPr>
          <w:rFonts w:ascii="Calibri" w:hAnsi="Calibri"/>
          <w:b w:val="0"/>
          <w:bCs w:val="0"/>
          <w:caps w:val="0"/>
          <w:noProof/>
          <w:szCs w:val="22"/>
          <w:u w:val="none"/>
        </w:rPr>
      </w:pPr>
      <w:hyperlink w:anchor="_Toc113123123" w:history="1">
        <w:r w:rsidRPr="007D6A92">
          <w:rPr>
            <w:rStyle w:val="Hipervnculo"/>
            <w:noProof/>
          </w:rPr>
          <w:t>4</w:t>
        </w:r>
        <w:r w:rsidRPr="000D7547">
          <w:rPr>
            <w:rFonts w:ascii="Calibri" w:hAnsi="Calibri"/>
            <w:b w:val="0"/>
            <w:bCs w:val="0"/>
            <w:caps w:val="0"/>
            <w:noProof/>
            <w:szCs w:val="22"/>
            <w:u w:val="none"/>
          </w:rPr>
          <w:tab/>
        </w:r>
        <w:r w:rsidRPr="007D6A92">
          <w:rPr>
            <w:rStyle w:val="Hipervnculo"/>
            <w:noProof/>
          </w:rPr>
          <w:t>Plataformas de validación e interconexión de redes</w:t>
        </w:r>
        <w:r>
          <w:rPr>
            <w:noProof/>
            <w:webHidden/>
          </w:rPr>
          <w:tab/>
        </w:r>
        <w:r>
          <w:rPr>
            <w:noProof/>
            <w:webHidden/>
          </w:rPr>
          <w:fldChar w:fldCharType="begin"/>
        </w:r>
        <w:r>
          <w:rPr>
            <w:noProof/>
            <w:webHidden/>
          </w:rPr>
          <w:instrText xml:space="preserve"> PAGEREF _Toc113123123 \h </w:instrText>
        </w:r>
        <w:r>
          <w:rPr>
            <w:noProof/>
            <w:webHidden/>
          </w:rPr>
        </w:r>
        <w:r>
          <w:rPr>
            <w:noProof/>
            <w:webHidden/>
          </w:rPr>
          <w:fldChar w:fldCharType="separate"/>
        </w:r>
        <w:r>
          <w:rPr>
            <w:noProof/>
            <w:webHidden/>
          </w:rPr>
          <w:t>64</w:t>
        </w:r>
        <w:r>
          <w:rPr>
            <w:noProof/>
            <w:webHidden/>
          </w:rPr>
          <w:fldChar w:fldCharType="end"/>
        </w:r>
      </w:hyperlink>
    </w:p>
    <w:p w14:paraId="62D5A91F" w14:textId="6E4D7986" w:rsidR="00032C7C" w:rsidRPr="000D7547" w:rsidRDefault="00032C7C">
      <w:pPr>
        <w:pStyle w:val="TDC2"/>
        <w:tabs>
          <w:tab w:val="left" w:pos="495"/>
          <w:tab w:val="right" w:pos="8494"/>
        </w:tabs>
        <w:rPr>
          <w:rFonts w:ascii="Calibri" w:hAnsi="Calibri"/>
          <w:b w:val="0"/>
          <w:bCs w:val="0"/>
          <w:smallCaps w:val="0"/>
          <w:noProof/>
          <w:szCs w:val="22"/>
        </w:rPr>
      </w:pPr>
      <w:hyperlink w:anchor="_Toc113123124" w:history="1">
        <w:r w:rsidRPr="007D6A92">
          <w:rPr>
            <w:rStyle w:val="Hipervnculo"/>
            <w:noProof/>
          </w:rPr>
          <w:t>4.1</w:t>
        </w:r>
        <w:r w:rsidRPr="000D7547">
          <w:rPr>
            <w:rFonts w:ascii="Calibri" w:hAnsi="Calibri"/>
            <w:b w:val="0"/>
            <w:bCs w:val="0"/>
            <w:smallCaps w:val="0"/>
            <w:noProof/>
            <w:szCs w:val="22"/>
          </w:rPr>
          <w:tab/>
        </w:r>
        <w:r w:rsidRPr="007D6A92">
          <w:rPr>
            <w:rStyle w:val="Hipervnculo"/>
            <w:noProof/>
          </w:rPr>
          <w:t>Introducción</w:t>
        </w:r>
        <w:r>
          <w:rPr>
            <w:noProof/>
            <w:webHidden/>
          </w:rPr>
          <w:tab/>
        </w:r>
        <w:r>
          <w:rPr>
            <w:noProof/>
            <w:webHidden/>
          </w:rPr>
          <w:fldChar w:fldCharType="begin"/>
        </w:r>
        <w:r>
          <w:rPr>
            <w:noProof/>
            <w:webHidden/>
          </w:rPr>
          <w:instrText xml:space="preserve"> PAGEREF _Toc113123124 \h </w:instrText>
        </w:r>
        <w:r>
          <w:rPr>
            <w:noProof/>
            <w:webHidden/>
          </w:rPr>
        </w:r>
        <w:r>
          <w:rPr>
            <w:noProof/>
            <w:webHidden/>
          </w:rPr>
          <w:fldChar w:fldCharType="separate"/>
        </w:r>
        <w:r>
          <w:rPr>
            <w:noProof/>
            <w:webHidden/>
          </w:rPr>
          <w:t>64</w:t>
        </w:r>
        <w:r>
          <w:rPr>
            <w:noProof/>
            <w:webHidden/>
          </w:rPr>
          <w:fldChar w:fldCharType="end"/>
        </w:r>
      </w:hyperlink>
    </w:p>
    <w:p w14:paraId="39C5F0C4" w14:textId="6778EEBE" w:rsidR="00032C7C" w:rsidRPr="000D7547" w:rsidRDefault="00032C7C">
      <w:pPr>
        <w:pStyle w:val="TDC2"/>
        <w:tabs>
          <w:tab w:val="left" w:pos="495"/>
          <w:tab w:val="right" w:pos="8494"/>
        </w:tabs>
        <w:rPr>
          <w:rFonts w:ascii="Calibri" w:hAnsi="Calibri"/>
          <w:b w:val="0"/>
          <w:bCs w:val="0"/>
          <w:smallCaps w:val="0"/>
          <w:noProof/>
          <w:szCs w:val="22"/>
        </w:rPr>
      </w:pPr>
      <w:hyperlink w:anchor="_Toc113123125" w:history="1">
        <w:r w:rsidRPr="007D6A92">
          <w:rPr>
            <w:rStyle w:val="Hipervnculo"/>
            <w:noProof/>
          </w:rPr>
          <w:t>4.2</w:t>
        </w:r>
        <w:r w:rsidRPr="000D7547">
          <w:rPr>
            <w:rFonts w:ascii="Calibri" w:hAnsi="Calibri"/>
            <w:b w:val="0"/>
            <w:bCs w:val="0"/>
            <w:smallCaps w:val="0"/>
            <w:noProof/>
            <w:szCs w:val="22"/>
          </w:rPr>
          <w:tab/>
        </w:r>
        <w:r w:rsidRPr="007D6A92">
          <w:rPr>
            <w:rStyle w:val="Hipervnculo"/>
            <w:noProof/>
          </w:rPr>
          <w:t>Servicios de la plataforma</w:t>
        </w:r>
        <w:r>
          <w:rPr>
            <w:noProof/>
            <w:webHidden/>
          </w:rPr>
          <w:tab/>
        </w:r>
        <w:r>
          <w:rPr>
            <w:noProof/>
            <w:webHidden/>
          </w:rPr>
          <w:fldChar w:fldCharType="begin"/>
        </w:r>
        <w:r>
          <w:rPr>
            <w:noProof/>
            <w:webHidden/>
          </w:rPr>
          <w:instrText xml:space="preserve"> PAGEREF _Toc113123125 \h </w:instrText>
        </w:r>
        <w:r>
          <w:rPr>
            <w:noProof/>
            <w:webHidden/>
          </w:rPr>
        </w:r>
        <w:r>
          <w:rPr>
            <w:noProof/>
            <w:webHidden/>
          </w:rPr>
          <w:fldChar w:fldCharType="separate"/>
        </w:r>
        <w:r>
          <w:rPr>
            <w:noProof/>
            <w:webHidden/>
          </w:rPr>
          <w:t>65</w:t>
        </w:r>
        <w:r>
          <w:rPr>
            <w:noProof/>
            <w:webHidden/>
          </w:rPr>
          <w:fldChar w:fldCharType="end"/>
        </w:r>
      </w:hyperlink>
    </w:p>
    <w:p w14:paraId="79B25542" w14:textId="1E20B0C2" w:rsidR="00032C7C" w:rsidRPr="000D7547" w:rsidRDefault="00032C7C">
      <w:pPr>
        <w:pStyle w:val="TDC3"/>
        <w:tabs>
          <w:tab w:val="left" w:pos="660"/>
          <w:tab w:val="right" w:pos="8494"/>
        </w:tabs>
        <w:rPr>
          <w:rFonts w:ascii="Calibri" w:hAnsi="Calibri"/>
          <w:smallCaps w:val="0"/>
          <w:noProof/>
          <w:szCs w:val="22"/>
        </w:rPr>
      </w:pPr>
      <w:hyperlink w:anchor="_Toc113123126" w:history="1">
        <w:r w:rsidRPr="007D6A92">
          <w:rPr>
            <w:rStyle w:val="Hipervnculo"/>
            <w:noProof/>
          </w:rPr>
          <w:t>4.2.1</w:t>
        </w:r>
        <w:r w:rsidRPr="000D7547">
          <w:rPr>
            <w:rFonts w:ascii="Calibri" w:hAnsi="Calibri"/>
            <w:smallCaps w:val="0"/>
            <w:noProof/>
            <w:szCs w:val="22"/>
          </w:rPr>
          <w:tab/>
        </w:r>
        <w:r w:rsidRPr="007D6A92">
          <w:rPr>
            <w:rStyle w:val="Hipervnculo"/>
            <w:noProof/>
          </w:rPr>
          <w:t>Servicios ofrecidos por la Autoridad de Validación</w:t>
        </w:r>
        <w:r>
          <w:rPr>
            <w:noProof/>
            <w:webHidden/>
          </w:rPr>
          <w:tab/>
        </w:r>
        <w:r>
          <w:rPr>
            <w:noProof/>
            <w:webHidden/>
          </w:rPr>
          <w:fldChar w:fldCharType="begin"/>
        </w:r>
        <w:r>
          <w:rPr>
            <w:noProof/>
            <w:webHidden/>
          </w:rPr>
          <w:instrText xml:space="preserve"> PAGEREF _Toc113123126 \h </w:instrText>
        </w:r>
        <w:r>
          <w:rPr>
            <w:noProof/>
            <w:webHidden/>
          </w:rPr>
        </w:r>
        <w:r>
          <w:rPr>
            <w:noProof/>
            <w:webHidden/>
          </w:rPr>
          <w:fldChar w:fldCharType="separate"/>
        </w:r>
        <w:r>
          <w:rPr>
            <w:noProof/>
            <w:webHidden/>
          </w:rPr>
          <w:t>65</w:t>
        </w:r>
        <w:r>
          <w:rPr>
            <w:noProof/>
            <w:webHidden/>
          </w:rPr>
          <w:fldChar w:fldCharType="end"/>
        </w:r>
      </w:hyperlink>
    </w:p>
    <w:p w14:paraId="497DBECF" w14:textId="7CF43102" w:rsidR="00032C7C" w:rsidRPr="000D7547" w:rsidRDefault="00032C7C">
      <w:pPr>
        <w:pStyle w:val="TDC2"/>
        <w:tabs>
          <w:tab w:val="left" w:pos="495"/>
          <w:tab w:val="right" w:pos="8494"/>
        </w:tabs>
        <w:rPr>
          <w:rFonts w:ascii="Calibri" w:hAnsi="Calibri"/>
          <w:b w:val="0"/>
          <w:bCs w:val="0"/>
          <w:smallCaps w:val="0"/>
          <w:noProof/>
          <w:szCs w:val="22"/>
        </w:rPr>
      </w:pPr>
      <w:hyperlink w:anchor="_Toc113123127" w:history="1">
        <w:r w:rsidRPr="007D6A92">
          <w:rPr>
            <w:rStyle w:val="Hipervnculo"/>
            <w:noProof/>
          </w:rPr>
          <w:t>4.3</w:t>
        </w:r>
        <w:r w:rsidRPr="000D7547">
          <w:rPr>
            <w:rFonts w:ascii="Calibri" w:hAnsi="Calibri"/>
            <w:b w:val="0"/>
            <w:bCs w:val="0"/>
            <w:smallCaps w:val="0"/>
            <w:noProof/>
            <w:szCs w:val="22"/>
          </w:rPr>
          <w:tab/>
        </w:r>
        <w:r w:rsidRPr="007D6A92">
          <w:rPr>
            <w:rStyle w:val="Hipervnculo"/>
            <w:noProof/>
          </w:rPr>
          <w:t>Operativa de la Autoridad de Validación</w:t>
        </w:r>
        <w:r>
          <w:rPr>
            <w:noProof/>
            <w:webHidden/>
          </w:rPr>
          <w:tab/>
        </w:r>
        <w:r>
          <w:rPr>
            <w:noProof/>
            <w:webHidden/>
          </w:rPr>
          <w:fldChar w:fldCharType="begin"/>
        </w:r>
        <w:r>
          <w:rPr>
            <w:noProof/>
            <w:webHidden/>
          </w:rPr>
          <w:instrText xml:space="preserve"> PAGEREF _Toc113123127 \h </w:instrText>
        </w:r>
        <w:r>
          <w:rPr>
            <w:noProof/>
            <w:webHidden/>
          </w:rPr>
        </w:r>
        <w:r>
          <w:rPr>
            <w:noProof/>
            <w:webHidden/>
          </w:rPr>
          <w:fldChar w:fldCharType="separate"/>
        </w:r>
        <w:r>
          <w:rPr>
            <w:noProof/>
            <w:webHidden/>
          </w:rPr>
          <w:t>66</w:t>
        </w:r>
        <w:r>
          <w:rPr>
            <w:noProof/>
            <w:webHidden/>
          </w:rPr>
          <w:fldChar w:fldCharType="end"/>
        </w:r>
      </w:hyperlink>
    </w:p>
    <w:p w14:paraId="780DF286" w14:textId="3FFD7C40" w:rsidR="00032C7C" w:rsidRPr="000D7547" w:rsidRDefault="00032C7C">
      <w:pPr>
        <w:pStyle w:val="TDC4"/>
        <w:tabs>
          <w:tab w:val="left" w:pos="825"/>
          <w:tab w:val="right" w:pos="8494"/>
        </w:tabs>
        <w:rPr>
          <w:rFonts w:ascii="Calibri" w:hAnsi="Calibri"/>
          <w:noProof/>
          <w:szCs w:val="22"/>
        </w:rPr>
      </w:pPr>
      <w:hyperlink w:anchor="_Toc113123128" w:history="1">
        <w:r w:rsidRPr="007D6A92">
          <w:rPr>
            <w:rStyle w:val="Hipervnculo"/>
            <w:noProof/>
          </w:rPr>
          <w:t>4.3.1.1</w:t>
        </w:r>
        <w:r w:rsidRPr="000D7547">
          <w:rPr>
            <w:rFonts w:ascii="Calibri" w:hAnsi="Calibri"/>
            <w:noProof/>
            <w:szCs w:val="22"/>
          </w:rPr>
          <w:tab/>
        </w:r>
        <w:r w:rsidRPr="007D6A92">
          <w:rPr>
            <w:rStyle w:val="Hipervnculo"/>
            <w:noProof/>
          </w:rPr>
          <w:t>Acceso a la información por “webservice” y OCSP responder</w:t>
        </w:r>
        <w:r>
          <w:rPr>
            <w:noProof/>
            <w:webHidden/>
          </w:rPr>
          <w:tab/>
        </w:r>
        <w:r>
          <w:rPr>
            <w:noProof/>
            <w:webHidden/>
          </w:rPr>
          <w:fldChar w:fldCharType="begin"/>
        </w:r>
        <w:r>
          <w:rPr>
            <w:noProof/>
            <w:webHidden/>
          </w:rPr>
          <w:instrText xml:space="preserve"> PAGEREF _Toc113123128 \h </w:instrText>
        </w:r>
        <w:r>
          <w:rPr>
            <w:noProof/>
            <w:webHidden/>
          </w:rPr>
        </w:r>
        <w:r>
          <w:rPr>
            <w:noProof/>
            <w:webHidden/>
          </w:rPr>
          <w:fldChar w:fldCharType="separate"/>
        </w:r>
        <w:r>
          <w:rPr>
            <w:noProof/>
            <w:webHidden/>
          </w:rPr>
          <w:t>66</w:t>
        </w:r>
        <w:r>
          <w:rPr>
            <w:noProof/>
            <w:webHidden/>
          </w:rPr>
          <w:fldChar w:fldCharType="end"/>
        </w:r>
      </w:hyperlink>
    </w:p>
    <w:p w14:paraId="4A1DEB07" w14:textId="04D9BB9A" w:rsidR="00032C7C" w:rsidRPr="000D7547" w:rsidRDefault="00032C7C">
      <w:pPr>
        <w:pStyle w:val="TDC3"/>
        <w:tabs>
          <w:tab w:val="left" w:pos="660"/>
          <w:tab w:val="right" w:pos="8494"/>
        </w:tabs>
        <w:rPr>
          <w:rFonts w:ascii="Calibri" w:hAnsi="Calibri"/>
          <w:smallCaps w:val="0"/>
          <w:noProof/>
          <w:szCs w:val="22"/>
        </w:rPr>
      </w:pPr>
      <w:hyperlink w:anchor="_Toc113123129" w:history="1">
        <w:r w:rsidRPr="007D6A92">
          <w:rPr>
            <w:rStyle w:val="Hipervnculo"/>
            <w:noProof/>
          </w:rPr>
          <w:t>4.3.2</w:t>
        </w:r>
        <w:r w:rsidRPr="000D7547">
          <w:rPr>
            <w:rFonts w:ascii="Calibri" w:hAnsi="Calibri"/>
            <w:smallCaps w:val="0"/>
            <w:noProof/>
            <w:szCs w:val="22"/>
          </w:rPr>
          <w:tab/>
        </w:r>
        <w:r w:rsidRPr="007D6A92">
          <w:rPr>
            <w:rStyle w:val="Hipervnculo"/>
            <w:noProof/>
          </w:rPr>
          <w:t>Uso de certificados y listas de revocación</w:t>
        </w:r>
        <w:r>
          <w:rPr>
            <w:noProof/>
            <w:webHidden/>
          </w:rPr>
          <w:tab/>
        </w:r>
        <w:r>
          <w:rPr>
            <w:noProof/>
            <w:webHidden/>
          </w:rPr>
          <w:fldChar w:fldCharType="begin"/>
        </w:r>
        <w:r>
          <w:rPr>
            <w:noProof/>
            <w:webHidden/>
          </w:rPr>
          <w:instrText xml:space="preserve"> PAGEREF _Toc113123129 \h </w:instrText>
        </w:r>
        <w:r>
          <w:rPr>
            <w:noProof/>
            <w:webHidden/>
          </w:rPr>
        </w:r>
        <w:r>
          <w:rPr>
            <w:noProof/>
            <w:webHidden/>
          </w:rPr>
          <w:fldChar w:fldCharType="separate"/>
        </w:r>
        <w:r>
          <w:rPr>
            <w:noProof/>
            <w:webHidden/>
          </w:rPr>
          <w:t>66</w:t>
        </w:r>
        <w:r>
          <w:rPr>
            <w:noProof/>
            <w:webHidden/>
          </w:rPr>
          <w:fldChar w:fldCharType="end"/>
        </w:r>
      </w:hyperlink>
    </w:p>
    <w:p w14:paraId="78CE3831" w14:textId="7D0D9844" w:rsidR="00032C7C" w:rsidRPr="000D7547" w:rsidRDefault="00032C7C">
      <w:pPr>
        <w:pStyle w:val="TDC3"/>
        <w:tabs>
          <w:tab w:val="left" w:pos="660"/>
          <w:tab w:val="right" w:pos="8494"/>
        </w:tabs>
        <w:rPr>
          <w:rFonts w:ascii="Calibri" w:hAnsi="Calibri"/>
          <w:smallCaps w:val="0"/>
          <w:noProof/>
          <w:szCs w:val="22"/>
        </w:rPr>
      </w:pPr>
      <w:hyperlink w:anchor="_Toc113123130" w:history="1">
        <w:r w:rsidRPr="007D6A92">
          <w:rPr>
            <w:rStyle w:val="Hipervnculo"/>
            <w:noProof/>
          </w:rPr>
          <w:t>4.3.3</w:t>
        </w:r>
        <w:r w:rsidRPr="000D7547">
          <w:rPr>
            <w:rFonts w:ascii="Calibri" w:hAnsi="Calibri"/>
            <w:smallCaps w:val="0"/>
            <w:noProof/>
            <w:szCs w:val="22"/>
          </w:rPr>
          <w:tab/>
        </w:r>
        <w:r w:rsidRPr="007D6A92">
          <w:rPr>
            <w:rStyle w:val="Hipervnculo"/>
            <w:noProof/>
          </w:rPr>
          <w:t>Proyectos vinculados con @firma</w:t>
        </w:r>
        <w:r>
          <w:rPr>
            <w:noProof/>
            <w:webHidden/>
          </w:rPr>
          <w:tab/>
        </w:r>
        <w:r>
          <w:rPr>
            <w:noProof/>
            <w:webHidden/>
          </w:rPr>
          <w:fldChar w:fldCharType="begin"/>
        </w:r>
        <w:r>
          <w:rPr>
            <w:noProof/>
            <w:webHidden/>
          </w:rPr>
          <w:instrText xml:space="preserve"> PAGEREF _Toc113123130 \h </w:instrText>
        </w:r>
        <w:r>
          <w:rPr>
            <w:noProof/>
            <w:webHidden/>
          </w:rPr>
        </w:r>
        <w:r>
          <w:rPr>
            <w:noProof/>
            <w:webHidden/>
          </w:rPr>
          <w:fldChar w:fldCharType="separate"/>
        </w:r>
        <w:r>
          <w:rPr>
            <w:noProof/>
            <w:webHidden/>
          </w:rPr>
          <w:t>67</w:t>
        </w:r>
        <w:r>
          <w:rPr>
            <w:noProof/>
            <w:webHidden/>
          </w:rPr>
          <w:fldChar w:fldCharType="end"/>
        </w:r>
      </w:hyperlink>
    </w:p>
    <w:p w14:paraId="1A4EA90A" w14:textId="5472E2BC" w:rsidR="00032C7C" w:rsidRPr="000D7547" w:rsidRDefault="00032C7C">
      <w:pPr>
        <w:pStyle w:val="TDC4"/>
        <w:tabs>
          <w:tab w:val="left" w:pos="825"/>
          <w:tab w:val="right" w:pos="8494"/>
        </w:tabs>
        <w:rPr>
          <w:rFonts w:ascii="Calibri" w:hAnsi="Calibri"/>
          <w:noProof/>
          <w:szCs w:val="22"/>
        </w:rPr>
      </w:pPr>
      <w:hyperlink w:anchor="_Toc113123131" w:history="1">
        <w:r w:rsidRPr="007D6A92">
          <w:rPr>
            <w:rStyle w:val="Hipervnculo"/>
            <w:noProof/>
          </w:rPr>
          <w:t>4.3.3.1</w:t>
        </w:r>
        <w:r w:rsidRPr="000D7547">
          <w:rPr>
            <w:rFonts w:ascii="Calibri" w:hAnsi="Calibri"/>
            <w:noProof/>
            <w:szCs w:val="22"/>
          </w:rPr>
          <w:tab/>
        </w:r>
        <w:r w:rsidRPr="007D6A92">
          <w:rPr>
            <w:rStyle w:val="Hipervnculo"/>
            <w:noProof/>
          </w:rPr>
          <w:t>Valide</w:t>
        </w:r>
        <w:r>
          <w:rPr>
            <w:noProof/>
            <w:webHidden/>
          </w:rPr>
          <w:tab/>
        </w:r>
        <w:r>
          <w:rPr>
            <w:noProof/>
            <w:webHidden/>
          </w:rPr>
          <w:fldChar w:fldCharType="begin"/>
        </w:r>
        <w:r>
          <w:rPr>
            <w:noProof/>
            <w:webHidden/>
          </w:rPr>
          <w:instrText xml:space="preserve"> PAGEREF _Toc113123131 \h </w:instrText>
        </w:r>
        <w:r>
          <w:rPr>
            <w:noProof/>
            <w:webHidden/>
          </w:rPr>
        </w:r>
        <w:r>
          <w:rPr>
            <w:noProof/>
            <w:webHidden/>
          </w:rPr>
          <w:fldChar w:fldCharType="separate"/>
        </w:r>
        <w:r>
          <w:rPr>
            <w:noProof/>
            <w:webHidden/>
          </w:rPr>
          <w:t>67</w:t>
        </w:r>
        <w:r>
          <w:rPr>
            <w:noProof/>
            <w:webHidden/>
          </w:rPr>
          <w:fldChar w:fldCharType="end"/>
        </w:r>
      </w:hyperlink>
    </w:p>
    <w:p w14:paraId="56B79436" w14:textId="4435E60F" w:rsidR="00032C7C" w:rsidRPr="000D7547" w:rsidRDefault="00032C7C">
      <w:pPr>
        <w:pStyle w:val="TDC4"/>
        <w:tabs>
          <w:tab w:val="left" w:pos="825"/>
          <w:tab w:val="right" w:pos="8494"/>
        </w:tabs>
        <w:rPr>
          <w:rFonts w:ascii="Calibri" w:hAnsi="Calibri"/>
          <w:noProof/>
          <w:szCs w:val="22"/>
        </w:rPr>
      </w:pPr>
      <w:hyperlink w:anchor="_Toc113123132" w:history="1">
        <w:r w:rsidRPr="007D6A92">
          <w:rPr>
            <w:rStyle w:val="Hipervnculo"/>
            <w:noProof/>
          </w:rPr>
          <w:t>4.3.3.2</w:t>
        </w:r>
        <w:r w:rsidRPr="000D7547">
          <w:rPr>
            <w:rFonts w:ascii="Calibri" w:hAnsi="Calibri"/>
            <w:noProof/>
            <w:szCs w:val="22"/>
          </w:rPr>
          <w:tab/>
        </w:r>
        <w:r w:rsidRPr="007D6A92">
          <w:rPr>
            <w:rStyle w:val="Hipervnculo"/>
            <w:noProof/>
          </w:rPr>
          <w:t>Plataforma de sellado de tiempo TS@</w:t>
        </w:r>
        <w:r>
          <w:rPr>
            <w:noProof/>
            <w:webHidden/>
          </w:rPr>
          <w:tab/>
        </w:r>
        <w:r>
          <w:rPr>
            <w:noProof/>
            <w:webHidden/>
          </w:rPr>
          <w:fldChar w:fldCharType="begin"/>
        </w:r>
        <w:r>
          <w:rPr>
            <w:noProof/>
            <w:webHidden/>
          </w:rPr>
          <w:instrText xml:space="preserve"> PAGEREF _Toc113123132 \h </w:instrText>
        </w:r>
        <w:r>
          <w:rPr>
            <w:noProof/>
            <w:webHidden/>
          </w:rPr>
        </w:r>
        <w:r>
          <w:rPr>
            <w:noProof/>
            <w:webHidden/>
          </w:rPr>
          <w:fldChar w:fldCharType="separate"/>
        </w:r>
        <w:r>
          <w:rPr>
            <w:noProof/>
            <w:webHidden/>
          </w:rPr>
          <w:t>68</w:t>
        </w:r>
        <w:r>
          <w:rPr>
            <w:noProof/>
            <w:webHidden/>
          </w:rPr>
          <w:fldChar w:fldCharType="end"/>
        </w:r>
      </w:hyperlink>
    </w:p>
    <w:p w14:paraId="5BBDC291" w14:textId="2F985FD1" w:rsidR="00032C7C" w:rsidRPr="000D7547" w:rsidRDefault="00032C7C">
      <w:pPr>
        <w:pStyle w:val="TDC4"/>
        <w:tabs>
          <w:tab w:val="left" w:pos="825"/>
          <w:tab w:val="right" w:pos="8494"/>
        </w:tabs>
        <w:rPr>
          <w:rFonts w:ascii="Calibri" w:hAnsi="Calibri"/>
          <w:noProof/>
          <w:szCs w:val="22"/>
        </w:rPr>
      </w:pPr>
      <w:hyperlink w:anchor="_Toc113123133" w:history="1">
        <w:r w:rsidRPr="007D6A92">
          <w:rPr>
            <w:rStyle w:val="Hipervnculo"/>
            <w:noProof/>
          </w:rPr>
          <w:t>4.3.3.3</w:t>
        </w:r>
        <w:r w:rsidRPr="000D7547">
          <w:rPr>
            <w:rFonts w:ascii="Calibri" w:hAnsi="Calibri"/>
            <w:noProof/>
            <w:szCs w:val="22"/>
          </w:rPr>
          <w:tab/>
        </w:r>
        <w:r w:rsidRPr="007D6A92">
          <w:rPr>
            <w:rStyle w:val="Hipervnculo"/>
            <w:noProof/>
          </w:rPr>
          <w:t>eVisor</w:t>
        </w:r>
        <w:r>
          <w:rPr>
            <w:noProof/>
            <w:webHidden/>
          </w:rPr>
          <w:tab/>
        </w:r>
        <w:r>
          <w:rPr>
            <w:noProof/>
            <w:webHidden/>
          </w:rPr>
          <w:fldChar w:fldCharType="begin"/>
        </w:r>
        <w:r>
          <w:rPr>
            <w:noProof/>
            <w:webHidden/>
          </w:rPr>
          <w:instrText xml:space="preserve"> PAGEREF _Toc113123133 \h </w:instrText>
        </w:r>
        <w:r>
          <w:rPr>
            <w:noProof/>
            <w:webHidden/>
          </w:rPr>
        </w:r>
        <w:r>
          <w:rPr>
            <w:noProof/>
            <w:webHidden/>
          </w:rPr>
          <w:fldChar w:fldCharType="separate"/>
        </w:r>
        <w:r>
          <w:rPr>
            <w:noProof/>
            <w:webHidden/>
          </w:rPr>
          <w:t>68</w:t>
        </w:r>
        <w:r>
          <w:rPr>
            <w:noProof/>
            <w:webHidden/>
          </w:rPr>
          <w:fldChar w:fldCharType="end"/>
        </w:r>
      </w:hyperlink>
    </w:p>
    <w:p w14:paraId="19DE248C" w14:textId="58117A7F" w:rsidR="00032C7C" w:rsidRPr="000D7547" w:rsidRDefault="00032C7C">
      <w:pPr>
        <w:pStyle w:val="TDC1"/>
        <w:tabs>
          <w:tab w:val="left" w:pos="330"/>
          <w:tab w:val="right" w:pos="8494"/>
        </w:tabs>
        <w:rPr>
          <w:rFonts w:ascii="Calibri" w:hAnsi="Calibri"/>
          <w:b w:val="0"/>
          <w:bCs w:val="0"/>
          <w:caps w:val="0"/>
          <w:noProof/>
          <w:szCs w:val="22"/>
          <w:u w:val="none"/>
        </w:rPr>
      </w:pPr>
      <w:hyperlink w:anchor="_Toc113123134" w:history="1">
        <w:r w:rsidRPr="007D6A92">
          <w:rPr>
            <w:rStyle w:val="Hipervnculo"/>
            <w:noProof/>
          </w:rPr>
          <w:t>5</w:t>
        </w:r>
        <w:r w:rsidRPr="000D7547">
          <w:rPr>
            <w:rFonts w:ascii="Calibri" w:hAnsi="Calibri"/>
            <w:b w:val="0"/>
            <w:bCs w:val="0"/>
            <w:caps w:val="0"/>
            <w:noProof/>
            <w:szCs w:val="22"/>
            <w:u w:val="none"/>
          </w:rPr>
          <w:tab/>
        </w:r>
        <w:r w:rsidRPr="007D6A92">
          <w:rPr>
            <w:rStyle w:val="Hipervnculo"/>
            <w:noProof/>
          </w:rPr>
          <w:t>Anexo: Novedades de la especificación de SICRES 4.0</w:t>
        </w:r>
        <w:r>
          <w:rPr>
            <w:noProof/>
            <w:webHidden/>
          </w:rPr>
          <w:tab/>
        </w:r>
        <w:r>
          <w:rPr>
            <w:noProof/>
            <w:webHidden/>
          </w:rPr>
          <w:fldChar w:fldCharType="begin"/>
        </w:r>
        <w:r>
          <w:rPr>
            <w:noProof/>
            <w:webHidden/>
          </w:rPr>
          <w:instrText xml:space="preserve"> PAGEREF _Toc113123134 \h </w:instrText>
        </w:r>
        <w:r>
          <w:rPr>
            <w:noProof/>
            <w:webHidden/>
          </w:rPr>
        </w:r>
        <w:r>
          <w:rPr>
            <w:noProof/>
            <w:webHidden/>
          </w:rPr>
          <w:fldChar w:fldCharType="separate"/>
        </w:r>
        <w:r>
          <w:rPr>
            <w:noProof/>
            <w:webHidden/>
          </w:rPr>
          <w:t>69</w:t>
        </w:r>
        <w:r>
          <w:rPr>
            <w:noProof/>
            <w:webHidden/>
          </w:rPr>
          <w:fldChar w:fldCharType="end"/>
        </w:r>
      </w:hyperlink>
    </w:p>
    <w:p w14:paraId="6D111587" w14:textId="28084A70" w:rsidR="0057023A" w:rsidRDefault="0057023A">
      <w:r>
        <w:rPr>
          <w:b/>
          <w:caps/>
          <w:u w:val="single"/>
        </w:rPr>
        <w:fldChar w:fldCharType="end"/>
      </w:r>
    </w:p>
    <w:p w14:paraId="4373DEF1" w14:textId="77777777" w:rsidR="0057023A" w:rsidRDefault="0057023A"/>
    <w:p w14:paraId="4F3CA9FA" w14:textId="77777777" w:rsidR="0057023A" w:rsidRDefault="0057023A">
      <w:pPr>
        <w:sectPr w:rsidR="0057023A">
          <w:pgSz w:w="11906" w:h="16838"/>
          <w:pgMar w:top="1417" w:right="1701" w:bottom="1417" w:left="1701" w:header="708" w:footer="708" w:gutter="0"/>
          <w:cols w:space="708"/>
          <w:docGrid w:linePitch="360"/>
        </w:sectPr>
      </w:pPr>
    </w:p>
    <w:p w14:paraId="6551C145" w14:textId="77777777" w:rsidR="0057023A" w:rsidRDefault="0057023A"/>
    <w:p w14:paraId="0C707206" w14:textId="77777777" w:rsidR="00E04FA5" w:rsidRDefault="00E04FA5" w:rsidP="00267341">
      <w:pPr>
        <w:pStyle w:val="Ttulo1"/>
      </w:pPr>
      <w:bookmarkStart w:id="1" w:name="_Toc113123074"/>
      <w:r>
        <w:t>Instrumentos para la cooperación entre Administraciones Públicas en materia de Administración Electrónica</w:t>
      </w:r>
      <w:bookmarkEnd w:id="1"/>
    </w:p>
    <w:p w14:paraId="50D3109E" w14:textId="77777777" w:rsidR="00F80740" w:rsidRPr="00E772C3" w:rsidRDefault="00F80740" w:rsidP="00E772C3">
      <w:pPr>
        <w:pStyle w:val="Ttulo2"/>
      </w:pPr>
      <w:bookmarkStart w:id="2" w:name="_Toc113123075"/>
      <w:r w:rsidRPr="00E772C3">
        <w:t>Concepto de Administración Electrónica</w:t>
      </w:r>
      <w:bookmarkEnd w:id="2"/>
    </w:p>
    <w:p w14:paraId="4C315F54" w14:textId="77777777" w:rsidR="00026B86" w:rsidRDefault="00026B86" w:rsidP="00026B86">
      <w:pPr>
        <w:jc w:val="both"/>
        <w:rPr>
          <w:sz w:val="24"/>
        </w:rPr>
      </w:pPr>
      <w:r>
        <w:rPr>
          <w:sz w:val="24"/>
        </w:rPr>
        <w:t>Las relaciones de las Administraciones Públicas con los ciudadanos, empresas y organismos adquieren una nueva dimensión digital con la administración electrónica, entendida como el uso de la informática y de las TIC en el sector público, como herramienta estratégica para la modernización de sus estructuras y mejora de sus servicios, procesos, gestión administrativa y democrática y sus políticas públicas. Esto implica que las Administraciones Públicas no sólo deben simplificar sus procedimientos administrativos y reducir el coste económico, sino mejorar la transparencia, eficiencia, accesibilidad, productividad y calidad de sus servicios públicos, ofreciéndolos de manera interoperable y a través de distintos canales (multicanalidad).</w:t>
      </w:r>
    </w:p>
    <w:p w14:paraId="1D2302DE" w14:textId="77777777" w:rsidR="00486F72" w:rsidRDefault="00486F72" w:rsidP="00026B86">
      <w:pPr>
        <w:jc w:val="both"/>
        <w:rPr>
          <w:sz w:val="24"/>
        </w:rPr>
      </w:pPr>
      <w:r>
        <w:rPr>
          <w:sz w:val="24"/>
        </w:rPr>
        <w:t>El papel de la administración electrónica en Europa se recoge en la Comunicación de la Comisión de las Comunidades Europeas, al afirmar que el uso de las tecnologías de la información y las comunicaciones en las administraciones públicas, combinado con cambios organizativos y nuevas aptitudes, provoca la mejora de los servicios públicos y los procesos democráticos, y refuerza el apoyo a las políticas públicas.</w:t>
      </w:r>
    </w:p>
    <w:p w14:paraId="6331C0F5" w14:textId="77777777" w:rsidR="002179E7" w:rsidRDefault="002179E7" w:rsidP="00026B86">
      <w:pPr>
        <w:jc w:val="both"/>
        <w:rPr>
          <w:sz w:val="24"/>
        </w:rPr>
      </w:pPr>
      <w:r>
        <w:rPr>
          <w:sz w:val="24"/>
        </w:rPr>
        <w:t>La administración electrónica es, pues, un factor que hace posible una administración mejor y más eficiente, mejora la elaboración y aplicación de las políticas públicas y ayuda al sector público a hacer frente al problema de prestar más y mejores servicios con menos recursos. Contribuyendo así a establecer un sector público de todas las Administraciones (Unión Europea, General del Estado, Autonómicas y Local), más colaborativo, abierto, incluyente y productivo.</w:t>
      </w:r>
    </w:p>
    <w:p w14:paraId="06C46DB2" w14:textId="77777777" w:rsidR="0068690D" w:rsidRDefault="0068690D" w:rsidP="0068690D">
      <w:pPr>
        <w:pStyle w:val="Ttulo2"/>
      </w:pPr>
      <w:bookmarkStart w:id="3" w:name="_Toc113123076"/>
      <w:r w:rsidRPr="0068690D">
        <w:t>Instrumentos para la cooperación entre Administraciones Públicas en materia de Administración Electrónica</w:t>
      </w:r>
      <w:bookmarkEnd w:id="3"/>
    </w:p>
    <w:p w14:paraId="38B0EE5A" w14:textId="77777777" w:rsidR="009445F0" w:rsidRPr="009445F0" w:rsidRDefault="009445F0" w:rsidP="009445F0">
      <w:pPr>
        <w:pStyle w:val="Ttulo3"/>
      </w:pPr>
      <w:bookmarkStart w:id="4" w:name="_Toc113123077"/>
      <w:r w:rsidRPr="009445F0">
        <w:t>Cooperación entre Administraciones Públicas</w:t>
      </w:r>
      <w:bookmarkEnd w:id="4"/>
    </w:p>
    <w:p w14:paraId="76B4BE5F" w14:textId="77777777" w:rsidR="006F5FB7" w:rsidRDefault="006F5FB7" w:rsidP="00601CA1">
      <w:pPr>
        <w:jc w:val="both"/>
        <w:rPr>
          <w:sz w:val="24"/>
        </w:rPr>
      </w:pPr>
      <w:r>
        <w:rPr>
          <w:sz w:val="24"/>
        </w:rPr>
        <w:t>Las Administraciones Públicas deben cooperar entre ellas para la plena implantación de la Administración Electrónica. Para ello, existen varios instrumentos y herramientas a disposición de las Administraciones para alcanzar este objetivo.</w:t>
      </w:r>
    </w:p>
    <w:p w14:paraId="0EF82DE3" w14:textId="77777777" w:rsidR="00601CA1" w:rsidRDefault="00A606B6" w:rsidP="00601CA1">
      <w:pPr>
        <w:jc w:val="both"/>
        <w:rPr>
          <w:sz w:val="24"/>
        </w:rPr>
      </w:pPr>
      <w:r>
        <w:rPr>
          <w:sz w:val="24"/>
        </w:rPr>
        <w:t xml:space="preserve">En primer lugar, los sistemas de información </w:t>
      </w:r>
      <w:r w:rsidR="006F5FB7">
        <w:rPr>
          <w:sz w:val="24"/>
        </w:rPr>
        <w:t>de las Administraciones Públicas deben ser interoperables</w:t>
      </w:r>
      <w:r>
        <w:rPr>
          <w:sz w:val="24"/>
        </w:rPr>
        <w:t xml:space="preserve">. </w:t>
      </w:r>
      <w:r w:rsidR="006F5FB7">
        <w:rPr>
          <w:sz w:val="24"/>
        </w:rPr>
        <w:t xml:space="preserve">Para ello, </w:t>
      </w:r>
      <w:r>
        <w:rPr>
          <w:sz w:val="24"/>
        </w:rPr>
        <w:t>l</w:t>
      </w:r>
      <w:r w:rsidR="00601CA1" w:rsidRPr="00601CA1">
        <w:rPr>
          <w:sz w:val="24"/>
        </w:rPr>
        <w:t>as Administraciones Públicas utilizarán las tecnologías de la información en sus relaciones con las demás administraciones y con los ciudadanos, aplicando medidas informátic</w:t>
      </w:r>
      <w:r w:rsidR="00864B62">
        <w:rPr>
          <w:sz w:val="24"/>
        </w:rPr>
        <w:t>as, tecnológicas, organizativas</w:t>
      </w:r>
      <w:r w:rsidR="00601CA1" w:rsidRPr="00601CA1">
        <w:rPr>
          <w:sz w:val="24"/>
        </w:rPr>
        <w:t xml:space="preserve"> y de seguridad, que garanticen un adecuado nivel de interoperabilidad técnica, semántica y organizativa</w:t>
      </w:r>
      <w:r w:rsidR="00864B62">
        <w:rPr>
          <w:sz w:val="24"/>
        </w:rPr>
        <w:t>,</w:t>
      </w:r>
      <w:r w:rsidR="00601CA1" w:rsidRPr="00601CA1">
        <w:rPr>
          <w:sz w:val="24"/>
        </w:rPr>
        <w:t xml:space="preserve"> y eviten discriminación a los ciudadanos por razón de su elección tecnológica.</w:t>
      </w:r>
    </w:p>
    <w:p w14:paraId="62051C2E" w14:textId="77777777" w:rsidR="00601CA1" w:rsidRPr="00601CA1" w:rsidRDefault="006F5FB7" w:rsidP="00601CA1">
      <w:pPr>
        <w:jc w:val="both"/>
        <w:rPr>
          <w:sz w:val="24"/>
        </w:rPr>
      </w:pPr>
      <w:r>
        <w:rPr>
          <w:sz w:val="24"/>
        </w:rPr>
        <w:t xml:space="preserve">Con el objetivo de proporcionar a los sistemas de información interoperabilidad y seguridad, se han aprobado el </w:t>
      </w:r>
      <w:r w:rsidR="00601CA1" w:rsidRPr="00601CA1">
        <w:rPr>
          <w:sz w:val="24"/>
        </w:rPr>
        <w:t xml:space="preserve">Esquema Nacional de Interoperabilidad y </w:t>
      </w:r>
      <w:r>
        <w:rPr>
          <w:sz w:val="24"/>
        </w:rPr>
        <w:t xml:space="preserve">el </w:t>
      </w:r>
      <w:r w:rsidR="00601CA1" w:rsidRPr="00601CA1">
        <w:rPr>
          <w:sz w:val="24"/>
        </w:rPr>
        <w:t>Esquema Nacional de Seguridad.</w:t>
      </w:r>
    </w:p>
    <w:p w14:paraId="7916EBD2" w14:textId="77777777" w:rsidR="00601CA1" w:rsidRPr="00601CA1" w:rsidRDefault="0093173F" w:rsidP="00601CA1">
      <w:pPr>
        <w:jc w:val="both"/>
        <w:rPr>
          <w:sz w:val="24"/>
        </w:rPr>
      </w:pPr>
      <w:r>
        <w:rPr>
          <w:sz w:val="24"/>
        </w:rPr>
        <w:lastRenderedPageBreak/>
        <w:t xml:space="preserve">Se entiende por </w:t>
      </w:r>
      <w:r w:rsidR="00601CA1" w:rsidRPr="00601CA1">
        <w:rPr>
          <w:sz w:val="24"/>
        </w:rPr>
        <w:t>Esquema Nacional de Interoperabilidad el conjunto de criterios y recomendaciones en materia de seguridad, conservación y normalización de la información, de los formatos y de las aplicaciones que deberán ser tenidos en cuenta por las Administraciones Públicas para la toma de decisiones tecnológicas que garanticen la interoperabilidad.</w:t>
      </w:r>
      <w:r w:rsidR="009445F0">
        <w:rPr>
          <w:sz w:val="24"/>
        </w:rPr>
        <w:t xml:space="preserve"> </w:t>
      </w:r>
    </w:p>
    <w:p w14:paraId="7F61D2B1" w14:textId="77777777" w:rsidR="009445F0" w:rsidRPr="00601CA1" w:rsidRDefault="0093173F" w:rsidP="00601CA1">
      <w:pPr>
        <w:jc w:val="both"/>
        <w:rPr>
          <w:sz w:val="24"/>
        </w:rPr>
      </w:pPr>
      <w:r>
        <w:rPr>
          <w:sz w:val="24"/>
        </w:rPr>
        <w:t>Por otra parte, e</w:t>
      </w:r>
      <w:r w:rsidR="00601CA1" w:rsidRPr="00601CA1">
        <w:rPr>
          <w:sz w:val="24"/>
        </w:rPr>
        <w:t>l Esquema Nacional de Seguridad tiene por objeto establecer la política de seguridad en la utilización de medios electrónicos en el ámbito de la presente Ley, y está constituido por los principios básicos y requisitos mínimos que permitan una protección adecuada de la información.</w:t>
      </w:r>
    </w:p>
    <w:p w14:paraId="66DCD6CC" w14:textId="77777777" w:rsidR="008F71CD" w:rsidRPr="00601CA1" w:rsidRDefault="006F5FB7" w:rsidP="004C4E28">
      <w:pPr>
        <w:jc w:val="both"/>
        <w:rPr>
          <w:sz w:val="24"/>
        </w:rPr>
      </w:pPr>
      <w:r>
        <w:rPr>
          <w:sz w:val="24"/>
        </w:rPr>
        <w:t>Ambos Esquemas se elabora</w:t>
      </w:r>
      <w:r w:rsidR="00601CA1" w:rsidRPr="00601CA1">
        <w:rPr>
          <w:sz w:val="24"/>
        </w:rPr>
        <w:t>n con la participación de todas las Administraciones y se aprobarán por Real Decreto del Gobierno, a propuesta de la Conferencia Sectorial de Administración Pública y previo informe de la Comisión Nacional de Administración Local, debiendo mantenerse actualizados de manera permanente.</w:t>
      </w:r>
    </w:p>
    <w:p w14:paraId="41292BBF" w14:textId="77777777" w:rsidR="004C4E28" w:rsidRDefault="00601CA1" w:rsidP="004C4E28">
      <w:pPr>
        <w:jc w:val="both"/>
        <w:rPr>
          <w:sz w:val="24"/>
        </w:rPr>
      </w:pPr>
      <w:r w:rsidRPr="00601CA1">
        <w:rPr>
          <w:sz w:val="24"/>
        </w:rPr>
        <w:t xml:space="preserve">En la elaboración de ambos Esquemas se tendrán en cuenta las recomendaciones de la Unión Europea, la situación tecnológica de las diferentes Administraciones Públicas, así como los servicios electrónicos ya existentes. A estos efectos </w:t>
      </w:r>
      <w:r w:rsidR="00864B62">
        <w:rPr>
          <w:sz w:val="24"/>
        </w:rPr>
        <w:t xml:space="preserve">se </w:t>
      </w:r>
      <w:r w:rsidRPr="00601CA1">
        <w:rPr>
          <w:sz w:val="24"/>
        </w:rPr>
        <w:t>considerarán la utilización de estándares abiertos así como, en su caso y de forma complementaria, estándares que sean de uso generalizado por los ciudadanos.</w:t>
      </w:r>
      <w:r w:rsidR="004C4E28" w:rsidRPr="004C4E28">
        <w:rPr>
          <w:sz w:val="24"/>
        </w:rPr>
        <w:t xml:space="preserve"> </w:t>
      </w:r>
    </w:p>
    <w:p w14:paraId="63801DD8" w14:textId="4C5226B1" w:rsidR="00601CA1" w:rsidRPr="00601CA1" w:rsidRDefault="009445F0" w:rsidP="004C4E28">
      <w:pPr>
        <w:jc w:val="both"/>
        <w:rPr>
          <w:sz w:val="24"/>
        </w:rPr>
      </w:pPr>
      <w:r>
        <w:rPr>
          <w:sz w:val="24"/>
        </w:rPr>
        <w:t xml:space="preserve">Los </w:t>
      </w:r>
      <w:r w:rsidR="00425D1C">
        <w:rPr>
          <w:sz w:val="24"/>
        </w:rPr>
        <w:t>E</w:t>
      </w:r>
      <w:r>
        <w:rPr>
          <w:sz w:val="24"/>
        </w:rPr>
        <w:t xml:space="preserve">squemas </w:t>
      </w:r>
      <w:r w:rsidR="00425D1C">
        <w:rPr>
          <w:sz w:val="24"/>
        </w:rPr>
        <w:t>N</w:t>
      </w:r>
      <w:r>
        <w:rPr>
          <w:sz w:val="24"/>
        </w:rPr>
        <w:t>acionales están regulados actualmente en el artículo 156 de la Ley 40/2015.</w:t>
      </w:r>
      <w:r w:rsidR="00582607">
        <w:rPr>
          <w:sz w:val="24"/>
        </w:rPr>
        <w:t xml:space="preserve"> </w:t>
      </w:r>
      <w:r w:rsidR="004C4E28">
        <w:rPr>
          <w:sz w:val="24"/>
        </w:rPr>
        <w:t>El Esquema Nacional de S</w:t>
      </w:r>
      <w:r w:rsidR="00051817">
        <w:rPr>
          <w:sz w:val="24"/>
        </w:rPr>
        <w:t>eguridad está regul</w:t>
      </w:r>
      <w:r w:rsidR="004C4E28">
        <w:rPr>
          <w:sz w:val="24"/>
        </w:rPr>
        <w:t xml:space="preserve">ado a través del Real Decreto </w:t>
      </w:r>
      <w:r w:rsidR="00051817">
        <w:rPr>
          <w:sz w:val="24"/>
        </w:rPr>
        <w:t>311/2022</w:t>
      </w:r>
      <w:r w:rsidR="004C4E28">
        <w:rPr>
          <w:sz w:val="24"/>
        </w:rPr>
        <w:t>, mientras que el Esquema Nacional de Interoperabilidad está aprobado a través del Real Decreto 4/2010.</w:t>
      </w:r>
    </w:p>
    <w:p w14:paraId="4505D10B" w14:textId="2348F385" w:rsidR="004B476B" w:rsidRPr="00BC18F9" w:rsidRDefault="006F5FB7" w:rsidP="004B476B">
      <w:pPr>
        <w:jc w:val="both"/>
        <w:rPr>
          <w:sz w:val="24"/>
        </w:rPr>
      </w:pPr>
      <w:r>
        <w:rPr>
          <w:sz w:val="24"/>
        </w:rPr>
        <w:t>Además, existe una red de comunicaciones entre las Administraciones Públicas, que es la red SARA</w:t>
      </w:r>
      <w:r w:rsidR="00F51925" w:rsidRPr="00601CA1">
        <w:rPr>
          <w:sz w:val="24"/>
        </w:rPr>
        <w:t>.</w:t>
      </w:r>
      <w:r w:rsidR="00F51925">
        <w:rPr>
          <w:sz w:val="24"/>
        </w:rPr>
        <w:t xml:space="preserve"> </w:t>
      </w:r>
      <w:r w:rsidR="00051817">
        <w:rPr>
          <w:sz w:val="24"/>
        </w:rPr>
        <w:t>L</w:t>
      </w:r>
      <w:r w:rsidR="004B476B" w:rsidRPr="004B476B">
        <w:rPr>
          <w:sz w:val="24"/>
        </w:rPr>
        <w:t>a Administración General del Estado, las Administraciones Auto</w:t>
      </w:r>
      <w:r w:rsidR="00051817">
        <w:rPr>
          <w:sz w:val="24"/>
        </w:rPr>
        <w:t>nómicas y las Entidades Locales</w:t>
      </w:r>
      <w:r w:rsidR="004B476B" w:rsidRPr="004B476B">
        <w:rPr>
          <w:sz w:val="24"/>
        </w:rPr>
        <w:t xml:space="preserve"> adoptarán las medidas necesarias e incorporarán en sus respectivos ámbitos las tecnologías precisas para posibilitar la interconexión de sus redes con el fin de crear una red de comunicaciones que interconecte los sistemas de información de las Administraciones Públicas y permita el intercambio de información y servicios entre las mismas, así como la interconexión con las redes de las instituciones de la Unión Europea y de otros Estados Miembros.</w:t>
      </w:r>
    </w:p>
    <w:p w14:paraId="0B316A37" w14:textId="77777777" w:rsidR="009445F0" w:rsidRPr="00AE2F4F" w:rsidRDefault="009445F0" w:rsidP="00AE2F4F">
      <w:pPr>
        <w:pStyle w:val="Ttulo3"/>
      </w:pPr>
      <w:bookmarkStart w:id="5" w:name="_Toc113123078"/>
      <w:r w:rsidRPr="00AE2F4F">
        <w:t>Reutilización de sistemas y aplicaciones de propiedad de la Administración</w:t>
      </w:r>
      <w:bookmarkEnd w:id="5"/>
    </w:p>
    <w:p w14:paraId="01C483F2" w14:textId="77777777" w:rsidR="00FA7835" w:rsidRPr="00FA7835" w:rsidRDefault="002E4B9F" w:rsidP="00FA7835">
      <w:pPr>
        <w:jc w:val="both"/>
        <w:rPr>
          <w:sz w:val="24"/>
        </w:rPr>
      </w:pPr>
      <w:r>
        <w:rPr>
          <w:sz w:val="24"/>
        </w:rPr>
        <w:t>Según el artículo 157 de la Ley 40/2015, l</w:t>
      </w:r>
      <w:r w:rsidR="00FA7835" w:rsidRPr="00FA7835">
        <w:rPr>
          <w:sz w:val="24"/>
        </w:rPr>
        <w:t>as Administraciones pondrán a disposición de cualquiera de ellas que lo solicite las aplicaciones, desarrolladas por sus servicios o que hayan sido objeto de contratación y de cuyos derechos de propiedad intelectual sean titulares, salvo que la información a la que estén asociadas sea objeto de especial protección por una norma. Las Administraciones cedentes y cesionarias podrán acordar la repercusión del coste de adquisición o fabricación de las aplicaciones cedidas.</w:t>
      </w:r>
    </w:p>
    <w:p w14:paraId="6B0684B9" w14:textId="77777777" w:rsidR="00FA7835" w:rsidRPr="00FA7835" w:rsidRDefault="00FA7835" w:rsidP="00FA7835">
      <w:pPr>
        <w:jc w:val="both"/>
        <w:rPr>
          <w:sz w:val="24"/>
        </w:rPr>
      </w:pPr>
      <w:r w:rsidRPr="00FA7835">
        <w:rPr>
          <w:sz w:val="24"/>
        </w:rPr>
        <w:t xml:space="preserve">Las aplicaciones a las que se refiere el </w:t>
      </w:r>
      <w:r>
        <w:rPr>
          <w:sz w:val="24"/>
        </w:rPr>
        <w:t>punto</w:t>
      </w:r>
      <w:r w:rsidRPr="00FA7835">
        <w:rPr>
          <w:sz w:val="24"/>
        </w:rPr>
        <w:t xml:space="preserve"> anterior podrán ser declaradas como de fuentes abiertas, cuando de ello se derive una mayor transparencia en el funcionamiento de la Administración Pública o se fomente con ello la incorporación de los ciudadanos a la Sociedad de la información.</w:t>
      </w:r>
    </w:p>
    <w:p w14:paraId="741E94AF" w14:textId="77777777" w:rsidR="00FA7835" w:rsidRPr="00FA7835" w:rsidRDefault="00FA7835" w:rsidP="00FA7835">
      <w:pPr>
        <w:jc w:val="both"/>
        <w:rPr>
          <w:sz w:val="24"/>
        </w:rPr>
      </w:pPr>
      <w:r w:rsidRPr="00FA7835">
        <w:rPr>
          <w:sz w:val="24"/>
        </w:rPr>
        <w:t xml:space="preserve">Las Administraciones Públicas, con carácter previo a la adquisición, desarrollo o al mantenimiento a lo largo de todo el ciclo de vida de una aplicación, tanto si se realiza </w:t>
      </w:r>
      <w:r w:rsidRPr="00FA7835">
        <w:rPr>
          <w:sz w:val="24"/>
        </w:rPr>
        <w:lastRenderedPageBreak/>
        <w:t>con medios propios o por la contratación de los servicios correspondientes, deberán consultar en el directorio general de aplicaciones, dependiente de la Administración General del Estado, si existen soluciones disponibles para su reutilización, que puedan satisfacer total o parcialmente las necesidades, mejoras o actualizaciones que se pretenden cubrir, y siempre que los requisitos tecnológicos de interoperabilidad y seguridad así lo permitan.</w:t>
      </w:r>
    </w:p>
    <w:p w14:paraId="543AE87F" w14:textId="77777777" w:rsidR="00FA7835" w:rsidRPr="00FA7835" w:rsidRDefault="00FA7835" w:rsidP="00FA7835">
      <w:pPr>
        <w:jc w:val="both"/>
        <w:rPr>
          <w:sz w:val="24"/>
        </w:rPr>
      </w:pPr>
      <w:r w:rsidRPr="00FA7835">
        <w:rPr>
          <w:sz w:val="24"/>
        </w:rPr>
        <w:t>En este directorio constarán tanto las aplicaciones disponibles de la Administración General del Estado como las disponibles en los directorios integrados de aplicaciones del resto de Administraciones.</w:t>
      </w:r>
    </w:p>
    <w:p w14:paraId="72F631C4" w14:textId="77777777" w:rsidR="007F66F8" w:rsidRDefault="00FA7835" w:rsidP="00CB42D6">
      <w:pPr>
        <w:jc w:val="both"/>
        <w:rPr>
          <w:sz w:val="24"/>
        </w:rPr>
      </w:pPr>
      <w:r w:rsidRPr="00FA7835">
        <w:rPr>
          <w:sz w:val="24"/>
        </w:rPr>
        <w:t>En el caso de existir una solución disponible para su reutilización total o parcial, las Administraciones Públicas estarán obligadas a su uso, salvo que la decisión de no reutilizarla se justifique en términos de eficiencia conforme al artícu</w:t>
      </w:r>
      <w:r w:rsidR="007F66F8">
        <w:rPr>
          <w:sz w:val="24"/>
        </w:rPr>
        <w:t>lo 7 de la Ley Orgánica 2/2012</w:t>
      </w:r>
      <w:r w:rsidRPr="00FA7835">
        <w:rPr>
          <w:sz w:val="24"/>
        </w:rPr>
        <w:t xml:space="preserve"> de Estabilidad Presupuestaria y Sostenibilidad Financiera.</w:t>
      </w:r>
    </w:p>
    <w:p w14:paraId="69E0200A" w14:textId="77777777" w:rsidR="007F66F8" w:rsidRPr="00D66239" w:rsidRDefault="007F66F8" w:rsidP="00D66239">
      <w:pPr>
        <w:pStyle w:val="Ttulo3"/>
      </w:pPr>
      <w:bookmarkStart w:id="6" w:name="_Toc113123079"/>
      <w:r w:rsidRPr="00D66239">
        <w:t>T</w:t>
      </w:r>
      <w:r w:rsidR="001B08C6" w:rsidRPr="00D66239">
        <w:t>ransferencia de te</w:t>
      </w:r>
      <w:r w:rsidRPr="00D66239">
        <w:t>cnología entre</w:t>
      </w:r>
      <w:r w:rsidR="001B08C6" w:rsidRPr="00D66239">
        <w:t xml:space="preserve"> Administraciones</w:t>
      </w:r>
      <w:bookmarkEnd w:id="6"/>
      <w:r w:rsidR="001B08C6" w:rsidRPr="00D66239">
        <w:t xml:space="preserve"> </w:t>
      </w:r>
    </w:p>
    <w:p w14:paraId="563A18F1" w14:textId="77777777" w:rsidR="00D66239" w:rsidRPr="00D66239" w:rsidRDefault="002E4B9F" w:rsidP="00D66239">
      <w:pPr>
        <w:jc w:val="both"/>
        <w:rPr>
          <w:sz w:val="24"/>
        </w:rPr>
      </w:pPr>
      <w:r>
        <w:rPr>
          <w:sz w:val="24"/>
        </w:rPr>
        <w:t>De acuerdo con el artículo 158 de la Ley 40/2015, l</w:t>
      </w:r>
      <w:r w:rsidR="00D66239" w:rsidRPr="00D66239">
        <w:rPr>
          <w:sz w:val="24"/>
        </w:rPr>
        <w:t>as Administraciones Públicas mantendrán directorios actualizados de aplicaciones para su libre reutilización, de conformidad con lo dispuesto en el Esquema Nacional de Interoperabilidad. Estos directorios deberán ser plenamente interoperables con el directorio general de la Administración General del Estado, de modo que se garantice su compatibilidad informática e interconexión.</w:t>
      </w:r>
    </w:p>
    <w:p w14:paraId="0DDBB251" w14:textId="77777777" w:rsidR="007F66F8" w:rsidRDefault="00D66239" w:rsidP="00D66239">
      <w:pPr>
        <w:jc w:val="both"/>
        <w:rPr>
          <w:sz w:val="24"/>
        </w:rPr>
      </w:pPr>
      <w:r w:rsidRPr="00D66239">
        <w:rPr>
          <w:sz w:val="24"/>
        </w:rPr>
        <w:t>La Administración General del Estado, mantendrá un directorio general de aplicaciones para su reutilización, prestará apoyo para la libre reutilización de aplicaciones e impulsará el desarrollo de aplicaciones, formatos y estándares comunes en el marco de los esquemas nacionales de interoperabilidad y seguridad.</w:t>
      </w:r>
    </w:p>
    <w:p w14:paraId="40547BF5" w14:textId="77777777" w:rsidR="00E04FA5" w:rsidRDefault="00D30A4F" w:rsidP="00267341">
      <w:pPr>
        <w:pStyle w:val="Ttulo1"/>
      </w:pPr>
      <w:bookmarkStart w:id="7" w:name="_Toc113123080"/>
      <w:r>
        <w:t xml:space="preserve">Órganos relacionados con </w:t>
      </w:r>
      <w:r w:rsidR="00A835C5">
        <w:t>la Administración</w:t>
      </w:r>
      <w:r w:rsidR="00E04FA5">
        <w:t xml:space="preserve"> Electrónica</w:t>
      </w:r>
      <w:bookmarkEnd w:id="7"/>
    </w:p>
    <w:p w14:paraId="04243821" w14:textId="77777777" w:rsidR="00CC74D7" w:rsidRPr="00A835C5" w:rsidRDefault="0031692E" w:rsidP="00CC74D7">
      <w:pPr>
        <w:pStyle w:val="Ttulo2"/>
      </w:pPr>
      <w:bookmarkStart w:id="8" w:name="t4"/>
      <w:bookmarkStart w:id="9" w:name="_Toc113123081"/>
      <w:r w:rsidRPr="00A835C5">
        <w:t>La Comisión</w:t>
      </w:r>
      <w:r w:rsidR="00CC74D7" w:rsidRPr="00A835C5">
        <w:t xml:space="preserve"> Sectorial de Administración Electrónica</w:t>
      </w:r>
      <w:bookmarkEnd w:id="9"/>
    </w:p>
    <w:bookmarkEnd w:id="8"/>
    <w:p w14:paraId="7C8A0075" w14:textId="77777777" w:rsidR="003F0F6D" w:rsidRPr="00A835C5" w:rsidRDefault="0031692E" w:rsidP="003F0F6D">
      <w:pPr>
        <w:jc w:val="both"/>
        <w:rPr>
          <w:sz w:val="24"/>
        </w:rPr>
      </w:pPr>
      <w:r w:rsidRPr="00A835C5">
        <w:rPr>
          <w:bCs/>
          <w:sz w:val="24"/>
        </w:rPr>
        <w:t>La Comisión</w:t>
      </w:r>
      <w:r w:rsidR="003F0F6D" w:rsidRPr="00A835C5">
        <w:rPr>
          <w:sz w:val="24"/>
        </w:rPr>
        <w:t xml:space="preserve"> Sectorial de administración electrónica, dependiente de la Conferencia Sectorial de Administración Pública, </w:t>
      </w:r>
      <w:r w:rsidR="00D30A4F" w:rsidRPr="00A835C5">
        <w:rPr>
          <w:sz w:val="24"/>
        </w:rPr>
        <w:t>es</w:t>
      </w:r>
      <w:r w:rsidR="003F0F6D" w:rsidRPr="00A835C5">
        <w:rPr>
          <w:sz w:val="24"/>
        </w:rPr>
        <w:t xml:space="preserve"> el órgano técnico de cooperación de la Administración General del Estado, de las administraciones de las Comunidades Autónomas y de las entidades que integran la Administración Local en materia de administración electrónica.</w:t>
      </w:r>
    </w:p>
    <w:p w14:paraId="55408ABA" w14:textId="77777777" w:rsidR="003F0F6D" w:rsidRPr="003F0F6D" w:rsidRDefault="0031692E" w:rsidP="003F0F6D">
      <w:pPr>
        <w:jc w:val="both"/>
        <w:rPr>
          <w:sz w:val="24"/>
        </w:rPr>
      </w:pPr>
      <w:r w:rsidRPr="00A835C5">
        <w:rPr>
          <w:bCs/>
          <w:sz w:val="24"/>
        </w:rPr>
        <w:t>La Comisión</w:t>
      </w:r>
      <w:r w:rsidRPr="00A835C5">
        <w:rPr>
          <w:sz w:val="24"/>
        </w:rPr>
        <w:t xml:space="preserve"> </w:t>
      </w:r>
      <w:r w:rsidR="003F0F6D" w:rsidRPr="00A835C5">
        <w:rPr>
          <w:sz w:val="24"/>
        </w:rPr>
        <w:t>Sectorial</w:t>
      </w:r>
      <w:r w:rsidR="003F0F6D" w:rsidRPr="003F0F6D">
        <w:rPr>
          <w:sz w:val="24"/>
        </w:rPr>
        <w:t xml:space="preserve"> de la administración electrónica desarrollará</w:t>
      </w:r>
      <w:r w:rsidR="009E6ECB">
        <w:rPr>
          <w:sz w:val="24"/>
        </w:rPr>
        <w:t>, al menos,</w:t>
      </w:r>
      <w:r w:rsidR="003F0F6D" w:rsidRPr="003F0F6D">
        <w:rPr>
          <w:sz w:val="24"/>
        </w:rPr>
        <w:t xml:space="preserve"> las siguientes funciones:</w:t>
      </w:r>
    </w:p>
    <w:p w14:paraId="2816F616" w14:textId="77777777" w:rsidR="003F0F6D" w:rsidRPr="003F0F6D" w:rsidRDefault="003F0F6D" w:rsidP="00EC25C8">
      <w:pPr>
        <w:numPr>
          <w:ilvl w:val="0"/>
          <w:numId w:val="14"/>
        </w:numPr>
        <w:jc w:val="both"/>
        <w:rPr>
          <w:sz w:val="24"/>
        </w:rPr>
      </w:pPr>
      <w:r w:rsidRPr="003F0F6D">
        <w:rPr>
          <w:sz w:val="24"/>
        </w:rPr>
        <w:t>Asegurar la compatibilidad e interoperabilidad de los sistemas y aplicaciones empleados por las Administraciones Públicas.</w:t>
      </w:r>
    </w:p>
    <w:p w14:paraId="13EB6EC8" w14:textId="77777777" w:rsidR="003F0F6D" w:rsidRDefault="009E6ECB" w:rsidP="00EC25C8">
      <w:pPr>
        <w:numPr>
          <w:ilvl w:val="0"/>
          <w:numId w:val="14"/>
        </w:numPr>
        <w:jc w:val="both"/>
        <w:rPr>
          <w:sz w:val="24"/>
        </w:rPr>
      </w:pPr>
      <w:r>
        <w:rPr>
          <w:sz w:val="24"/>
        </w:rPr>
        <w:t>I</w:t>
      </w:r>
      <w:r w:rsidR="003F0F6D" w:rsidRPr="003F0F6D">
        <w:rPr>
          <w:sz w:val="24"/>
        </w:rPr>
        <w:t>mpulsar el desarrollo de la administración electrónica en España.</w:t>
      </w:r>
    </w:p>
    <w:p w14:paraId="4A059864" w14:textId="77777777" w:rsidR="00016955" w:rsidRPr="00E4795B" w:rsidRDefault="00016955" w:rsidP="00EC25C8">
      <w:pPr>
        <w:numPr>
          <w:ilvl w:val="0"/>
          <w:numId w:val="14"/>
        </w:numPr>
        <w:jc w:val="both"/>
        <w:rPr>
          <w:sz w:val="24"/>
        </w:rPr>
      </w:pPr>
      <w:r w:rsidRPr="00E4795B">
        <w:rPr>
          <w:sz w:val="24"/>
        </w:rPr>
        <w:t>Asegurar la cooperación entre las administraciones públicas para proporcionar al ciudadano información administrativa clara, actualizada e inequívoca (añadido por ley 25/2009).</w:t>
      </w:r>
    </w:p>
    <w:p w14:paraId="53B414D6" w14:textId="5B424DA5" w:rsidR="001A6663" w:rsidRPr="00A835C5" w:rsidRDefault="001A6663" w:rsidP="00223A1D">
      <w:pPr>
        <w:jc w:val="both"/>
        <w:rPr>
          <w:sz w:val="24"/>
        </w:rPr>
      </w:pPr>
      <w:r w:rsidRPr="00A835C5">
        <w:rPr>
          <w:sz w:val="24"/>
        </w:rPr>
        <w:lastRenderedPageBreak/>
        <w:t xml:space="preserve">Además, el Esquema Nacional de seguridad </w:t>
      </w:r>
      <w:r w:rsidRPr="00A835C5">
        <w:rPr>
          <w:bCs/>
          <w:sz w:val="24"/>
        </w:rPr>
        <w:t xml:space="preserve">establece que </w:t>
      </w:r>
      <w:r w:rsidR="0031692E" w:rsidRPr="00A835C5">
        <w:rPr>
          <w:bCs/>
          <w:sz w:val="24"/>
        </w:rPr>
        <w:t>la Comisión</w:t>
      </w:r>
      <w:r w:rsidRPr="00A835C5">
        <w:rPr>
          <w:sz w:val="24"/>
        </w:rPr>
        <w:t xml:space="preserve"> Sectorial de Administración Electrónica articulará los procedimientos necesarios para conocer regularmente el estado de las principales variables de la seguridad en los sistemas de información a los que se refiere el Real Decreto </w:t>
      </w:r>
      <w:r w:rsidR="00051817">
        <w:rPr>
          <w:sz w:val="24"/>
        </w:rPr>
        <w:t>311/2022</w:t>
      </w:r>
      <w:r w:rsidRPr="00A835C5">
        <w:rPr>
          <w:sz w:val="24"/>
        </w:rPr>
        <w:t>, de forma que permita elaborar un perfil general del estado de la seguridad en las Administraciones públicas.</w:t>
      </w:r>
    </w:p>
    <w:p w14:paraId="3E902DC9" w14:textId="77777777" w:rsidR="003F0F6D" w:rsidRPr="00A835C5" w:rsidRDefault="003F0F6D" w:rsidP="00223A1D">
      <w:pPr>
        <w:jc w:val="both"/>
        <w:rPr>
          <w:sz w:val="24"/>
        </w:rPr>
      </w:pPr>
      <w:r w:rsidRPr="00A835C5">
        <w:rPr>
          <w:sz w:val="24"/>
        </w:rPr>
        <w:t xml:space="preserve">Cuando por razón de las materias tratadas resulte de interés podrá invitarse a las organizaciones, corporaciones o agentes sociales que se estime conveniente en cada caso a participar </w:t>
      </w:r>
      <w:r w:rsidR="0031692E" w:rsidRPr="00A835C5">
        <w:rPr>
          <w:sz w:val="24"/>
        </w:rPr>
        <w:t xml:space="preserve">en las deliberaciones de </w:t>
      </w:r>
      <w:r w:rsidR="0031692E" w:rsidRPr="00A835C5">
        <w:rPr>
          <w:bCs/>
          <w:sz w:val="24"/>
        </w:rPr>
        <w:t>la Comisión</w:t>
      </w:r>
      <w:r w:rsidRPr="00A835C5">
        <w:rPr>
          <w:sz w:val="24"/>
        </w:rPr>
        <w:t xml:space="preserve"> sectorial.</w:t>
      </w:r>
    </w:p>
    <w:p w14:paraId="3C393BE8" w14:textId="77777777" w:rsidR="009E6ECB" w:rsidRPr="00A835C5" w:rsidRDefault="0031692E" w:rsidP="00223A1D">
      <w:pPr>
        <w:jc w:val="both"/>
        <w:rPr>
          <w:sz w:val="24"/>
        </w:rPr>
      </w:pPr>
      <w:r w:rsidRPr="00A835C5">
        <w:rPr>
          <w:bCs/>
          <w:sz w:val="24"/>
        </w:rPr>
        <w:t>La Comisión</w:t>
      </w:r>
      <w:r w:rsidRPr="00A835C5">
        <w:rPr>
          <w:sz w:val="24"/>
        </w:rPr>
        <w:t xml:space="preserve"> </w:t>
      </w:r>
      <w:r w:rsidR="009E6ECB" w:rsidRPr="00A835C5">
        <w:rPr>
          <w:sz w:val="24"/>
        </w:rPr>
        <w:t>Sectorial de administración electrónica se creó a través del artículo 40 de la Ley 11/2007, y se regula actualmente en la disposición adicional novena de la Ley 40/2015.</w:t>
      </w:r>
    </w:p>
    <w:p w14:paraId="7ABBFC7C" w14:textId="77777777" w:rsidR="00E93C6C" w:rsidRPr="00A835C5" w:rsidRDefault="00E93C6C" w:rsidP="00E93C6C">
      <w:pPr>
        <w:pStyle w:val="Ttulo2"/>
      </w:pPr>
      <w:bookmarkStart w:id="10" w:name="_Toc113123082"/>
      <w:r w:rsidRPr="00A835C5">
        <w:t>Otros órganos de la Administración electrónica</w:t>
      </w:r>
      <w:bookmarkEnd w:id="10"/>
    </w:p>
    <w:p w14:paraId="18D20CA6" w14:textId="77777777" w:rsidR="002C7F18" w:rsidRPr="00A835C5" w:rsidRDefault="00FF2FEE" w:rsidP="004028C8">
      <w:pPr>
        <w:pStyle w:val="Ttulo3"/>
      </w:pPr>
      <w:bookmarkStart w:id="11" w:name="_Toc113123083"/>
      <w:r w:rsidRPr="00A835C5">
        <w:t>Secretaría General de Administración Digital</w:t>
      </w:r>
      <w:bookmarkEnd w:id="11"/>
    </w:p>
    <w:p w14:paraId="4D3BE97C" w14:textId="5FDFC881" w:rsidR="002C7F18" w:rsidRPr="002C7F18" w:rsidRDefault="002C7F18" w:rsidP="002C7F18">
      <w:pPr>
        <w:jc w:val="both"/>
        <w:rPr>
          <w:sz w:val="24"/>
        </w:rPr>
      </w:pPr>
      <w:r w:rsidRPr="002C7F18">
        <w:rPr>
          <w:sz w:val="24"/>
        </w:rPr>
        <w:t>La Dirección de Tecnologías de la Información y las Comunicaciones</w:t>
      </w:r>
      <w:r w:rsidR="00FF2FEE">
        <w:rPr>
          <w:sz w:val="24"/>
        </w:rPr>
        <w:t xml:space="preserve"> </w:t>
      </w:r>
      <w:r w:rsidR="00FF2FEE" w:rsidRPr="00FF2FEE">
        <w:rPr>
          <w:sz w:val="24"/>
        </w:rPr>
        <w:t>(actualmente, Secretaría General de Administración Digital)</w:t>
      </w:r>
      <w:r w:rsidR="00FF2FEE">
        <w:rPr>
          <w:sz w:val="24"/>
        </w:rPr>
        <w:t>,</w:t>
      </w:r>
      <w:r w:rsidRPr="002C7F18">
        <w:rPr>
          <w:sz w:val="24"/>
        </w:rPr>
        <w:t xml:space="preserve"> dependiente funcionalmente de los Ministerios de Hacienda y Administraciones Públicas y Presidencia</w:t>
      </w:r>
      <w:r w:rsidR="0072030F">
        <w:rPr>
          <w:sz w:val="24"/>
        </w:rPr>
        <w:t xml:space="preserve"> (actualmente depende del Ministerio de Asuntos Económicos y Transformación Digital)</w:t>
      </w:r>
      <w:r w:rsidRPr="002C7F18">
        <w:rPr>
          <w:sz w:val="24"/>
        </w:rPr>
        <w:t xml:space="preserve"> es el órgano encargado de impulsar el proceso de racionalización de las tecnologías de la información y de las comunicaciones en el ámbito de la Administración General del Estado y sus Organismos Públicos.</w:t>
      </w:r>
    </w:p>
    <w:p w14:paraId="0E792832" w14:textId="77777777" w:rsidR="002C7F18" w:rsidRPr="002C7F18" w:rsidRDefault="002C7F18" w:rsidP="002C7F18">
      <w:pPr>
        <w:jc w:val="both"/>
        <w:rPr>
          <w:sz w:val="24"/>
        </w:rPr>
      </w:pPr>
      <w:r w:rsidRPr="002C7F18">
        <w:rPr>
          <w:sz w:val="24"/>
        </w:rPr>
        <w:t>Corresponden a la Dirección de Tecnologías de la Información y las Comunicaciones las siguientes funciones, sin perjuicio de las competencias que corresponden a otros órganos:</w:t>
      </w:r>
    </w:p>
    <w:p w14:paraId="5907BA17" w14:textId="77777777" w:rsidR="002C7F18" w:rsidRPr="002C7F18" w:rsidRDefault="002C7F18" w:rsidP="002C7F18">
      <w:pPr>
        <w:jc w:val="both"/>
        <w:rPr>
          <w:sz w:val="24"/>
        </w:rPr>
      </w:pPr>
      <w:r w:rsidRPr="002C7F18">
        <w:rPr>
          <w:sz w:val="24"/>
        </w:rPr>
        <w:t>a) La elaboración, coordinación e impulso de la estrategia sobre tecnologías de la información y de las comunicaciones de la Administración General del Estado y sus Organismos Públicos y la promoción de la cooperación con otras administraciones públicas.</w:t>
      </w:r>
    </w:p>
    <w:p w14:paraId="187AD97A" w14:textId="77777777" w:rsidR="002C7F18" w:rsidRPr="002C7F18" w:rsidRDefault="002C7F18" w:rsidP="002C7F18">
      <w:pPr>
        <w:jc w:val="both"/>
        <w:rPr>
          <w:sz w:val="24"/>
        </w:rPr>
      </w:pPr>
      <w:r w:rsidRPr="002C7F18">
        <w:rPr>
          <w:sz w:val="24"/>
        </w:rPr>
        <w:t>b) El impulso de la Administración digital, y del proceso de innovación de la Administración General del Estado y sus Organismos Públicos ejecutando la Estrategia TIC directamente o a través de las unidades TIC y de las comisiones ministeriales de administración digital.</w:t>
      </w:r>
    </w:p>
    <w:p w14:paraId="3BF5DDFC" w14:textId="77777777" w:rsidR="002C7F18" w:rsidRPr="002C7F18" w:rsidRDefault="002C7F18" w:rsidP="002C7F18">
      <w:pPr>
        <w:jc w:val="both"/>
        <w:rPr>
          <w:sz w:val="24"/>
        </w:rPr>
      </w:pPr>
      <w:r w:rsidRPr="002C7F18">
        <w:rPr>
          <w:sz w:val="24"/>
        </w:rPr>
        <w:t>c) El impulso de la racionalización del uso de las tecnologías de la información y de las comunicaciones en la Administración General del Estado y sus Organismos Públicos, así como la organización y dirección de los servicios, recursos e infraestructuras, comunes a dicho ámbito.</w:t>
      </w:r>
    </w:p>
    <w:p w14:paraId="6251DD05" w14:textId="77777777" w:rsidR="002C7F18" w:rsidRPr="002C7F18" w:rsidRDefault="002C7F18" w:rsidP="002C7F18">
      <w:pPr>
        <w:jc w:val="both"/>
        <w:rPr>
          <w:sz w:val="24"/>
        </w:rPr>
      </w:pPr>
      <w:r w:rsidRPr="002C7F18">
        <w:rPr>
          <w:sz w:val="24"/>
        </w:rPr>
        <w:t>d) El diseño, planificación y ejecución de los procesos de consolidación de servicios, infraestructuras TIC, equipamientos y redes informáticas comunes de la Administración General del E</w:t>
      </w:r>
      <w:r w:rsidR="00F70479">
        <w:rPr>
          <w:sz w:val="24"/>
        </w:rPr>
        <w:t>stado y sus Organismos Públicos</w:t>
      </w:r>
      <w:r w:rsidRPr="002C7F18">
        <w:rPr>
          <w:sz w:val="24"/>
        </w:rPr>
        <w:t>.</w:t>
      </w:r>
    </w:p>
    <w:p w14:paraId="7998E5CD" w14:textId="77777777" w:rsidR="002C7F18" w:rsidRPr="002C7F18" w:rsidRDefault="002C7F18" w:rsidP="002C7F18">
      <w:pPr>
        <w:jc w:val="both"/>
        <w:rPr>
          <w:sz w:val="24"/>
        </w:rPr>
      </w:pPr>
      <w:r w:rsidRPr="002C7F18">
        <w:rPr>
          <w:sz w:val="24"/>
        </w:rPr>
        <w:t>e) El estudio y la implementación de modelos para incentivar la compartición y reutilización de las infraestructuras y aplicaciones sectoriales, y promover el desarrollo de aplicaciones bajo dicho modelo.</w:t>
      </w:r>
    </w:p>
    <w:p w14:paraId="79B4D345" w14:textId="77777777" w:rsidR="002C7F18" w:rsidRPr="002C7F18" w:rsidRDefault="002C7F18" w:rsidP="002C7F18">
      <w:pPr>
        <w:jc w:val="both"/>
        <w:rPr>
          <w:sz w:val="24"/>
        </w:rPr>
      </w:pPr>
      <w:r w:rsidRPr="002C7F18">
        <w:rPr>
          <w:sz w:val="24"/>
        </w:rPr>
        <w:lastRenderedPageBreak/>
        <w:t>f) La elaboración, desarrollo e implantación de un Catálogo de Servicios Comunes, cuya utilización en modo compartido podrá establecerse como obligatoria o prioritaria para la Administración General del Estado y sus Organismos Públicos.</w:t>
      </w:r>
    </w:p>
    <w:p w14:paraId="2919EA31" w14:textId="77777777" w:rsidR="002C7F18" w:rsidRPr="002C7F18" w:rsidRDefault="002C7F18" w:rsidP="002C7F18">
      <w:pPr>
        <w:jc w:val="both"/>
        <w:rPr>
          <w:sz w:val="24"/>
        </w:rPr>
      </w:pPr>
      <w:r w:rsidRPr="002C7F18">
        <w:rPr>
          <w:sz w:val="24"/>
        </w:rPr>
        <w:t>g) La definición y planificación de las infraestructuras y servicios TIC, comunes en el ámbito de la Administración General del Estado y sus Organismos Públicos.</w:t>
      </w:r>
    </w:p>
    <w:p w14:paraId="623A1179" w14:textId="77777777" w:rsidR="002C7F18" w:rsidRPr="002C7F18" w:rsidRDefault="002C7F18" w:rsidP="002C7F18">
      <w:pPr>
        <w:jc w:val="both"/>
        <w:rPr>
          <w:sz w:val="24"/>
        </w:rPr>
      </w:pPr>
      <w:r w:rsidRPr="002C7F18">
        <w:rPr>
          <w:sz w:val="24"/>
        </w:rPr>
        <w:t>h) La elaboración, en colaboración con la Dirección General de Racionalización y Centralización de la Contratación, de propuestas relacionadas con las políticas de adquisiciones de bienes informáticos y con los pliegos de prescripciones técnicas en la contratación pública de estos bienes y servicios TIC en la Administración General del Estado y sus Organismos Públicos.</w:t>
      </w:r>
    </w:p>
    <w:p w14:paraId="68BD2738" w14:textId="77777777" w:rsidR="002C7F18" w:rsidRPr="002C7F18" w:rsidRDefault="002C7F18" w:rsidP="002C7F18">
      <w:pPr>
        <w:jc w:val="both"/>
        <w:rPr>
          <w:sz w:val="24"/>
        </w:rPr>
      </w:pPr>
      <w:r w:rsidRPr="002C7F18">
        <w:rPr>
          <w:sz w:val="24"/>
        </w:rPr>
        <w:t>i) Informe técnico preceptivo de los convenios y encomiendas de gestión que tengan por objeto la adquisición de bienes y servicios informáticos y de las memorias y pliegos de prescripciones técnicas de las contrataciones de bienes y servicios informáticos.</w:t>
      </w:r>
    </w:p>
    <w:p w14:paraId="3B968E7F" w14:textId="77777777" w:rsidR="002C7F18" w:rsidRPr="002C7F18" w:rsidRDefault="002C7F18" w:rsidP="002C7F18">
      <w:pPr>
        <w:jc w:val="both"/>
        <w:rPr>
          <w:sz w:val="24"/>
        </w:rPr>
      </w:pPr>
      <w:r w:rsidRPr="002C7F18">
        <w:rPr>
          <w:sz w:val="24"/>
        </w:rPr>
        <w:t>j) La definición de estándares, de directrices técnicas y de gobierno TIC, de normas de seguridad y calidad tecnológicas y de la información a los que deberán ajustarse todas las unidades de la Administración General del Estado y sus Organismos Públicos.</w:t>
      </w:r>
    </w:p>
    <w:p w14:paraId="19E58158" w14:textId="77777777" w:rsidR="002C7F18" w:rsidRPr="002C7F18" w:rsidRDefault="002C7F18" w:rsidP="002C7F18">
      <w:pPr>
        <w:jc w:val="both"/>
        <w:rPr>
          <w:sz w:val="24"/>
        </w:rPr>
      </w:pPr>
      <w:r w:rsidRPr="002C7F18">
        <w:rPr>
          <w:sz w:val="24"/>
        </w:rPr>
        <w:t>k) Seguimiento de la ejecución del gasto en materia de tecnologías de la información y comunicaciones.</w:t>
      </w:r>
    </w:p>
    <w:p w14:paraId="149FD354" w14:textId="77777777" w:rsidR="002C7F18" w:rsidRPr="002C7F18" w:rsidRDefault="002C7F18" w:rsidP="002C7F18">
      <w:pPr>
        <w:jc w:val="both"/>
        <w:rPr>
          <w:sz w:val="24"/>
        </w:rPr>
      </w:pPr>
      <w:r w:rsidRPr="002C7F18">
        <w:rPr>
          <w:sz w:val="24"/>
        </w:rPr>
        <w:t>l) El establecimiento de criterios y directrices generales sobre los sistemas de gestión de la cartera de proyectos que permita homogeneizar los criterios de gestión de la demanda en todas las unidades TIC.</w:t>
      </w:r>
    </w:p>
    <w:p w14:paraId="527B067F" w14:textId="77777777" w:rsidR="002C7F18" w:rsidRPr="002C7F18" w:rsidRDefault="002C7F18" w:rsidP="002C7F18">
      <w:pPr>
        <w:jc w:val="both"/>
        <w:rPr>
          <w:sz w:val="24"/>
        </w:rPr>
      </w:pPr>
      <w:r w:rsidRPr="002C7F18">
        <w:rPr>
          <w:sz w:val="24"/>
        </w:rPr>
        <w:t>m) La dirección de los proyectos de implantación de medios y servicios, comunes a la Administración General del Estado y sus organismos públicos declarados de carácter obligatorio o de interés prioritario po</w:t>
      </w:r>
      <w:r w:rsidR="00F70479">
        <w:rPr>
          <w:sz w:val="24"/>
        </w:rPr>
        <w:t>r la Comisión de Estrategia TIC</w:t>
      </w:r>
      <w:r w:rsidRPr="002C7F18">
        <w:rPr>
          <w:sz w:val="24"/>
        </w:rPr>
        <w:t>.</w:t>
      </w:r>
    </w:p>
    <w:p w14:paraId="54B50CD4" w14:textId="77777777" w:rsidR="002C7F18" w:rsidRPr="002C7F18" w:rsidRDefault="002C7F18" w:rsidP="002C7F18">
      <w:pPr>
        <w:jc w:val="both"/>
        <w:rPr>
          <w:sz w:val="24"/>
        </w:rPr>
      </w:pPr>
      <w:r w:rsidRPr="002C7F18">
        <w:rPr>
          <w:sz w:val="24"/>
        </w:rPr>
        <w:t>n) El diseño, implantación y gestión de los medios y servicios que fueran necesarios para la ejecución de los proyectos para facilitar el acceso elect</w:t>
      </w:r>
      <w:r w:rsidR="00F70479">
        <w:rPr>
          <w:sz w:val="24"/>
        </w:rPr>
        <w:t>rónico a los servicios públicos</w:t>
      </w:r>
      <w:r w:rsidRPr="002C7F18">
        <w:rPr>
          <w:sz w:val="24"/>
        </w:rPr>
        <w:t>.</w:t>
      </w:r>
    </w:p>
    <w:p w14:paraId="40BA00ED" w14:textId="77777777" w:rsidR="002C7F18" w:rsidRPr="002C7F18" w:rsidRDefault="002C7F18" w:rsidP="002C7F18">
      <w:pPr>
        <w:jc w:val="both"/>
        <w:rPr>
          <w:sz w:val="24"/>
        </w:rPr>
      </w:pPr>
      <w:r w:rsidRPr="002C7F18">
        <w:rPr>
          <w:sz w:val="24"/>
        </w:rPr>
        <w:t>ñ) El impulso de la administración digital en el ámbito de la Administración General del Estado y sus Organismos Públicos.</w:t>
      </w:r>
    </w:p>
    <w:p w14:paraId="3AC24AC1" w14:textId="77777777" w:rsidR="002C7F18" w:rsidRPr="002C7F18" w:rsidRDefault="002C7F18" w:rsidP="002C7F18">
      <w:pPr>
        <w:jc w:val="both"/>
        <w:rPr>
          <w:sz w:val="24"/>
        </w:rPr>
      </w:pPr>
      <w:r w:rsidRPr="002C7F18">
        <w:rPr>
          <w:sz w:val="24"/>
        </w:rPr>
        <w:t>o) El desarrollo, impulso e implantación de sistemas tecnológicos de apoyo para la gestión de recursos humanos, incluidos los sistemas del Registro Central de Personal.</w:t>
      </w:r>
    </w:p>
    <w:p w14:paraId="4ABAB2F7" w14:textId="77777777" w:rsidR="002C7F18" w:rsidRPr="002C7F18" w:rsidRDefault="002C7F18" w:rsidP="002C7F18">
      <w:pPr>
        <w:jc w:val="both"/>
        <w:rPr>
          <w:sz w:val="24"/>
        </w:rPr>
      </w:pPr>
      <w:r w:rsidRPr="002C7F18">
        <w:rPr>
          <w:sz w:val="24"/>
        </w:rPr>
        <w:t>p) La realización de propuestas a los órganos competentes en materia presupuestaria, de recursos humanos y de organización en cuanto incidan en el ámbito de las tecnologías de la información y las comunicaciones.</w:t>
      </w:r>
    </w:p>
    <w:p w14:paraId="77709A4C" w14:textId="0E0A733B" w:rsidR="002C7F18" w:rsidRPr="002C7F18" w:rsidRDefault="002C7F18" w:rsidP="002C7F18">
      <w:pPr>
        <w:jc w:val="both"/>
        <w:rPr>
          <w:sz w:val="24"/>
        </w:rPr>
      </w:pPr>
      <w:r w:rsidRPr="002C7F18">
        <w:rPr>
          <w:sz w:val="24"/>
        </w:rPr>
        <w:t xml:space="preserve">q) La realización de propuestas e interlocución con el Centro Criptológico Nacional del Centro Nacional de Inteligencia en el desarrollo de guías de seguridad, la adquisición coordinada de material de cifra, la formación de personal especialista en seguridad de los sistemas y el desarrollo y aplicación de lo dispuesto en el </w:t>
      </w:r>
      <w:r w:rsidR="00F70479">
        <w:rPr>
          <w:sz w:val="24"/>
        </w:rPr>
        <w:t xml:space="preserve">Real Decreto </w:t>
      </w:r>
      <w:r w:rsidR="00051817">
        <w:rPr>
          <w:sz w:val="24"/>
        </w:rPr>
        <w:t>311/2022</w:t>
      </w:r>
      <w:r w:rsidRPr="002C7F18">
        <w:rPr>
          <w:sz w:val="24"/>
        </w:rPr>
        <w:t>.</w:t>
      </w:r>
    </w:p>
    <w:p w14:paraId="35DC5D61" w14:textId="77777777" w:rsidR="002C7F18" w:rsidRPr="002C7F18" w:rsidRDefault="002C7F18" w:rsidP="002C7F18">
      <w:pPr>
        <w:jc w:val="both"/>
        <w:rPr>
          <w:sz w:val="24"/>
        </w:rPr>
      </w:pPr>
      <w:r w:rsidRPr="002C7F18">
        <w:rPr>
          <w:sz w:val="24"/>
        </w:rPr>
        <w:t>r) Establecer los mecanismos que aseguren un adecuado mantenimiento del censo de activos TIC.</w:t>
      </w:r>
    </w:p>
    <w:p w14:paraId="61F7312C" w14:textId="77777777" w:rsidR="002C7F18" w:rsidRPr="002C7F18" w:rsidRDefault="002C7F18" w:rsidP="002C7F18">
      <w:pPr>
        <w:jc w:val="both"/>
        <w:rPr>
          <w:sz w:val="24"/>
        </w:rPr>
      </w:pPr>
      <w:r w:rsidRPr="002C7F18">
        <w:rPr>
          <w:sz w:val="24"/>
        </w:rPr>
        <w:t xml:space="preserve">s) El diseño y ejecución de planes y la coordinación de las actuaciones y prestación de los servicios en materia de tecnologías de la información y comunicaciones en la </w:t>
      </w:r>
      <w:r w:rsidRPr="002C7F18">
        <w:rPr>
          <w:sz w:val="24"/>
        </w:rPr>
        <w:lastRenderedPageBreak/>
        <w:t>Secretaría de Estado de Administraciones Públicas y de las Delegaciones y Subdelegaciones del Gobierno.</w:t>
      </w:r>
    </w:p>
    <w:p w14:paraId="63264424" w14:textId="77777777" w:rsidR="002C7F18" w:rsidRPr="002C7F18" w:rsidRDefault="002C7F18" w:rsidP="002C7F18">
      <w:pPr>
        <w:jc w:val="both"/>
        <w:rPr>
          <w:sz w:val="24"/>
        </w:rPr>
      </w:pPr>
      <w:r w:rsidRPr="002C7F18">
        <w:rPr>
          <w:sz w:val="24"/>
        </w:rPr>
        <w:t>t) La identificación, preparación y verificación de programas de inversión en materia de Administración digital y tecnologías de la información y las comunicaciones que sean susceptibles de financiación o cofinanciación con cargo a la Unión Europea de acuerdo con las instrucciones y en coordinación con la Dirección General de Fondos Comunitarios.</w:t>
      </w:r>
    </w:p>
    <w:p w14:paraId="4E110D24" w14:textId="77777777" w:rsidR="002C7F18" w:rsidRPr="002C7F18" w:rsidRDefault="002C7F18" w:rsidP="002C7F18"/>
    <w:p w14:paraId="7F3205C6" w14:textId="77777777" w:rsidR="00155CDB" w:rsidRPr="004028C8" w:rsidRDefault="00155CDB" w:rsidP="004028C8">
      <w:pPr>
        <w:pStyle w:val="Ttulo3"/>
      </w:pPr>
      <w:bookmarkStart w:id="12" w:name="_Toc113123084"/>
      <w:r w:rsidRPr="004028C8">
        <w:t>La Comisión de Estrategia TIC</w:t>
      </w:r>
      <w:bookmarkEnd w:id="12"/>
    </w:p>
    <w:p w14:paraId="3D148C1E" w14:textId="77777777" w:rsidR="00155CDB" w:rsidRPr="00155CDB" w:rsidRDefault="00155CDB" w:rsidP="00155CDB">
      <w:pPr>
        <w:pStyle w:val="NormalWeb"/>
        <w:jc w:val="both"/>
        <w:rPr>
          <w:color w:val="auto"/>
        </w:rPr>
      </w:pPr>
      <w:r w:rsidRPr="00155CDB">
        <w:rPr>
          <w:color w:val="auto"/>
        </w:rPr>
        <w:t>La Comisión de Estrategia TIC es el órgano colegiado encargado de la definición y supervisión de la aplicación de la Estrategia sobre Tecnologías de la Información y las Comunicaciones de la Administración General del Estado y sus organismos públicos, «Estrategia TIC», que será aprobada por el Gobierno de acuerdo con lo previsto en el artículo 9 del Real Decreto 806/2014.</w:t>
      </w:r>
    </w:p>
    <w:p w14:paraId="5850393B" w14:textId="77777777" w:rsidR="00155CDB" w:rsidRPr="00A835C5" w:rsidRDefault="00155CDB" w:rsidP="00155CDB">
      <w:pPr>
        <w:pStyle w:val="NormalWeb"/>
        <w:jc w:val="both"/>
        <w:rPr>
          <w:color w:val="auto"/>
        </w:rPr>
      </w:pPr>
      <w:r w:rsidRPr="00155CDB">
        <w:rPr>
          <w:color w:val="auto"/>
        </w:rPr>
        <w:t xml:space="preserve">La </w:t>
      </w:r>
      <w:r w:rsidRPr="00A835C5">
        <w:rPr>
          <w:color w:val="auto"/>
        </w:rPr>
        <w:t xml:space="preserve">Comisión de Estrategia TIC se adscribe al Ministerio de Hacienda y Administraciones Públicas </w:t>
      </w:r>
      <w:r w:rsidR="00FF2FEE" w:rsidRPr="00A835C5">
        <w:rPr>
          <w:color w:val="auto"/>
        </w:rPr>
        <w:t>(</w:t>
      </w:r>
      <w:r w:rsidR="00203A37">
        <w:rPr>
          <w:color w:val="auto"/>
        </w:rPr>
        <w:t>actualmente Ministerio de Asuntos Económicos y Transformación Digital</w:t>
      </w:r>
      <w:r w:rsidR="00FF2FEE" w:rsidRPr="00A835C5">
        <w:rPr>
          <w:color w:val="auto"/>
        </w:rPr>
        <w:t xml:space="preserve"> </w:t>
      </w:r>
      <w:r w:rsidRPr="00A835C5">
        <w:rPr>
          <w:color w:val="auto"/>
        </w:rPr>
        <w:t xml:space="preserve">a través de la Secretaría de Estado de </w:t>
      </w:r>
      <w:r w:rsidR="004B15EC">
        <w:rPr>
          <w:color w:val="auto"/>
        </w:rPr>
        <w:t>Digitalización e Inteligencia Artificial</w:t>
      </w:r>
      <w:r w:rsidR="004B15EC" w:rsidRPr="00A835C5">
        <w:rPr>
          <w:color w:val="auto"/>
        </w:rPr>
        <w:t>)</w:t>
      </w:r>
      <w:r w:rsidRPr="00A835C5">
        <w:rPr>
          <w:color w:val="auto"/>
        </w:rPr>
        <w:t>.</w:t>
      </w:r>
    </w:p>
    <w:p w14:paraId="18B08093" w14:textId="77777777" w:rsidR="00155CDB" w:rsidRPr="00155CDB" w:rsidRDefault="00155CDB" w:rsidP="00155CDB">
      <w:pPr>
        <w:pStyle w:val="NormalWeb"/>
        <w:jc w:val="both"/>
        <w:rPr>
          <w:color w:val="auto"/>
        </w:rPr>
      </w:pPr>
      <w:r w:rsidRPr="00A835C5">
        <w:rPr>
          <w:color w:val="auto"/>
        </w:rPr>
        <w:t>La Comisión de Estrategia</w:t>
      </w:r>
      <w:r w:rsidRPr="00155CDB">
        <w:rPr>
          <w:color w:val="auto"/>
        </w:rPr>
        <w:t xml:space="preserve"> TIC actuará en pleno y por medio de su comité ejecutivo.</w:t>
      </w:r>
    </w:p>
    <w:p w14:paraId="46414FB5" w14:textId="77777777" w:rsidR="00155CDB" w:rsidRPr="00155CDB" w:rsidRDefault="00155CDB" w:rsidP="00155CDB">
      <w:pPr>
        <w:pStyle w:val="NormalWeb"/>
        <w:rPr>
          <w:b/>
          <w:color w:val="auto"/>
        </w:rPr>
      </w:pPr>
      <w:r w:rsidRPr="00155CDB">
        <w:rPr>
          <w:b/>
          <w:color w:val="auto"/>
        </w:rPr>
        <w:t>Funciones de la Comisión de Estrategia TIC</w:t>
      </w:r>
    </w:p>
    <w:p w14:paraId="529BB775" w14:textId="77777777" w:rsidR="00155CDB" w:rsidRPr="00155CDB" w:rsidRDefault="00155CDB" w:rsidP="00155CDB">
      <w:pPr>
        <w:spacing w:before="100" w:beforeAutospacing="1" w:after="100" w:afterAutospacing="1"/>
        <w:rPr>
          <w:sz w:val="24"/>
        </w:rPr>
      </w:pPr>
      <w:r w:rsidRPr="00155CDB">
        <w:rPr>
          <w:sz w:val="24"/>
        </w:rPr>
        <w:t>Corresponde a la Comisión de Estrategia TIC el ejercicio de las siguientes funciones:</w:t>
      </w:r>
    </w:p>
    <w:p w14:paraId="3AD9E224"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a) </w:t>
      </w:r>
      <w:r w:rsidRPr="00155CDB">
        <w:rPr>
          <w:sz w:val="24"/>
        </w:rPr>
        <w:t>Fijar las líneas estratégicas, de acuerdo con la política establecida por el Gobierno, en materia de tecnologías de la información y las comunicaciones, para el impulso de la Administración digital en la Administración General del Estado y sus organismos públicos.</w:t>
      </w:r>
    </w:p>
    <w:p w14:paraId="53C5425D"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b) </w:t>
      </w:r>
      <w:r w:rsidRPr="00155CDB">
        <w:rPr>
          <w:sz w:val="24"/>
        </w:rPr>
        <w:t>Aprobar la propuesta de Estrategia TIC de la Administración General del Estado y sus organismos públicos para su elevación al Consejo de Ministros por los titulares de los departamentos de Hacienda y Administraciones Públicas y de la Presidencia.</w:t>
      </w:r>
    </w:p>
    <w:p w14:paraId="518FC7F8"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c) </w:t>
      </w:r>
      <w:r w:rsidRPr="00155CDB">
        <w:rPr>
          <w:sz w:val="24"/>
        </w:rPr>
        <w:t>Informar los anteproyectos de ley, los proyectos de disposiciones reglamentarias y otras normas de ámbito general que le sean sometidos por los órganos proponentes cuyo objeto sea la regulación en materia TIC de aplicación en la Administración General del Estado y sus Organismos Públicos o de los recursos de carácter material y humano afectos a su desarrollo.</w:t>
      </w:r>
    </w:p>
    <w:p w14:paraId="13F75B4D"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d) </w:t>
      </w:r>
      <w:r w:rsidRPr="00155CDB">
        <w:rPr>
          <w:sz w:val="24"/>
        </w:rPr>
        <w:t>Definir las prioridades de inversión en materias TIC de acuerdo con los objetivos establecidos por el Gobierno.</w:t>
      </w:r>
    </w:p>
    <w:p w14:paraId="13764329"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e) </w:t>
      </w:r>
      <w:r w:rsidRPr="00155CDB">
        <w:rPr>
          <w:sz w:val="24"/>
        </w:rPr>
        <w:t>Declarar los medios o servicios compartidos.</w:t>
      </w:r>
    </w:p>
    <w:p w14:paraId="3AFB397C"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f) </w:t>
      </w:r>
      <w:r w:rsidRPr="00155CDB">
        <w:rPr>
          <w:sz w:val="24"/>
        </w:rPr>
        <w:t xml:space="preserve">Declarar los proyectos de interés prioritario a propuesta de los ministerios y sus organismos públicos adscritos previo informe de la Dirección de Tecnologías de la </w:t>
      </w:r>
      <w:r w:rsidRPr="00155CDB">
        <w:rPr>
          <w:sz w:val="24"/>
        </w:rPr>
        <w:lastRenderedPageBreak/>
        <w:t>Información y las Comunicaciones. Se considerarán proyectos de interés prioritario aquellos que por sus especiales características sean fundamentales para la mejora de la prestación de servicios al ciudadano.</w:t>
      </w:r>
    </w:p>
    <w:p w14:paraId="52D92FB9"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g) </w:t>
      </w:r>
      <w:r w:rsidRPr="00155CDB">
        <w:rPr>
          <w:sz w:val="24"/>
        </w:rPr>
        <w:t>Impulsar la colaboración y cooperación con las comunidades autónomas y las entidades locales para la puesta en marcha de servicios interadministrativos integrados y la compartición de infraestructuras técnicas y los servicios comunes que permitan la racionalización de los recursos TIC a todos los niveles del Estado.</w:t>
      </w:r>
    </w:p>
    <w:p w14:paraId="7108B8B3"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h) </w:t>
      </w:r>
      <w:r w:rsidRPr="00155CDB">
        <w:rPr>
          <w:sz w:val="24"/>
        </w:rPr>
        <w:t>Impulsar las actividades de cooperación de la Administración General del Estado y sus Organismos Públicos con la Unión Europea, con las organizaciones internacionales y, especialmente, con Iberoamérica, en materia de tecnologías de la información y Administración digital, en colaboración con el Ministerio de Asuntos Exteriores y de Cooperación.</w:t>
      </w:r>
    </w:p>
    <w:p w14:paraId="76A2ABD3"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i) </w:t>
      </w:r>
      <w:r w:rsidRPr="00155CDB">
        <w:rPr>
          <w:sz w:val="24"/>
        </w:rPr>
        <w:t>Actuar como Observatorio de la Administración Electrónica y Transformación Digital.</w:t>
      </w:r>
    </w:p>
    <w:p w14:paraId="59A6C725" w14:textId="77777777" w:rsidR="00155CDB" w:rsidRPr="00155CDB" w:rsidRDefault="00155CDB" w:rsidP="00155CDB">
      <w:pPr>
        <w:spacing w:before="100" w:beforeAutospacing="1" w:after="100" w:afterAutospacing="1"/>
        <w:jc w:val="both"/>
        <w:rPr>
          <w:sz w:val="24"/>
        </w:rPr>
      </w:pPr>
      <w:r w:rsidRPr="00155CDB">
        <w:rPr>
          <w:sz w:val="24"/>
        </w:rPr>
        <w:t>La Comisión de Estrategia TIC elevará anualmente, a través de su Presidente, un informe al Consejo de Ministros, en el que se recogerá el estado de la transformación digital de la Administración en la Administración General del Estado y sus organismos públicos.</w:t>
      </w:r>
    </w:p>
    <w:p w14:paraId="6E32BC44" w14:textId="77777777" w:rsidR="00155CDB" w:rsidRPr="00155CDB" w:rsidRDefault="00155CDB" w:rsidP="00155CDB">
      <w:pPr>
        <w:pStyle w:val="NormalWeb"/>
        <w:rPr>
          <w:b/>
          <w:color w:val="auto"/>
        </w:rPr>
      </w:pPr>
      <w:r w:rsidRPr="00155CDB">
        <w:rPr>
          <w:b/>
          <w:color w:val="auto"/>
        </w:rPr>
        <w:t>Composición del Pleno de la Comisión de Estrategia TIC</w:t>
      </w:r>
    </w:p>
    <w:p w14:paraId="2B6D7723" w14:textId="77777777" w:rsidR="00155CDB" w:rsidRPr="00155CDB" w:rsidRDefault="00155CDB" w:rsidP="00155CDB">
      <w:pPr>
        <w:pStyle w:val="NormalWeb"/>
        <w:jc w:val="both"/>
        <w:rPr>
          <w:color w:val="auto"/>
        </w:rPr>
      </w:pPr>
      <w:r w:rsidRPr="00155CDB">
        <w:rPr>
          <w:color w:val="auto"/>
        </w:rPr>
        <w:t>El Pleno de la Comisión de Estrategia TIC estará integrado por los titulares de las Secretarías de Estado de Administraciones Públicas, de Telecomunicaciones y para la Sociedad de la Información y de Seguridad Social, así como por los Subsecretarios o, bien, el titular de un órgano superior de los distintos Departamentos ministeriales y el Director de Tecnologías de la Información y las Comunicaciones. Será presidido por el Ministro de Hacienda y Administraciones Públicas y actuará como Secretario el Director de Tecnologías de la Información y las Comunicaciones.</w:t>
      </w:r>
    </w:p>
    <w:p w14:paraId="21804C10" w14:textId="77777777" w:rsidR="00155CDB" w:rsidRPr="00155CDB" w:rsidRDefault="00155CDB" w:rsidP="00155CDB">
      <w:pPr>
        <w:pStyle w:val="NormalWeb"/>
        <w:jc w:val="both"/>
        <w:rPr>
          <w:color w:val="auto"/>
        </w:rPr>
      </w:pPr>
      <w:r w:rsidRPr="00155CDB">
        <w:rPr>
          <w:color w:val="auto"/>
        </w:rPr>
        <w:t>Las reuniones del Pleno se celebrarán, al menos, dos veces al año por convocatoria de su Presidente, bien a iniciativa propia, bien cuando lo soliciten, al menos, la mitad de sus miembros.</w:t>
      </w:r>
    </w:p>
    <w:p w14:paraId="51F2CD31" w14:textId="77777777" w:rsidR="00155CDB" w:rsidRPr="00155CDB" w:rsidRDefault="00155CDB" w:rsidP="00155CDB">
      <w:pPr>
        <w:pStyle w:val="NormalWeb"/>
        <w:jc w:val="both"/>
        <w:rPr>
          <w:color w:val="auto"/>
        </w:rPr>
      </w:pPr>
      <w:r w:rsidRPr="00155CDB">
        <w:rPr>
          <w:color w:val="auto"/>
        </w:rPr>
        <w:t>El Presidente podrá invitar a incorporarse, con voz pero sin voto, a representantes de otras instituciones públicas o privadas.</w:t>
      </w:r>
    </w:p>
    <w:p w14:paraId="6AB6A04C" w14:textId="77777777" w:rsidR="00155CDB" w:rsidRPr="00155CDB" w:rsidRDefault="00155CDB" w:rsidP="00155CDB">
      <w:pPr>
        <w:pStyle w:val="NormalWeb"/>
        <w:jc w:val="both"/>
        <w:rPr>
          <w:color w:val="auto"/>
        </w:rPr>
      </w:pPr>
      <w:r w:rsidRPr="00155CDB">
        <w:rPr>
          <w:color w:val="auto"/>
        </w:rPr>
        <w:t>Las funciones de asistencia y apoyo a la Comisión de Estrategia TIC y a su Comité Ejecutivo serán desempeñadas por la Dirección de Tecnologías de la Información y las Comunicaciones.</w:t>
      </w:r>
    </w:p>
    <w:p w14:paraId="7B307918" w14:textId="77777777" w:rsidR="00155CDB" w:rsidRPr="00155CDB" w:rsidRDefault="00155CDB" w:rsidP="00155CDB">
      <w:pPr>
        <w:pStyle w:val="NormalWeb"/>
        <w:jc w:val="both"/>
        <w:rPr>
          <w:color w:val="auto"/>
        </w:rPr>
      </w:pPr>
      <w:r w:rsidRPr="00155CDB">
        <w:rPr>
          <w:color w:val="auto"/>
        </w:rPr>
        <w:t>Por acuerdo de la Comisión de Estrategia TIC se podrán constituir los grupos de trabajo que se requieran para el adecuado desarrollo de sus funciones.</w:t>
      </w:r>
    </w:p>
    <w:p w14:paraId="0DA286BB" w14:textId="77777777" w:rsidR="00155CDB" w:rsidRPr="00155CDB" w:rsidRDefault="00155CDB" w:rsidP="00155CDB">
      <w:pPr>
        <w:pStyle w:val="NormalWeb"/>
        <w:rPr>
          <w:b/>
          <w:color w:val="auto"/>
        </w:rPr>
      </w:pPr>
      <w:r w:rsidRPr="00155CDB">
        <w:rPr>
          <w:b/>
          <w:color w:val="auto"/>
        </w:rPr>
        <w:t>Composición del Comité Ejecutivo de la Comisión de Estrategia TIC</w:t>
      </w:r>
    </w:p>
    <w:p w14:paraId="2F1774E6" w14:textId="77777777" w:rsidR="00155CDB" w:rsidRPr="00155CDB" w:rsidRDefault="00155CDB" w:rsidP="00155CDB">
      <w:pPr>
        <w:pStyle w:val="NormalWeb"/>
        <w:jc w:val="both"/>
        <w:rPr>
          <w:color w:val="auto"/>
        </w:rPr>
      </w:pPr>
      <w:r w:rsidRPr="00155CDB">
        <w:rPr>
          <w:color w:val="auto"/>
        </w:rPr>
        <w:t xml:space="preserve">El Comité Ejecutivo de la Comisión de Estrategia TIC se constituye como el instrumento de la Comisión de Estrategia TIC para asegurar una actuación ágil y </w:t>
      </w:r>
      <w:r w:rsidRPr="00155CDB">
        <w:rPr>
          <w:color w:val="auto"/>
        </w:rPr>
        <w:lastRenderedPageBreak/>
        <w:t>efectiva de la Estrategia TIC en la Administración General del Estado y sus Organismos Públicos.</w:t>
      </w:r>
    </w:p>
    <w:p w14:paraId="31EC618A" w14:textId="77777777" w:rsidR="00155CDB" w:rsidRPr="00155CDB" w:rsidRDefault="00155CDB" w:rsidP="00155CDB">
      <w:pPr>
        <w:pStyle w:val="NormalWeb"/>
        <w:jc w:val="both"/>
        <w:rPr>
          <w:color w:val="auto"/>
        </w:rPr>
      </w:pPr>
      <w:r w:rsidRPr="00155CDB">
        <w:rPr>
          <w:color w:val="auto"/>
        </w:rPr>
        <w:t>El Comité Ejecutivo de la Comisión de Estrategia TIC estará presidido por el Director de Tecnologías de la Información y las Comunicaciones, estará compuesto por un mínimo de cinco miembros, un máximo de diez miembros y su composición será determinada por la Comisión de Estrategia TIC.</w:t>
      </w:r>
    </w:p>
    <w:p w14:paraId="5466B7A2" w14:textId="77777777" w:rsidR="00155CDB" w:rsidRPr="00155CDB" w:rsidRDefault="00155CDB" w:rsidP="00155CDB">
      <w:pPr>
        <w:pStyle w:val="NormalWeb"/>
        <w:jc w:val="both"/>
        <w:rPr>
          <w:color w:val="auto"/>
        </w:rPr>
      </w:pPr>
      <w:r w:rsidRPr="00155CDB">
        <w:rPr>
          <w:color w:val="auto"/>
        </w:rPr>
        <w:t>Actuará como secretario un funcionario de la Dirección de Tecnologías de la Información y las Comunicaciones, que será designado por el Presidente del Comité.</w:t>
      </w:r>
    </w:p>
    <w:p w14:paraId="039FAD27" w14:textId="77777777" w:rsidR="00155CDB" w:rsidRPr="00155CDB" w:rsidRDefault="00155CDB" w:rsidP="00155CDB">
      <w:pPr>
        <w:pStyle w:val="NormalWeb"/>
        <w:jc w:val="both"/>
        <w:rPr>
          <w:color w:val="auto"/>
        </w:rPr>
      </w:pPr>
      <w:r w:rsidRPr="00155CDB">
        <w:rPr>
          <w:color w:val="auto"/>
        </w:rPr>
        <w:t>El Comité Ejecutivo ejercerá las competencias que le atribuya expresamente el Pleno de la Comisión de Estrategia TIC, y deberá informar periódicamente a éste acerca de las decisiones y actuaciones adoptadas. En todo caso, le corresponde la aprobación de los Planes de Acción Departamentales regulados en el artículo 14 del presente real decreto.</w:t>
      </w:r>
    </w:p>
    <w:p w14:paraId="1FC268D8" w14:textId="77777777" w:rsidR="00155CDB" w:rsidRPr="00155CDB" w:rsidRDefault="00155CDB" w:rsidP="00155CDB">
      <w:pPr>
        <w:pStyle w:val="NormalWeb"/>
        <w:jc w:val="both"/>
        <w:rPr>
          <w:color w:val="auto"/>
        </w:rPr>
      </w:pPr>
      <w:r w:rsidRPr="00155CDB">
        <w:rPr>
          <w:color w:val="auto"/>
        </w:rPr>
        <w:t>Las reuniones del Comité Ejecutivo se celebrarán mensualmente. El Presidente podrá convocar al Comité con carácter extraordinario cuando resulte necesario.</w:t>
      </w:r>
    </w:p>
    <w:p w14:paraId="003CD860" w14:textId="77777777" w:rsidR="00155CDB" w:rsidRPr="00155CDB" w:rsidRDefault="00155CDB" w:rsidP="00155CDB">
      <w:pPr>
        <w:pStyle w:val="NormalWeb"/>
        <w:jc w:val="both"/>
        <w:rPr>
          <w:color w:val="auto"/>
        </w:rPr>
      </w:pPr>
      <w:r w:rsidRPr="00155CDB">
        <w:rPr>
          <w:color w:val="auto"/>
        </w:rPr>
        <w:t>El Presidente del Comité Ejecutivo podrá invitar a incorporarse, con voz pero sin voto, a los Presidentes de las Comisiones Ministeriales de Administración Digital cuando lo estime conveniente.</w:t>
      </w:r>
    </w:p>
    <w:p w14:paraId="39458D4D" w14:textId="77777777" w:rsidR="00155CDB" w:rsidRPr="00155CDB" w:rsidRDefault="00155CDB" w:rsidP="00155CDB">
      <w:pPr>
        <w:pStyle w:val="NormalWeb"/>
        <w:jc w:val="both"/>
        <w:rPr>
          <w:color w:val="auto"/>
        </w:rPr>
      </w:pPr>
      <w:r w:rsidRPr="00155CDB">
        <w:rPr>
          <w:color w:val="auto"/>
        </w:rPr>
        <w:t>Podrán constituirse los grupos de trabajo que se requieran para el adecuado desarrollo de sus funciones.</w:t>
      </w:r>
    </w:p>
    <w:p w14:paraId="3C4AA62E" w14:textId="77777777" w:rsidR="00155CDB" w:rsidRPr="004028C8" w:rsidRDefault="00155CDB" w:rsidP="004028C8">
      <w:pPr>
        <w:pStyle w:val="Ttulo3"/>
      </w:pPr>
      <w:bookmarkStart w:id="13" w:name="_Toc113123085"/>
      <w:r w:rsidRPr="004028C8">
        <w:t>Las Comisiones Ministeriales de Administración Digital</w:t>
      </w:r>
      <w:bookmarkEnd w:id="13"/>
    </w:p>
    <w:p w14:paraId="16D60775" w14:textId="77777777" w:rsidR="00155CDB" w:rsidRPr="00A835C5" w:rsidRDefault="00155CDB" w:rsidP="00155CDB">
      <w:pPr>
        <w:spacing w:before="100" w:beforeAutospacing="1" w:after="100" w:afterAutospacing="1"/>
        <w:jc w:val="both"/>
        <w:rPr>
          <w:sz w:val="24"/>
        </w:rPr>
      </w:pPr>
      <w:r w:rsidRPr="00155CDB">
        <w:rPr>
          <w:sz w:val="24"/>
        </w:rPr>
        <w:t xml:space="preserve">Las Comisiones Ministeriales de Administración Digital (CMAD) son órganos </w:t>
      </w:r>
      <w:r w:rsidRPr="00A835C5">
        <w:rPr>
          <w:sz w:val="24"/>
        </w:rPr>
        <w:t>colegiados de ámbito departamental responsables del impulso y de la coordinación interna en cada departamento en materia de Administración digital, y serán los órganos de enlace con la Dirección de Tecnologías de la Información y las Comunicaciones</w:t>
      </w:r>
      <w:r w:rsidR="00FF2FEE" w:rsidRPr="00A835C5">
        <w:rPr>
          <w:sz w:val="24"/>
        </w:rPr>
        <w:t xml:space="preserve"> (actualmente, Secretaría General de Administración Digital)</w:t>
      </w:r>
      <w:r w:rsidRPr="00A835C5">
        <w:rPr>
          <w:sz w:val="24"/>
        </w:rPr>
        <w:t>.</w:t>
      </w:r>
    </w:p>
    <w:p w14:paraId="2BE8D7B1" w14:textId="77777777" w:rsidR="00155CDB" w:rsidRPr="00155CDB" w:rsidRDefault="00155CDB" w:rsidP="00155CDB">
      <w:pPr>
        <w:spacing w:before="100" w:beforeAutospacing="1" w:after="100" w:afterAutospacing="1"/>
        <w:jc w:val="both"/>
        <w:rPr>
          <w:sz w:val="24"/>
        </w:rPr>
      </w:pPr>
      <w:r w:rsidRPr="00A835C5">
        <w:rPr>
          <w:sz w:val="24"/>
        </w:rPr>
        <w:t>Las CMAD estudiarán y planificarán las necesidades funcionales de las distintas áreas administrativas del ministerio, valorarán las posibles</w:t>
      </w:r>
      <w:r w:rsidRPr="00155CDB">
        <w:rPr>
          <w:sz w:val="24"/>
        </w:rPr>
        <w:t xml:space="preserve"> vías de actuación, priorizándolas, y propondrán su desarrollo, todo ello evitando que se generen duplicidades, conforme al principio de racionalización, y promoviendo la compartición de infraestructuras y servicios comunes.</w:t>
      </w:r>
    </w:p>
    <w:p w14:paraId="1EA76005" w14:textId="77777777" w:rsidR="00155CDB" w:rsidRPr="00155CDB" w:rsidRDefault="00155CDB" w:rsidP="00155CDB">
      <w:pPr>
        <w:spacing w:before="100" w:beforeAutospacing="1" w:after="100" w:afterAutospacing="1"/>
        <w:jc w:val="both"/>
        <w:rPr>
          <w:sz w:val="24"/>
        </w:rPr>
      </w:pPr>
      <w:r w:rsidRPr="00155CDB">
        <w:rPr>
          <w:sz w:val="24"/>
        </w:rPr>
        <w:t>El ámbito de actuación de las CMAD comprende todos los órganos del departamento y a los organismos públicos adscritos al mismo.</w:t>
      </w:r>
    </w:p>
    <w:p w14:paraId="161B5492" w14:textId="77777777" w:rsidR="00155CDB" w:rsidRPr="00155CDB" w:rsidRDefault="00155CDB" w:rsidP="00155CDB">
      <w:pPr>
        <w:spacing w:before="100" w:beforeAutospacing="1" w:after="100" w:afterAutospacing="1"/>
        <w:jc w:val="both"/>
        <w:rPr>
          <w:sz w:val="24"/>
        </w:rPr>
      </w:pPr>
      <w:r w:rsidRPr="00155CDB">
        <w:rPr>
          <w:sz w:val="24"/>
        </w:rPr>
        <w:t>Las CMAD estarán presididas por el Subsecretario y estarán integradas por los representantes, con rango mínimo de Subdirector General, de las áreas funcionales y de los organismos adscritos que se determine mediante orden ministerial, así como los responsables de las unidades ministeriales de tecnologías de la información y las comunicaciones.</w:t>
      </w:r>
    </w:p>
    <w:p w14:paraId="318813B8" w14:textId="77777777" w:rsidR="00155CDB" w:rsidRPr="00155CDB" w:rsidRDefault="00155CDB" w:rsidP="00155CDB">
      <w:pPr>
        <w:spacing w:before="100" w:beforeAutospacing="1" w:after="100" w:afterAutospacing="1"/>
        <w:jc w:val="both"/>
        <w:rPr>
          <w:sz w:val="24"/>
        </w:rPr>
      </w:pPr>
      <w:r w:rsidRPr="00155CDB">
        <w:rPr>
          <w:sz w:val="24"/>
        </w:rPr>
        <w:t>El Presidente de la CMAD podrá delegar esta función en el titular de una unidad del mismo departamento, con rango mínimo de Director General.</w:t>
      </w:r>
    </w:p>
    <w:p w14:paraId="4C6959E7" w14:textId="77777777" w:rsidR="00155CDB" w:rsidRPr="00155CDB" w:rsidRDefault="00155CDB" w:rsidP="00155CDB">
      <w:pPr>
        <w:spacing w:before="100" w:beforeAutospacing="1" w:after="100" w:afterAutospacing="1"/>
        <w:jc w:val="both"/>
        <w:rPr>
          <w:sz w:val="24"/>
        </w:rPr>
      </w:pPr>
      <w:r w:rsidRPr="00155CDB">
        <w:rPr>
          <w:sz w:val="24"/>
        </w:rPr>
        <w:lastRenderedPageBreak/>
        <w:t>Podrán asistir a las reuniones de la CMAD expertos de la Dirección de Tecnologías de la Información y las Comunicaciones, que tendrán carácter de asesores, con voz y sin voto.</w:t>
      </w:r>
    </w:p>
    <w:p w14:paraId="00AAC784" w14:textId="77777777" w:rsidR="00155CDB" w:rsidRPr="00155CDB" w:rsidRDefault="00155CDB" w:rsidP="00155CDB">
      <w:pPr>
        <w:spacing w:before="100" w:beforeAutospacing="1" w:after="100" w:afterAutospacing="1"/>
        <w:jc w:val="both"/>
        <w:rPr>
          <w:sz w:val="24"/>
        </w:rPr>
      </w:pPr>
      <w:r w:rsidRPr="00155CDB">
        <w:rPr>
          <w:sz w:val="24"/>
        </w:rPr>
        <w:t>Las CMAD desempeñarán las siguientes funciones:</w:t>
      </w:r>
    </w:p>
    <w:p w14:paraId="32B4C934"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a) </w:t>
      </w:r>
      <w:r w:rsidRPr="00155CDB">
        <w:rPr>
          <w:sz w:val="24"/>
        </w:rPr>
        <w:t>Actuar como órgano de relación entre los departamentos ministeriales y sus organismos adscritos y la Dirección de Tecnologías de la Información y las Comunicaciones, para asegurar la coordinación con los criterios y políticas definidas por ésta.</w:t>
      </w:r>
    </w:p>
    <w:p w14:paraId="5C9796D9"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b) </w:t>
      </w:r>
      <w:r w:rsidRPr="00155CDB">
        <w:rPr>
          <w:sz w:val="24"/>
        </w:rPr>
        <w:t>Impulsar, ejecutar y supervisar, en el ámbito del departamento, el cumplimiento de las directrices y el seguimiento de las pautas de actuación recogidas en la Estrategia TIC de la Administración General del Estado y sus Organismos Públicos aprobada por el Gobierno a propuesta del Comité de Estrategia TIC.</w:t>
      </w:r>
    </w:p>
    <w:p w14:paraId="3E82E8B3"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c) </w:t>
      </w:r>
      <w:r w:rsidRPr="00155CDB">
        <w:rPr>
          <w:sz w:val="24"/>
        </w:rPr>
        <w:t>Elaborar el Plan de acción del departamento para la transformación digital, en desarrollo de los criterios establecidos por la Dirección de Tecnologías de la Información y las Comunicaciones atendiendo a la Estrategia TIC de la Administración General del Estado y sus Organismos Públicos, aprobada por el Consejo de Ministros.</w:t>
      </w:r>
    </w:p>
    <w:p w14:paraId="3F25DF5D"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d) </w:t>
      </w:r>
      <w:r w:rsidRPr="00155CDB">
        <w:rPr>
          <w:sz w:val="24"/>
        </w:rPr>
        <w:t>Analizar las necesidades funcionales de las unidades de gestión del departamento y sus organismos adscritos y evaluar las distintas alternativas de solución propuestas por las unidades TIC, identificando las oportunidades de mejora de eficiencia que pueden aportar las TIC, aplicando soluciones ya desarrolladas en el ámbito del Sector Público y estimando costes en recursos humanos y materiales que los desarrollos TIC asociados puedan suponer</w:t>
      </w:r>
      <w:r w:rsidR="003852F1">
        <w:rPr>
          <w:sz w:val="24"/>
        </w:rPr>
        <w:t>.</w:t>
      </w:r>
    </w:p>
    <w:p w14:paraId="2AF6BF70"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e) </w:t>
      </w:r>
      <w:r w:rsidRPr="00155CDB">
        <w:rPr>
          <w:sz w:val="24"/>
        </w:rPr>
        <w:t>Impulsar la digitalización de los servicios y procedimientos del departamento con el fin de homogeneizarlos, simplificarlos, mejorar su calidad y facilidad de uso, así como las prestaciones ofrecidas a los ciudadanos y empresas, optimizando la utilización de los recursos TIC disponibles.</w:t>
      </w:r>
    </w:p>
    <w:p w14:paraId="571AFE8F"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f) </w:t>
      </w:r>
      <w:r w:rsidRPr="00155CDB">
        <w:rPr>
          <w:sz w:val="24"/>
        </w:rPr>
        <w:t>Colaborar con la Dirección de Tecnologías de la Información y las Comunicaciones en la identificación y la puesta a disposición común de los medios humanos, materiales y económicos que estén adscritos al departamento y que deban ser utilizados para la puesta en funcionamiento o mantenimiento de los medios o servicios compartidos.</w:t>
      </w:r>
    </w:p>
    <w:p w14:paraId="41A489BE" w14:textId="77777777" w:rsidR="00155CDB" w:rsidRPr="00155CDB" w:rsidRDefault="00155CDB" w:rsidP="00155CDB">
      <w:pPr>
        <w:spacing w:before="100" w:beforeAutospacing="1" w:after="100" w:afterAutospacing="1"/>
        <w:ind w:left="360"/>
        <w:jc w:val="both"/>
        <w:rPr>
          <w:sz w:val="24"/>
        </w:rPr>
      </w:pPr>
      <w:r w:rsidRPr="00155CDB">
        <w:rPr>
          <w:b/>
          <w:bCs/>
          <w:sz w:val="24"/>
        </w:rPr>
        <w:t xml:space="preserve">g) </w:t>
      </w:r>
      <w:r w:rsidRPr="00155CDB">
        <w:rPr>
          <w:sz w:val="24"/>
        </w:rPr>
        <w:t>Cualesquiera otras que determinen sus respectivas órdenes ministeriales reguladoras, de acuerdo con las peculiares necesidades de cada departamento ministerial.</w:t>
      </w:r>
    </w:p>
    <w:p w14:paraId="60451709" w14:textId="77777777" w:rsidR="00155CDB" w:rsidRPr="00155CDB" w:rsidRDefault="00155CDB" w:rsidP="00155CDB">
      <w:pPr>
        <w:spacing w:before="100" w:beforeAutospacing="1" w:after="100" w:afterAutospacing="1"/>
        <w:jc w:val="both"/>
        <w:rPr>
          <w:sz w:val="24"/>
        </w:rPr>
      </w:pPr>
      <w:r w:rsidRPr="00155CDB">
        <w:rPr>
          <w:sz w:val="24"/>
        </w:rPr>
        <w:t>Las CMAD analizarán los proyectos de disposiciones de carácter general de su departamento y elaborarán un informe en el que se expondrán y valorarán la oportunidad de la medida, los costes, necesidad de disponibilidad de recursos humanos y tiempos de desarrollo que se puedan derivar de la aprobación del proyecto desde la perspectiva de la utilización de medios y servicios TIC y lo remitirán a la Dirección de Tecnologías de la Información y las Comunicaciones para su conocimiento y valoración.</w:t>
      </w:r>
    </w:p>
    <w:p w14:paraId="5591AC61" w14:textId="77777777" w:rsidR="00155CDB" w:rsidRPr="00155CDB" w:rsidRDefault="00155CDB" w:rsidP="00155CDB">
      <w:pPr>
        <w:spacing w:before="100" w:beforeAutospacing="1" w:after="100" w:afterAutospacing="1"/>
        <w:jc w:val="both"/>
        <w:rPr>
          <w:sz w:val="24"/>
        </w:rPr>
      </w:pPr>
      <w:r w:rsidRPr="00155CDB">
        <w:rPr>
          <w:sz w:val="24"/>
        </w:rPr>
        <w:lastRenderedPageBreak/>
        <w:t>En el ejercicio de sus funciones y en su ámbito de actuación ministerial, las CMAD formularán propuestas de aplicación de nuevos criterios de organización o de funcionamiento, implantación de nuevos procedimientos o de revisión de los existentes.</w:t>
      </w:r>
    </w:p>
    <w:p w14:paraId="508EE598" w14:textId="77777777" w:rsidR="00155CDB" w:rsidRPr="004028C8" w:rsidRDefault="00155CDB" w:rsidP="004028C8">
      <w:pPr>
        <w:pStyle w:val="Ttulo3"/>
      </w:pPr>
      <w:bookmarkStart w:id="14" w:name="_Toc113123086"/>
      <w:r w:rsidRPr="004028C8">
        <w:t>El Comité de Dirección de las Tecnologías de Información y Comunicaciones</w:t>
      </w:r>
      <w:bookmarkEnd w:id="14"/>
    </w:p>
    <w:p w14:paraId="150AE8B0" w14:textId="77777777" w:rsidR="00155CDB" w:rsidRPr="00A835C5" w:rsidRDefault="00155CDB" w:rsidP="00155CDB">
      <w:pPr>
        <w:pStyle w:val="NormalWeb"/>
        <w:jc w:val="both"/>
        <w:rPr>
          <w:color w:val="auto"/>
        </w:rPr>
      </w:pPr>
      <w:r w:rsidRPr="00155CDB">
        <w:rPr>
          <w:color w:val="auto"/>
        </w:rPr>
        <w:t xml:space="preserve">El Comité de </w:t>
      </w:r>
      <w:r w:rsidRPr="00A835C5">
        <w:rPr>
          <w:color w:val="auto"/>
        </w:rPr>
        <w:t>Dirección de las Tecnologías de Información y las Comunicaciones es un órgano de apoyo adscrito a la Dirección de Tecnologías de la Información y las Comunicaciones</w:t>
      </w:r>
      <w:r w:rsidR="00FF2FEE" w:rsidRPr="00A835C5">
        <w:rPr>
          <w:color w:val="auto"/>
        </w:rPr>
        <w:t xml:space="preserve"> (actualmente, Secretaría General de Administración Digital)</w:t>
      </w:r>
      <w:r w:rsidRPr="00A835C5">
        <w:rPr>
          <w:color w:val="auto"/>
        </w:rPr>
        <w:t>.</w:t>
      </w:r>
    </w:p>
    <w:p w14:paraId="5E8D7410" w14:textId="77777777" w:rsidR="00155CDB" w:rsidRPr="00155CDB" w:rsidRDefault="00155CDB" w:rsidP="00155CDB">
      <w:pPr>
        <w:pStyle w:val="NormalWeb"/>
        <w:jc w:val="both"/>
        <w:rPr>
          <w:color w:val="auto"/>
        </w:rPr>
      </w:pPr>
      <w:r w:rsidRPr="00A835C5">
        <w:rPr>
          <w:color w:val="auto"/>
        </w:rPr>
        <w:t>Estará integrado por el responsable TIC de las subsecretarías del órgano superior al que corresponda la coordinación de las TIC en cada uno de los departamentos ministeriales así como por los responsables</w:t>
      </w:r>
      <w:r w:rsidRPr="00155CDB">
        <w:rPr>
          <w:color w:val="auto"/>
        </w:rPr>
        <w:t xml:space="preserve"> de aquellas unidades TIC que por su relevancia sean designados por el Director de Tecnologías de la Información y las Comunicaciones, quién lo presidirá.</w:t>
      </w:r>
    </w:p>
    <w:p w14:paraId="73AA78A1" w14:textId="77777777" w:rsidR="00155CDB" w:rsidRPr="00155CDB" w:rsidRDefault="00155CDB" w:rsidP="00155CDB">
      <w:pPr>
        <w:pStyle w:val="NormalWeb"/>
        <w:jc w:val="both"/>
        <w:rPr>
          <w:color w:val="auto"/>
        </w:rPr>
      </w:pPr>
      <w:r w:rsidRPr="00155CDB">
        <w:rPr>
          <w:color w:val="auto"/>
        </w:rPr>
        <w:t>Actuará como órgano de coordinación y colaboración entre la Dirección de Tecnologías de la Información y las Comunicaciones y los órganos y organismos integrantes de la Administración General del Estado y sus Organismos Públicos a fin de establecer una acción coordinada, de acuerdo con las líneas estratégicas definidas por la Comisión de Estrategia TIC y contribuirá a definir metodologías, procesos, arquitecturas, normas y buenas prácticas comunes a todas las unidades TIC de la Administración General del Estado y sus Organismos Públicos velando por el cumplimiento de programas y proyectos, la consecución de los objetivos marcados y la eliminación de redundancias.</w:t>
      </w:r>
    </w:p>
    <w:p w14:paraId="6DE2AB20" w14:textId="77777777" w:rsidR="00E04FA5" w:rsidRDefault="00E04FA5" w:rsidP="00267341">
      <w:pPr>
        <w:pStyle w:val="Ttulo1"/>
      </w:pPr>
      <w:bookmarkStart w:id="15" w:name="_Toc113123087"/>
      <w:r>
        <w:t>Infraestructuras y servicios comunes</w:t>
      </w:r>
      <w:bookmarkEnd w:id="15"/>
    </w:p>
    <w:p w14:paraId="2BCBE788" w14:textId="77777777" w:rsidR="00975F2C" w:rsidRPr="00975F2C" w:rsidRDefault="00975F2C" w:rsidP="00975F2C">
      <w:pPr>
        <w:pStyle w:val="Ttulo2"/>
      </w:pPr>
      <w:bookmarkStart w:id="16" w:name="_Toc113123088"/>
      <w:r w:rsidRPr="00975F2C">
        <w:t>Introducción</w:t>
      </w:r>
      <w:bookmarkEnd w:id="16"/>
    </w:p>
    <w:p w14:paraId="487E1E74" w14:textId="77777777" w:rsidR="00A0021B" w:rsidRPr="00A0021B" w:rsidRDefault="00A0021B" w:rsidP="00A0021B">
      <w:pPr>
        <w:jc w:val="both"/>
        <w:rPr>
          <w:sz w:val="24"/>
        </w:rPr>
      </w:pPr>
      <w:r w:rsidRPr="00A0021B">
        <w:rPr>
          <w:sz w:val="24"/>
        </w:rPr>
        <w:t xml:space="preserve">La aplicación de la </w:t>
      </w:r>
      <w:r w:rsidR="00EB3618">
        <w:rPr>
          <w:sz w:val="24"/>
        </w:rPr>
        <w:t>Ley 39/2015</w:t>
      </w:r>
      <w:r w:rsidRPr="00A0021B">
        <w:rPr>
          <w:sz w:val="24"/>
        </w:rPr>
        <w:t>, y en general la preparación y puesta en producción de servicios accesibles electrónicamente, requiere de la dotación de determinados instrumentos e infraestructuras que permitan el desarrollo de servicios centrados en el ciudadano.</w:t>
      </w:r>
    </w:p>
    <w:p w14:paraId="29631E03" w14:textId="77777777" w:rsidR="00A0021B" w:rsidRPr="00A0021B" w:rsidRDefault="00A0021B" w:rsidP="00A0021B">
      <w:pPr>
        <w:jc w:val="both"/>
        <w:rPr>
          <w:sz w:val="24"/>
        </w:rPr>
      </w:pPr>
      <w:r w:rsidRPr="00A0021B">
        <w:rPr>
          <w:sz w:val="24"/>
        </w:rPr>
        <w:t>Tales servicios e infraestructuras han sido, generalmente, proporcionados por los departamentos tecnológicos de los ministerios y organismos, y se encuentran operativos y disponibles. No obstante, en otras ocasiones, razones de eficacia económica, de agilidad en el desarrollo de los servicios o de sinergias derivadas de la búsqueda de soluciones a problemas similares, de interoperabilidad o de racionalidad técnica aconsejan la utilización de infraestructuras y servicios comunes, combinándolos con la utilización de los sistemas ya desarrollados por los distintos ministerios.</w:t>
      </w:r>
    </w:p>
    <w:p w14:paraId="5A8312B5" w14:textId="77777777" w:rsidR="00A0021B" w:rsidRPr="00A0021B" w:rsidRDefault="00A0021B" w:rsidP="00A0021B">
      <w:pPr>
        <w:jc w:val="both"/>
        <w:rPr>
          <w:sz w:val="24"/>
        </w:rPr>
      </w:pPr>
      <w:r w:rsidRPr="00A0021B">
        <w:rPr>
          <w:sz w:val="24"/>
        </w:rPr>
        <w:t>De esta manera, la utilización de redes de comunicaciones, sistemas comunes de validación de certificados digitales, sistemas de identificación electrónica y autenticación, sistemas de archivo electrónico, soluciones de registro, notificación y seguimiento de expedientes electrónicos, entre otros, proporcionan ventajas evidentes para la adaptación rápida de los procedimientos a los requisitos de la Ley. Entre las ventajas más claras, destacan las siguientes:</w:t>
      </w:r>
    </w:p>
    <w:p w14:paraId="71719DBD" w14:textId="77777777" w:rsidR="0022439D" w:rsidRPr="0022439D" w:rsidRDefault="0022439D" w:rsidP="00EC25C8">
      <w:pPr>
        <w:numPr>
          <w:ilvl w:val="0"/>
          <w:numId w:val="4"/>
        </w:numPr>
        <w:jc w:val="both"/>
        <w:rPr>
          <w:sz w:val="24"/>
        </w:rPr>
      </w:pPr>
      <w:r w:rsidRPr="0022439D">
        <w:rPr>
          <w:sz w:val="24"/>
        </w:rPr>
        <w:lastRenderedPageBreak/>
        <w:t>Agilidad en el desarrollo y despliegue de servicios electrónicos. Los desarrollos y despliegues no se ven condicionados, y en consecuencia ralentizados, por la necesidad de arbitrar soluciones específicas que cubran requerimientos generales relativos a comunicaciones, validación de identidades, sellado de entradas/salidas, verificaciones etc.</w:t>
      </w:r>
    </w:p>
    <w:p w14:paraId="2EBD62C2" w14:textId="77777777" w:rsidR="0022439D" w:rsidRPr="0022439D" w:rsidRDefault="0022439D" w:rsidP="00EC25C8">
      <w:pPr>
        <w:numPr>
          <w:ilvl w:val="0"/>
          <w:numId w:val="4"/>
        </w:numPr>
        <w:jc w:val="both"/>
        <w:rPr>
          <w:sz w:val="24"/>
        </w:rPr>
      </w:pPr>
      <w:r w:rsidRPr="0022439D">
        <w:rPr>
          <w:sz w:val="24"/>
        </w:rPr>
        <w:t>Reutilización y economía de escala. El desarrollo de servicios comunes permite una notable reducción de costes en recursos humanos, económicos y técnicos, al reutilizarse soluciones ya desarrolladas y probadas.</w:t>
      </w:r>
    </w:p>
    <w:p w14:paraId="32827323" w14:textId="77777777" w:rsidR="0022439D" w:rsidRPr="0022439D" w:rsidRDefault="0022439D" w:rsidP="0022439D">
      <w:pPr>
        <w:jc w:val="both"/>
        <w:rPr>
          <w:sz w:val="24"/>
        </w:rPr>
      </w:pPr>
      <w:r w:rsidRPr="0022439D">
        <w:rPr>
          <w:sz w:val="24"/>
        </w:rPr>
        <w:t>El objetivo de esta línea estratégica es diseñar, crear y poner en operación infraestructuras y servicios horizontales de utilización común para los Ministerios y Organismos que deseen utilizarlos.</w:t>
      </w:r>
    </w:p>
    <w:p w14:paraId="5187C434" w14:textId="77777777" w:rsidR="009A52D9" w:rsidRDefault="0022439D" w:rsidP="009A52D9">
      <w:pPr>
        <w:jc w:val="both"/>
        <w:rPr>
          <w:sz w:val="24"/>
        </w:rPr>
      </w:pPr>
      <w:r w:rsidRPr="0022439D">
        <w:rPr>
          <w:sz w:val="24"/>
        </w:rPr>
        <w:t>Los criterios por los que se rige su uso son la subsidiari</w:t>
      </w:r>
      <w:r w:rsidR="00864B62">
        <w:rPr>
          <w:sz w:val="24"/>
        </w:rPr>
        <w:t>e</w:t>
      </w:r>
      <w:r w:rsidRPr="0022439D">
        <w:rPr>
          <w:sz w:val="24"/>
        </w:rPr>
        <w:t>dad, modularidad, disponibilidad y nivel de servicio.</w:t>
      </w:r>
    </w:p>
    <w:p w14:paraId="607EEB76" w14:textId="77777777" w:rsidR="001E3748" w:rsidRDefault="001E3748" w:rsidP="009A52D9">
      <w:pPr>
        <w:jc w:val="both"/>
        <w:rPr>
          <w:sz w:val="24"/>
        </w:rPr>
      </w:pPr>
    </w:p>
    <w:p w14:paraId="001BEF47" w14:textId="77777777" w:rsidR="00975F2C" w:rsidRPr="00975F2C" w:rsidRDefault="00975F2C" w:rsidP="00975F2C">
      <w:pPr>
        <w:pStyle w:val="Ttulo2"/>
      </w:pPr>
      <w:bookmarkStart w:id="17" w:name="_Toc113123089"/>
      <w:r w:rsidRPr="00975F2C">
        <w:t>Descripción de las infraestructuras</w:t>
      </w:r>
      <w:bookmarkEnd w:id="17"/>
    </w:p>
    <w:p w14:paraId="4AB72F5D" w14:textId="77777777" w:rsidR="00975F2C" w:rsidRPr="00975F2C" w:rsidRDefault="00975F2C" w:rsidP="00975F2C">
      <w:pPr>
        <w:pStyle w:val="Ttulo3"/>
      </w:pPr>
      <w:bookmarkStart w:id="18" w:name="_Toc113123090"/>
      <w:r w:rsidRPr="00975F2C">
        <w:t>Infraestructura Común de Comunicaciones (Red SARA)</w:t>
      </w:r>
      <w:bookmarkEnd w:id="18"/>
    </w:p>
    <w:p w14:paraId="70A0E1F1" w14:textId="77777777" w:rsidR="009A52D9" w:rsidRPr="009A52D9" w:rsidRDefault="002821C9" w:rsidP="009A52D9">
      <w:pPr>
        <w:jc w:val="both"/>
        <w:rPr>
          <w:sz w:val="24"/>
        </w:rPr>
      </w:pPr>
      <w:r>
        <w:rPr>
          <w:sz w:val="24"/>
        </w:rPr>
        <w:t>La red de comunicaciones SARA</w:t>
      </w:r>
      <w:r w:rsidR="009A52D9" w:rsidRPr="009A52D9">
        <w:rPr>
          <w:sz w:val="24"/>
        </w:rPr>
        <w:t xml:space="preserve"> es una red privada de comunicaciones que permite transferencias seguras entre todas las Administraciones Públicas. La Red interconecta todos los Departamentos ministeriales y todas las Comunidades Autónomas y actualmente está en fase de extensión a las Entidades Locales. Está integrada en la red europea de Administración Electrónica TESTA, que sirve la conexión a los recursos de todos los Estados miembros de la Unión Europea.</w:t>
      </w:r>
    </w:p>
    <w:p w14:paraId="6708DD00" w14:textId="77777777" w:rsidR="009D382E" w:rsidRDefault="009A52D9" w:rsidP="009A52D9">
      <w:pPr>
        <w:jc w:val="both"/>
        <w:rPr>
          <w:sz w:val="24"/>
        </w:rPr>
      </w:pPr>
      <w:r w:rsidRPr="009A52D9">
        <w:rPr>
          <w:sz w:val="24"/>
        </w:rPr>
        <w:t xml:space="preserve">En la actualidad, la Red interconecta las redes de todos los departamentos ministeriales y todas las Comunidades Autónomas. </w:t>
      </w:r>
    </w:p>
    <w:p w14:paraId="5A132BFB" w14:textId="77777777" w:rsidR="009D382E" w:rsidRDefault="00051817" w:rsidP="009A52D9">
      <w:pPr>
        <w:jc w:val="both"/>
        <w:rPr>
          <w:sz w:val="24"/>
        </w:rPr>
      </w:pPr>
      <w:r>
        <w:rPr>
          <w:noProof/>
          <w:sz w:val="24"/>
        </w:rPr>
        <w:pict w14:anchorId="2B203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425.35pt;height:211pt;visibility:visible">
            <v:imagedata r:id="rId10" o:title=""/>
          </v:shape>
        </w:pict>
      </w:r>
    </w:p>
    <w:p w14:paraId="2C8B1400" w14:textId="77777777" w:rsidR="009D382E" w:rsidRDefault="009D382E" w:rsidP="009A52D9">
      <w:pPr>
        <w:jc w:val="both"/>
        <w:rPr>
          <w:sz w:val="24"/>
        </w:rPr>
      </w:pPr>
    </w:p>
    <w:p w14:paraId="6E8B1957" w14:textId="77777777" w:rsidR="009A52D9" w:rsidRPr="009A52D9" w:rsidRDefault="009A52D9" w:rsidP="009A52D9">
      <w:pPr>
        <w:jc w:val="both"/>
        <w:rPr>
          <w:sz w:val="24"/>
        </w:rPr>
      </w:pPr>
      <w:r w:rsidRPr="009A52D9">
        <w:rPr>
          <w:sz w:val="24"/>
        </w:rPr>
        <w:t>Las actuaciones previstas para los próximos años en coordinación, en su caso, con las redes departamentales son:</w:t>
      </w:r>
    </w:p>
    <w:p w14:paraId="69581A89" w14:textId="77777777" w:rsidR="009A52D9" w:rsidRPr="009A52D9" w:rsidRDefault="009A52D9" w:rsidP="009A52D9">
      <w:pPr>
        <w:jc w:val="both"/>
        <w:rPr>
          <w:sz w:val="24"/>
        </w:rPr>
      </w:pPr>
      <w:r w:rsidRPr="009A52D9">
        <w:rPr>
          <w:sz w:val="24"/>
        </w:rPr>
        <w:lastRenderedPageBreak/>
        <w:t>1) Extender la infraestructura de la Red a las Entidades Locales.</w:t>
      </w:r>
    </w:p>
    <w:p w14:paraId="73FEE464" w14:textId="77777777" w:rsidR="009A52D9" w:rsidRPr="009A52D9" w:rsidRDefault="009A52D9" w:rsidP="009A52D9">
      <w:pPr>
        <w:jc w:val="both"/>
        <w:rPr>
          <w:sz w:val="24"/>
        </w:rPr>
      </w:pPr>
      <w:r w:rsidRPr="009A52D9">
        <w:rPr>
          <w:sz w:val="24"/>
        </w:rPr>
        <w:t>2) Desarrollar nuevos servicios de red: videoconferencia, voz, imagen, video...</w:t>
      </w:r>
    </w:p>
    <w:p w14:paraId="148CBC61" w14:textId="77777777" w:rsidR="009A52D9" w:rsidRDefault="009A52D9" w:rsidP="009A52D9">
      <w:pPr>
        <w:jc w:val="both"/>
        <w:rPr>
          <w:sz w:val="24"/>
        </w:rPr>
      </w:pPr>
      <w:r w:rsidRPr="009A52D9">
        <w:rPr>
          <w:sz w:val="24"/>
        </w:rPr>
        <w:t>3) Ampliar la infraestructura con mayores capacidades de interconexión.</w:t>
      </w:r>
    </w:p>
    <w:p w14:paraId="76238603" w14:textId="77777777" w:rsidR="00A66D78" w:rsidRDefault="00A66D78" w:rsidP="009A52D9">
      <w:pPr>
        <w:jc w:val="both"/>
        <w:rPr>
          <w:sz w:val="24"/>
        </w:rPr>
      </w:pPr>
      <w:r>
        <w:rPr>
          <w:sz w:val="24"/>
        </w:rPr>
        <w:t>Los servicios que son alcanzables a través de la red SARA son los siguientes:</w:t>
      </w:r>
    </w:p>
    <w:p w14:paraId="4BD92ACF" w14:textId="77777777" w:rsidR="00A66D78" w:rsidRPr="00A66D78" w:rsidRDefault="00A66D78" w:rsidP="00EC25C8">
      <w:pPr>
        <w:numPr>
          <w:ilvl w:val="0"/>
          <w:numId w:val="5"/>
        </w:numPr>
        <w:jc w:val="both"/>
        <w:rPr>
          <w:sz w:val="24"/>
        </w:rPr>
      </w:pPr>
      <w:r w:rsidRPr="00A66D78">
        <w:rPr>
          <w:sz w:val="24"/>
        </w:rPr>
        <w:t>Verificación de los datos de identidad y</w:t>
      </w:r>
      <w:r>
        <w:rPr>
          <w:sz w:val="24"/>
        </w:rPr>
        <w:t xml:space="preserve"> </w:t>
      </w:r>
      <w:r w:rsidRPr="00A66D78">
        <w:rPr>
          <w:sz w:val="24"/>
        </w:rPr>
        <w:t>residencia.</w:t>
      </w:r>
    </w:p>
    <w:p w14:paraId="654C1BA4" w14:textId="77777777" w:rsidR="00A66D78" w:rsidRDefault="00A66D78" w:rsidP="00EC25C8">
      <w:pPr>
        <w:numPr>
          <w:ilvl w:val="0"/>
          <w:numId w:val="5"/>
        </w:numPr>
        <w:jc w:val="both"/>
        <w:rPr>
          <w:sz w:val="24"/>
        </w:rPr>
      </w:pPr>
      <w:r w:rsidRPr="00A66D78">
        <w:rPr>
          <w:sz w:val="24"/>
        </w:rPr>
        <w:t>Plataforma de validación de firma electrónica.</w:t>
      </w:r>
    </w:p>
    <w:p w14:paraId="33CD579E" w14:textId="77777777" w:rsidR="00EB3618" w:rsidRDefault="00EB3618" w:rsidP="00EC25C8">
      <w:pPr>
        <w:numPr>
          <w:ilvl w:val="0"/>
          <w:numId w:val="5"/>
        </w:numPr>
        <w:jc w:val="both"/>
        <w:rPr>
          <w:sz w:val="24"/>
        </w:rPr>
      </w:pPr>
      <w:r>
        <w:rPr>
          <w:sz w:val="24"/>
        </w:rPr>
        <w:t>Plataforma de intermediación.</w:t>
      </w:r>
    </w:p>
    <w:p w14:paraId="67A71798" w14:textId="77777777" w:rsidR="001A5061" w:rsidRPr="00A66D78" w:rsidRDefault="001A5061" w:rsidP="00EC25C8">
      <w:pPr>
        <w:numPr>
          <w:ilvl w:val="0"/>
          <w:numId w:val="5"/>
        </w:numPr>
        <w:jc w:val="both"/>
        <w:rPr>
          <w:sz w:val="24"/>
        </w:rPr>
      </w:pPr>
      <w:r>
        <w:rPr>
          <w:sz w:val="24"/>
        </w:rPr>
        <w:t>Cl@ve</w:t>
      </w:r>
    </w:p>
    <w:p w14:paraId="10412233" w14:textId="77777777" w:rsidR="00A66D78" w:rsidRPr="00A66D78" w:rsidRDefault="00A66D78" w:rsidP="00EC25C8">
      <w:pPr>
        <w:numPr>
          <w:ilvl w:val="0"/>
          <w:numId w:val="5"/>
        </w:numPr>
        <w:jc w:val="both"/>
        <w:rPr>
          <w:sz w:val="24"/>
        </w:rPr>
      </w:pPr>
      <w:r w:rsidRPr="00A66D78">
        <w:rPr>
          <w:sz w:val="24"/>
        </w:rPr>
        <w:t>Notificación fehaciente electrónica.</w:t>
      </w:r>
    </w:p>
    <w:p w14:paraId="2DC9BB4C" w14:textId="77777777" w:rsidR="00A66D78" w:rsidRPr="00A66D78" w:rsidRDefault="00A66D78" w:rsidP="00EC25C8">
      <w:pPr>
        <w:numPr>
          <w:ilvl w:val="0"/>
          <w:numId w:val="5"/>
        </w:numPr>
        <w:jc w:val="both"/>
        <w:rPr>
          <w:sz w:val="24"/>
        </w:rPr>
      </w:pPr>
      <w:r w:rsidRPr="00A66D78">
        <w:rPr>
          <w:sz w:val="24"/>
        </w:rPr>
        <w:t>Pasarela de pago.</w:t>
      </w:r>
    </w:p>
    <w:p w14:paraId="2F231200" w14:textId="77777777" w:rsidR="00A66D78" w:rsidRPr="00A66D78" w:rsidRDefault="00A66D78" w:rsidP="00EC25C8">
      <w:pPr>
        <w:numPr>
          <w:ilvl w:val="0"/>
          <w:numId w:val="5"/>
        </w:numPr>
        <w:jc w:val="both"/>
        <w:rPr>
          <w:sz w:val="24"/>
        </w:rPr>
      </w:pPr>
      <w:r w:rsidRPr="00A66D78">
        <w:rPr>
          <w:sz w:val="24"/>
        </w:rPr>
        <w:t>Registro electrónico común.</w:t>
      </w:r>
    </w:p>
    <w:p w14:paraId="6F765719" w14:textId="77777777" w:rsidR="00A66D78" w:rsidRPr="00A66D78" w:rsidRDefault="00A66D78" w:rsidP="00EC25C8">
      <w:pPr>
        <w:numPr>
          <w:ilvl w:val="0"/>
          <w:numId w:val="5"/>
        </w:numPr>
        <w:jc w:val="both"/>
        <w:rPr>
          <w:sz w:val="24"/>
        </w:rPr>
      </w:pPr>
      <w:r w:rsidRPr="00A66D78">
        <w:rPr>
          <w:sz w:val="24"/>
        </w:rPr>
        <w:t>Consultas del estado de expedientes.</w:t>
      </w:r>
    </w:p>
    <w:p w14:paraId="29F856C4" w14:textId="77777777" w:rsidR="00A66D78" w:rsidRPr="00A66D78" w:rsidRDefault="00A66D78" w:rsidP="00EC25C8">
      <w:pPr>
        <w:numPr>
          <w:ilvl w:val="0"/>
          <w:numId w:val="5"/>
        </w:numPr>
        <w:jc w:val="both"/>
        <w:rPr>
          <w:sz w:val="24"/>
        </w:rPr>
      </w:pPr>
      <w:r w:rsidRPr="00A66D78">
        <w:rPr>
          <w:sz w:val="24"/>
        </w:rPr>
        <w:t>Catálogos de procedimientos de las AAPP.</w:t>
      </w:r>
    </w:p>
    <w:p w14:paraId="37255A45" w14:textId="77777777" w:rsidR="00A66D78" w:rsidRPr="00A66D78" w:rsidRDefault="00A66D78" w:rsidP="00EC25C8">
      <w:pPr>
        <w:numPr>
          <w:ilvl w:val="0"/>
          <w:numId w:val="5"/>
        </w:numPr>
        <w:jc w:val="both"/>
        <w:rPr>
          <w:sz w:val="24"/>
        </w:rPr>
      </w:pPr>
      <w:r w:rsidRPr="00A66D78">
        <w:rPr>
          <w:sz w:val="24"/>
        </w:rPr>
        <w:t>Simulación de dichos procedimientos.</w:t>
      </w:r>
    </w:p>
    <w:p w14:paraId="2F04E455" w14:textId="77777777" w:rsidR="00A66D78" w:rsidRPr="00A66D78" w:rsidRDefault="00A66D78" w:rsidP="00EC25C8">
      <w:pPr>
        <w:numPr>
          <w:ilvl w:val="0"/>
          <w:numId w:val="5"/>
        </w:numPr>
        <w:jc w:val="both"/>
        <w:rPr>
          <w:sz w:val="24"/>
        </w:rPr>
      </w:pPr>
      <w:r w:rsidRPr="00A66D78">
        <w:rPr>
          <w:sz w:val="24"/>
        </w:rPr>
        <w:t>Servicios de nueva creación.</w:t>
      </w:r>
    </w:p>
    <w:p w14:paraId="69B84D7E" w14:textId="77777777" w:rsidR="00A66D78" w:rsidRPr="00A66D78" w:rsidRDefault="00A66D78" w:rsidP="00EC25C8">
      <w:pPr>
        <w:numPr>
          <w:ilvl w:val="0"/>
          <w:numId w:val="5"/>
        </w:numPr>
        <w:jc w:val="both"/>
        <w:rPr>
          <w:sz w:val="24"/>
        </w:rPr>
      </w:pPr>
      <w:r w:rsidRPr="00A66D78">
        <w:rPr>
          <w:sz w:val="24"/>
        </w:rPr>
        <w:t>Videoconferencia.</w:t>
      </w:r>
    </w:p>
    <w:p w14:paraId="5E81D8F3" w14:textId="77777777" w:rsidR="00A66D78" w:rsidRPr="00A66D78" w:rsidRDefault="00A66D78" w:rsidP="00EC25C8">
      <w:pPr>
        <w:numPr>
          <w:ilvl w:val="0"/>
          <w:numId w:val="5"/>
        </w:numPr>
        <w:jc w:val="both"/>
        <w:rPr>
          <w:sz w:val="24"/>
        </w:rPr>
      </w:pPr>
      <w:r w:rsidRPr="00A66D78">
        <w:rPr>
          <w:sz w:val="24"/>
        </w:rPr>
        <w:t>Voz IP.</w:t>
      </w:r>
    </w:p>
    <w:p w14:paraId="366CDDFC" w14:textId="77777777" w:rsidR="00A66D78" w:rsidRPr="00A66D78" w:rsidRDefault="00A66D78" w:rsidP="00EC25C8">
      <w:pPr>
        <w:numPr>
          <w:ilvl w:val="0"/>
          <w:numId w:val="5"/>
        </w:numPr>
        <w:jc w:val="both"/>
        <w:rPr>
          <w:sz w:val="24"/>
        </w:rPr>
      </w:pPr>
      <w:r w:rsidRPr="00A66D78">
        <w:rPr>
          <w:sz w:val="24"/>
        </w:rPr>
        <w:t>Entornos de trabajo colaborativo.</w:t>
      </w:r>
    </w:p>
    <w:p w14:paraId="098CE21E" w14:textId="77777777" w:rsidR="00A66D78" w:rsidRPr="009A52D9" w:rsidRDefault="00A66D78" w:rsidP="009A52D9">
      <w:pPr>
        <w:jc w:val="both"/>
        <w:rPr>
          <w:sz w:val="24"/>
        </w:rPr>
      </w:pPr>
    </w:p>
    <w:p w14:paraId="7CCB5D01" w14:textId="77777777" w:rsidR="00ED0F67" w:rsidRPr="00ED0F67" w:rsidRDefault="00ED0F67" w:rsidP="00ED0F67">
      <w:pPr>
        <w:pStyle w:val="Ttulo3"/>
      </w:pPr>
      <w:bookmarkStart w:id="19" w:name="_Toc113123091"/>
      <w:r w:rsidRPr="00ED0F67">
        <w:t>Sistema</w:t>
      </w:r>
      <w:r w:rsidR="00076B37">
        <w:t>s de identificación</w:t>
      </w:r>
      <w:r w:rsidRPr="00ED0F67">
        <w:t xml:space="preserve"> y firma </w:t>
      </w:r>
      <w:r w:rsidR="005A0E9C">
        <w:t>electrónica</w:t>
      </w:r>
      <w:bookmarkEnd w:id="19"/>
    </w:p>
    <w:p w14:paraId="20BBF3D7" w14:textId="77777777" w:rsidR="00ED0F67" w:rsidRDefault="009E0D0B" w:rsidP="00ED0F67">
      <w:pPr>
        <w:jc w:val="both"/>
        <w:rPr>
          <w:sz w:val="24"/>
        </w:rPr>
      </w:pPr>
      <w:r>
        <w:rPr>
          <w:sz w:val="24"/>
        </w:rPr>
        <w:t xml:space="preserve">Los sistemas de identificación y firma electrónica tienen como objetivo </w:t>
      </w:r>
      <w:r w:rsidR="004C6737">
        <w:rPr>
          <w:sz w:val="24"/>
        </w:rPr>
        <w:t>permitir que los ciudadanos puedan identificarse de forma electrónica ante las Administraciones Públicas, y que puedan firmar a través de medios electrónicos</w:t>
      </w:r>
      <w:r w:rsidR="00864B62">
        <w:rPr>
          <w:sz w:val="24"/>
        </w:rPr>
        <w:t>.</w:t>
      </w:r>
    </w:p>
    <w:p w14:paraId="658637F9" w14:textId="77777777" w:rsidR="00451C29" w:rsidRPr="00451C29" w:rsidRDefault="00451C29" w:rsidP="00451C29">
      <w:pPr>
        <w:jc w:val="both"/>
        <w:rPr>
          <w:sz w:val="24"/>
        </w:rPr>
      </w:pPr>
      <w:r>
        <w:rPr>
          <w:sz w:val="24"/>
        </w:rPr>
        <w:t xml:space="preserve">En cuanto a la </w:t>
      </w:r>
      <w:r w:rsidRPr="00F22114">
        <w:rPr>
          <w:b/>
          <w:bCs/>
          <w:sz w:val="24"/>
        </w:rPr>
        <w:t>identificación electrónica</w:t>
      </w:r>
      <w:r>
        <w:rPr>
          <w:sz w:val="24"/>
        </w:rPr>
        <w:t>, l</w:t>
      </w:r>
      <w:r w:rsidRPr="00451C29">
        <w:rPr>
          <w:sz w:val="24"/>
        </w:rPr>
        <w:t>as Administraciones Públicas están obligadas a verificar la identidad de los interesados en el procedimiento administrativo, mediante la comprobación de su nombre y apellidos o denominación o razón social, según corresponda, que consten en el Documento Nacional de Identidad o documento identificativo equivalente.</w:t>
      </w:r>
    </w:p>
    <w:p w14:paraId="691E467D" w14:textId="372966C2" w:rsidR="00451C29" w:rsidRPr="00451C29" w:rsidRDefault="00451C29" w:rsidP="00451C29">
      <w:pPr>
        <w:jc w:val="both"/>
        <w:rPr>
          <w:sz w:val="24"/>
        </w:rPr>
      </w:pPr>
      <w:r w:rsidRPr="00394EC1">
        <w:rPr>
          <w:sz w:val="24"/>
        </w:rPr>
        <w:t>En particular, s</w:t>
      </w:r>
      <w:r>
        <w:rPr>
          <w:sz w:val="24"/>
        </w:rPr>
        <w:t xml:space="preserve">iguiendo las modificaciones introducidas </w:t>
      </w:r>
      <w:r w:rsidR="00051817">
        <w:rPr>
          <w:sz w:val="24"/>
        </w:rPr>
        <w:t xml:space="preserve">en </w:t>
      </w:r>
      <w:r>
        <w:rPr>
          <w:sz w:val="24"/>
        </w:rPr>
        <w:t>el Real Decreto Ley 14/2019</w:t>
      </w:r>
      <w:r w:rsidR="00051817">
        <w:rPr>
          <w:sz w:val="24"/>
        </w:rPr>
        <w:t xml:space="preserve"> y en la Ley 11/2022 General de Telecomunicaciones</w:t>
      </w:r>
      <w:r>
        <w:rPr>
          <w:sz w:val="24"/>
        </w:rPr>
        <w:t>, l</w:t>
      </w:r>
      <w:r w:rsidRPr="00451C29">
        <w:rPr>
          <w:sz w:val="24"/>
        </w:rPr>
        <w:t>os interesados podrán identificarse electrónicamente ante las Administraciones Públicas a través de los sistemas siguientes:</w:t>
      </w:r>
    </w:p>
    <w:p w14:paraId="49830CFD" w14:textId="77777777" w:rsidR="00394EC1" w:rsidRPr="00394EC1" w:rsidRDefault="00394EC1" w:rsidP="00394EC1">
      <w:pPr>
        <w:ind w:left="708"/>
        <w:jc w:val="both"/>
        <w:rPr>
          <w:sz w:val="24"/>
        </w:rPr>
      </w:pPr>
      <w:r w:rsidRPr="00394EC1">
        <w:rPr>
          <w:sz w:val="24"/>
        </w:rPr>
        <w:t xml:space="preserve">a) Sistemas </w:t>
      </w:r>
      <w:r w:rsidR="00C6036B" w:rsidRPr="00C6036B">
        <w:rPr>
          <w:sz w:val="24"/>
        </w:rPr>
        <w:t>basados en certificados electrónicos cualificados de firma electrónica expedidos por prestadores incluidos en la ''Lista de confianza de prestadores de servicios de certificación''.</w:t>
      </w:r>
    </w:p>
    <w:p w14:paraId="43962F1C" w14:textId="77777777" w:rsidR="003965EA" w:rsidRDefault="00394EC1" w:rsidP="003965EA">
      <w:pPr>
        <w:ind w:left="708"/>
        <w:jc w:val="both"/>
        <w:rPr>
          <w:sz w:val="24"/>
        </w:rPr>
      </w:pPr>
      <w:r w:rsidRPr="00394EC1">
        <w:rPr>
          <w:sz w:val="24"/>
        </w:rPr>
        <w:lastRenderedPageBreak/>
        <w:t xml:space="preserve">b) Sistemas </w:t>
      </w:r>
      <w:r w:rsidR="008B5478" w:rsidRPr="008B5478">
        <w:rPr>
          <w:sz w:val="24"/>
        </w:rPr>
        <w:t>basados en certificados electrónicos cualificados de sello electrónico expedidos por prestadores incluidos en la ''Lista de confianza de prestadores de servicios de certificación''.</w:t>
      </w:r>
    </w:p>
    <w:p w14:paraId="739A1FE8" w14:textId="78279EF3" w:rsidR="003965EA" w:rsidRDefault="00394EC1" w:rsidP="003965EA">
      <w:pPr>
        <w:ind w:left="708"/>
        <w:jc w:val="both"/>
        <w:rPr>
          <w:sz w:val="24"/>
        </w:rPr>
      </w:pPr>
      <w:r w:rsidRPr="00394EC1">
        <w:rPr>
          <w:sz w:val="24"/>
        </w:rPr>
        <w:t xml:space="preserve">c) </w:t>
      </w:r>
      <w:r w:rsidR="00051817" w:rsidRPr="00051817">
        <w:rPr>
          <w:sz w:val="24"/>
        </w:rPr>
        <w:t>Cualquier otro sistema que las Administraciones públicas consideren válido en los términos y condiciones que se establezca, siempre que cuenten con un registro previo como usuario que permita garantizar su identidad y previa comunicación a la Secretaría General de Administración Digital del Ministerio de Asuntos Económicos y Transformación Digital. Esta comunicación vendrá acompañada de una declaración responsable de que se cumple con todos los requisitos establecidos en la normativa vigente. De forma previa a la eficacia jurídica del sistema, habrán de transcurrir dos meses desde dicha comunicación, durante los cuales el órgano estatal competente por motivos de seguridad pública podrá acudir a la vía jurisdiccional, previo informe vinculante de la Secretaría de Estado de Seguridad, que deberá emitir en el plazo de diez días desde su solicitud</w:t>
      </w:r>
      <w:r w:rsidR="003965EA" w:rsidRPr="003965EA">
        <w:rPr>
          <w:sz w:val="24"/>
        </w:rPr>
        <w:t>.</w:t>
      </w:r>
    </w:p>
    <w:p w14:paraId="54D11B35" w14:textId="3CD70FC1" w:rsidR="00573741" w:rsidRPr="003965EA" w:rsidRDefault="00573741" w:rsidP="003965EA">
      <w:pPr>
        <w:ind w:left="708"/>
        <w:jc w:val="both"/>
        <w:rPr>
          <w:sz w:val="24"/>
        </w:rPr>
      </w:pPr>
      <w:r w:rsidRPr="00573741">
        <w:rPr>
          <w:sz w:val="24"/>
        </w:rPr>
        <w:t>Los sistemas de clave concertada o cualquier otro sistema que las Administraciones Públicas consideren válidos, admitidos para la identificación electrónica de persona física deberán ajustarse a lo previsto en el Esquema Nacional de Seguridad y contener, como mínimo, el nombre y apellidos y el número de Documento Nacional de Identidad, Número de Identificación de Extranjero, Número de Identificación Fiscal y, para los casos en que así se establezca en la definición del sistema, el número de pasaporte.</w:t>
      </w:r>
    </w:p>
    <w:p w14:paraId="7AC70635" w14:textId="77777777" w:rsidR="003965EA" w:rsidRPr="003965EA" w:rsidRDefault="003965EA" w:rsidP="003965EA">
      <w:pPr>
        <w:jc w:val="both"/>
        <w:rPr>
          <w:sz w:val="24"/>
        </w:rPr>
      </w:pPr>
      <w:r w:rsidRPr="003965EA">
        <w:rPr>
          <w:sz w:val="24"/>
        </w:rPr>
        <w:t>Las Administraciones Públicas deberán garantizar que la utilización de uno de los sistemas previstos en las letras a) y b) sea posible para todo procedimiento, aun cuando se admita para ese mismo procedimiento alguno de los previstos en la letra c).</w:t>
      </w:r>
    </w:p>
    <w:p w14:paraId="40461411" w14:textId="77777777" w:rsidR="003965EA" w:rsidRPr="003965EA" w:rsidRDefault="003965EA" w:rsidP="003965EA">
      <w:pPr>
        <w:jc w:val="both"/>
        <w:rPr>
          <w:sz w:val="24"/>
        </w:rPr>
      </w:pPr>
      <w:r w:rsidRPr="003965EA">
        <w:rPr>
          <w:sz w:val="24"/>
        </w:rPr>
        <w:t>En relación con los sistemas de identificación previstos en la letra c) del apartado anterior, se establece la obligatoriedad de que los recursos técnicos necesarios para la recogida, almacenamiento, tratamiento y gestión de dichos sistemas se encuentren situados en territorio de la Unión Europea, y en caso de tratarse de categorías especiales de datos a los que se refiere el artículo 9 del Reglamento (UE) 2016/679, relativo a la protección de las personas físicas en lo que respecta al tratamiento de datos personales y a la libre circulación de estos datos, en territorio español. En cualquier caso, los datos se encontrarán disponibles para su acceso por parte de las autoridades judiciales y administrativas competentes.</w:t>
      </w:r>
    </w:p>
    <w:p w14:paraId="5B7CB0E8" w14:textId="77777777" w:rsidR="003965EA" w:rsidRPr="003965EA" w:rsidRDefault="003965EA" w:rsidP="003965EA">
      <w:pPr>
        <w:jc w:val="both"/>
        <w:rPr>
          <w:sz w:val="24"/>
        </w:rPr>
      </w:pPr>
      <w:r w:rsidRPr="003965EA">
        <w:rPr>
          <w:sz w:val="24"/>
        </w:rPr>
        <w:t>Los datos a que se refiere el párrafo anterior no podrán ser objeto de transferencia a un tercer país u organización internacional, con excepción de los que hayan sido objeto de una decisión de adecuación de la Comisión Europea o cuando así lo exija el cumplimiento de las obligaciones internacionales asumidas por el Reino de España.</w:t>
      </w:r>
    </w:p>
    <w:p w14:paraId="599BA13A" w14:textId="62418C94" w:rsidR="003965EA" w:rsidRDefault="003965EA" w:rsidP="003965EA">
      <w:pPr>
        <w:jc w:val="both"/>
        <w:rPr>
          <w:sz w:val="24"/>
        </w:rPr>
      </w:pPr>
      <w:r w:rsidRPr="003965EA">
        <w:rPr>
          <w:sz w:val="24"/>
        </w:rPr>
        <w:t>En todo caso, la aceptación de alguno de estos sistemas por la Administración General del Estado servirá para acreditar frente a todas las Administraciones Públicas, salvo prueba en contrario, la identificación electrónica de los interesados en el procedimiento administrativo.</w:t>
      </w:r>
    </w:p>
    <w:p w14:paraId="07BAF045" w14:textId="29A04D20" w:rsidR="00D11D85" w:rsidRDefault="00D11D85" w:rsidP="003965EA">
      <w:pPr>
        <w:jc w:val="both"/>
        <w:rPr>
          <w:sz w:val="24"/>
        </w:rPr>
      </w:pPr>
    </w:p>
    <w:p w14:paraId="02779F64" w14:textId="5A82EB01" w:rsidR="00D11D85" w:rsidRPr="00D11D85" w:rsidRDefault="00D11D85" w:rsidP="00D11D85">
      <w:pPr>
        <w:jc w:val="both"/>
        <w:rPr>
          <w:sz w:val="24"/>
        </w:rPr>
      </w:pPr>
      <w:r>
        <w:rPr>
          <w:sz w:val="24"/>
        </w:rPr>
        <w:lastRenderedPageBreak/>
        <w:t>Por su parte, y según el artículo 15 del Real Decreto 203/2021, l</w:t>
      </w:r>
      <w:r w:rsidRPr="00D11D85">
        <w:rPr>
          <w:sz w:val="24"/>
        </w:rPr>
        <w:t>as Administraciones Públicas podrán utilizar los siguientes sistemas para su identificación electrónica y para garantizar el origen e integridad de los documentos electrónicos:</w:t>
      </w:r>
    </w:p>
    <w:p w14:paraId="716C1B8B" w14:textId="5ADA2387" w:rsidR="00D11D85" w:rsidRPr="00D11D85" w:rsidRDefault="00D11D85" w:rsidP="00095BC2">
      <w:pPr>
        <w:numPr>
          <w:ilvl w:val="0"/>
          <w:numId w:val="50"/>
        </w:numPr>
        <w:jc w:val="both"/>
        <w:rPr>
          <w:sz w:val="24"/>
        </w:rPr>
      </w:pPr>
      <w:r w:rsidRPr="00D11D85">
        <w:rPr>
          <w:sz w:val="24"/>
        </w:rPr>
        <w:t>Sistemas de identificación de las sedes electrónicas y sedes electrónicas asociadas</w:t>
      </w:r>
    </w:p>
    <w:p w14:paraId="7B8C604C" w14:textId="7D91E235" w:rsidR="00D11D85" w:rsidRPr="00D11D85" w:rsidRDefault="00D11D85" w:rsidP="00095BC2">
      <w:pPr>
        <w:numPr>
          <w:ilvl w:val="0"/>
          <w:numId w:val="50"/>
        </w:numPr>
        <w:jc w:val="both"/>
        <w:rPr>
          <w:sz w:val="24"/>
        </w:rPr>
      </w:pPr>
      <w:r w:rsidRPr="00D11D85">
        <w:rPr>
          <w:sz w:val="24"/>
        </w:rPr>
        <w:t>Sello electrónico basado en un certificado electrónico cualificado y que reúna los requisitos exigidos por la legislación de firma electrónica</w:t>
      </w:r>
    </w:p>
    <w:p w14:paraId="524D9CDD" w14:textId="60A0083C" w:rsidR="00D11D85" w:rsidRPr="00D11D85" w:rsidRDefault="00D11D85" w:rsidP="00095BC2">
      <w:pPr>
        <w:numPr>
          <w:ilvl w:val="0"/>
          <w:numId w:val="50"/>
        </w:numPr>
        <w:jc w:val="both"/>
        <w:rPr>
          <w:sz w:val="24"/>
        </w:rPr>
      </w:pPr>
      <w:r w:rsidRPr="00D11D85">
        <w:rPr>
          <w:sz w:val="24"/>
        </w:rPr>
        <w:t>Sistemas de firma electrónica para la actuación administrativa automatizada</w:t>
      </w:r>
    </w:p>
    <w:p w14:paraId="1C8AD2FB" w14:textId="7668BEBC" w:rsidR="00D11D85" w:rsidRPr="00D11D85" w:rsidRDefault="00D11D85" w:rsidP="00095BC2">
      <w:pPr>
        <w:numPr>
          <w:ilvl w:val="0"/>
          <w:numId w:val="50"/>
        </w:numPr>
        <w:jc w:val="both"/>
        <w:rPr>
          <w:sz w:val="24"/>
        </w:rPr>
      </w:pPr>
      <w:r w:rsidRPr="00D11D85">
        <w:rPr>
          <w:sz w:val="24"/>
        </w:rPr>
        <w:t>Firma electrónica del personal al servicio de las Administraciones Públicas</w:t>
      </w:r>
    </w:p>
    <w:p w14:paraId="0A8C5D98" w14:textId="2B6A2371" w:rsidR="00D11D85" w:rsidRPr="00D11D85" w:rsidRDefault="00D11D85" w:rsidP="00095BC2">
      <w:pPr>
        <w:numPr>
          <w:ilvl w:val="0"/>
          <w:numId w:val="50"/>
        </w:numPr>
        <w:jc w:val="both"/>
        <w:rPr>
          <w:sz w:val="24"/>
        </w:rPr>
      </w:pPr>
      <w:r w:rsidRPr="00D11D85">
        <w:rPr>
          <w:sz w:val="24"/>
        </w:rPr>
        <w:t>Intercambio electrónico de datos en entornos cerrados de comunicación, conforme a lo específicamente acordado entre las partes</w:t>
      </w:r>
    </w:p>
    <w:p w14:paraId="42850BF5" w14:textId="77777777" w:rsidR="00AC27A2" w:rsidRDefault="00AC27A2" w:rsidP="003965EA">
      <w:pPr>
        <w:jc w:val="both"/>
        <w:rPr>
          <w:sz w:val="24"/>
        </w:rPr>
      </w:pPr>
    </w:p>
    <w:p w14:paraId="05288056" w14:textId="77777777" w:rsidR="00AC27A2" w:rsidRPr="00AC27A2" w:rsidRDefault="00AC27A2" w:rsidP="00AC27A2">
      <w:pPr>
        <w:jc w:val="both"/>
        <w:rPr>
          <w:sz w:val="24"/>
        </w:rPr>
      </w:pPr>
      <w:r>
        <w:rPr>
          <w:sz w:val="24"/>
        </w:rPr>
        <w:t xml:space="preserve">En cuanto a la </w:t>
      </w:r>
      <w:r w:rsidRPr="00F22114">
        <w:rPr>
          <w:b/>
          <w:bCs/>
          <w:sz w:val="24"/>
        </w:rPr>
        <w:t>firma electrónica</w:t>
      </w:r>
      <w:r>
        <w:rPr>
          <w:sz w:val="24"/>
        </w:rPr>
        <w:t>, l</w:t>
      </w:r>
      <w:r w:rsidRPr="00AC27A2">
        <w:rPr>
          <w:sz w:val="24"/>
        </w:rPr>
        <w:t>os interesados podrán firmar a través de cualquier medio que permita acreditar la autenticidad de la expresión de su voluntad y consentimiento, así como la integridad e inalterabilidad del documento.</w:t>
      </w:r>
    </w:p>
    <w:p w14:paraId="7DD01DE8" w14:textId="783EE439" w:rsidR="00AC27A2" w:rsidRPr="00AC27A2" w:rsidRDefault="00AC27A2" w:rsidP="00AC27A2">
      <w:pPr>
        <w:jc w:val="both"/>
        <w:rPr>
          <w:sz w:val="24"/>
        </w:rPr>
      </w:pPr>
      <w:r w:rsidRPr="00AC27A2">
        <w:rPr>
          <w:sz w:val="24"/>
        </w:rPr>
        <w:t xml:space="preserve">En el caso de que los interesados optaran por relacionarse con las Administraciones Públicas a través de medios electrónicos, </w:t>
      </w:r>
      <w:r w:rsidR="007A3612" w:rsidRPr="00394EC1">
        <w:rPr>
          <w:sz w:val="24"/>
        </w:rPr>
        <w:t>s</w:t>
      </w:r>
      <w:r w:rsidR="007A3612">
        <w:rPr>
          <w:sz w:val="24"/>
        </w:rPr>
        <w:t xml:space="preserve">iguiendo las modificaciones introducidas </w:t>
      </w:r>
      <w:r w:rsidR="00051817">
        <w:rPr>
          <w:sz w:val="24"/>
        </w:rPr>
        <w:t xml:space="preserve">en </w:t>
      </w:r>
      <w:r w:rsidR="007A3612">
        <w:rPr>
          <w:sz w:val="24"/>
        </w:rPr>
        <w:t xml:space="preserve">el Real Decreto Ley 14/2019 </w:t>
      </w:r>
      <w:r w:rsidR="00051817">
        <w:rPr>
          <w:sz w:val="24"/>
        </w:rPr>
        <w:t>y en la Ley 11/2022 General de Telecomunicaciones</w:t>
      </w:r>
      <w:r w:rsidR="00051817" w:rsidRPr="00AC27A2">
        <w:rPr>
          <w:sz w:val="24"/>
        </w:rPr>
        <w:t xml:space="preserve"> </w:t>
      </w:r>
      <w:r w:rsidRPr="00AC27A2">
        <w:rPr>
          <w:sz w:val="24"/>
        </w:rPr>
        <w:t>se considerarán válidos a efectos de firma:</w:t>
      </w:r>
    </w:p>
    <w:p w14:paraId="73494066" w14:textId="17E14E91" w:rsidR="00505F8C" w:rsidRDefault="00505F8C" w:rsidP="00147AB1">
      <w:pPr>
        <w:numPr>
          <w:ilvl w:val="0"/>
          <w:numId w:val="51"/>
        </w:numPr>
        <w:jc w:val="both"/>
        <w:rPr>
          <w:sz w:val="24"/>
        </w:rPr>
      </w:pPr>
      <w:r w:rsidRPr="00505F8C">
        <w:rPr>
          <w:sz w:val="24"/>
        </w:rPr>
        <w:t xml:space="preserve">Sistemas </w:t>
      </w:r>
      <w:r w:rsidR="00A055C1" w:rsidRPr="00A055C1">
        <w:rPr>
          <w:sz w:val="24"/>
        </w:rPr>
        <w:t>de firma electrónica cualificada y avanzada basados en certificados electrónicos cualificados de firma electrónica expedidos por prestadores incluidos en la ''Lista de confianza de prestadores de servicios de certificación''.</w:t>
      </w:r>
    </w:p>
    <w:p w14:paraId="22DD1E54" w14:textId="5BE7F8D8" w:rsidR="00147AB1" w:rsidRPr="00505F8C" w:rsidRDefault="00147AB1" w:rsidP="00147AB1">
      <w:pPr>
        <w:ind w:left="1068"/>
        <w:jc w:val="both"/>
        <w:rPr>
          <w:sz w:val="24"/>
        </w:rPr>
      </w:pPr>
      <w:r w:rsidRPr="00147AB1">
        <w:rPr>
          <w:sz w:val="24"/>
        </w:rPr>
        <w:t>Los sistemas basados en certificados cualificados de firma electrónica admitidos por las Administraciones Públicas para la identificación electrónica de persona física deberán contener como atributos, al menos, su nombre y apellidos y su número de Documento Nacional de Identidad, Número de Identificación de Extranjero o Número de Identificación Fiscal que conste como tal de manera inequívoca. </w:t>
      </w:r>
    </w:p>
    <w:p w14:paraId="5C387A1F" w14:textId="77777777" w:rsidR="00505F8C" w:rsidRPr="00505F8C" w:rsidRDefault="00505F8C" w:rsidP="00505F8C">
      <w:pPr>
        <w:ind w:left="708"/>
        <w:jc w:val="both"/>
        <w:rPr>
          <w:sz w:val="24"/>
        </w:rPr>
      </w:pPr>
      <w:r w:rsidRPr="00505F8C">
        <w:rPr>
          <w:sz w:val="24"/>
        </w:rPr>
        <w:t xml:space="preserve">b) Sistemas </w:t>
      </w:r>
      <w:r w:rsidR="00617312" w:rsidRPr="00617312">
        <w:rPr>
          <w:sz w:val="24"/>
        </w:rPr>
        <w:t>de sello electrónico cualificado y de sello electrónico avanzado basados en certificados electrónicos cualificados de sello electrónico expedidos por prestador incluido en la ''Lista de confianza de prestadores de servicios de certificación''.</w:t>
      </w:r>
    </w:p>
    <w:p w14:paraId="7DB1D4D8" w14:textId="74EB18F6" w:rsidR="00505F8C" w:rsidRPr="00505F8C" w:rsidRDefault="00505F8C" w:rsidP="00505F8C">
      <w:pPr>
        <w:ind w:left="708"/>
        <w:jc w:val="both"/>
        <w:rPr>
          <w:sz w:val="24"/>
        </w:rPr>
      </w:pPr>
      <w:r w:rsidRPr="00505F8C">
        <w:rPr>
          <w:sz w:val="24"/>
        </w:rPr>
        <w:t xml:space="preserve">c) </w:t>
      </w:r>
      <w:r w:rsidR="00051817" w:rsidRPr="00051817">
        <w:rPr>
          <w:sz w:val="24"/>
        </w:rPr>
        <w:t xml:space="preserve">Cualquier otro sistema que las Administraciones públicas consideren válido en los términos y condiciones que se establezca, siempre que cuenten con un registro previo como usuario que permita garantizar su identidad y previa comunicación a la Secretaría General de Administración Digital del Ministerio de Asuntos Económicos y Transformación Digital. Esta comunicación vendrá acompañada de una declaración responsable de que se cumple con todos los requisitos establecidos en la normativa vigente. De forma previa a la eficacia jurídica del sistema, habrán de transcurrir dos meses desde dicha comunicación, durante los cuales el órgano estatal competente por motivos de seguridad pública podrá acudir a la vía jurisdiccional, previo informe vinculante de la Secretaría de </w:t>
      </w:r>
      <w:r w:rsidR="00051817" w:rsidRPr="00051817">
        <w:rPr>
          <w:sz w:val="24"/>
        </w:rPr>
        <w:lastRenderedPageBreak/>
        <w:t>Estado de Seguridad, que deberá emitir en el plazo de diez días desde su solicitud</w:t>
      </w:r>
      <w:r w:rsidR="0094596A" w:rsidRPr="0094596A">
        <w:rPr>
          <w:sz w:val="24"/>
        </w:rPr>
        <w:t>.</w:t>
      </w:r>
    </w:p>
    <w:p w14:paraId="2A3F5DA7" w14:textId="77777777" w:rsidR="007A3612" w:rsidRPr="00AE2876" w:rsidRDefault="007A3612" w:rsidP="00AE2876">
      <w:pPr>
        <w:jc w:val="both"/>
        <w:rPr>
          <w:sz w:val="24"/>
        </w:rPr>
      </w:pPr>
      <w:r w:rsidRPr="00AE2876">
        <w:rPr>
          <w:sz w:val="24"/>
        </w:rPr>
        <w:t>Las Administraciones Públicas deberán garantizar que la utilización de uno de los sistemas previstos en las letras a) y b) sea posible para todos los procedimientos en todos sus trámites, aun cuando adicionalmente se permita alguno de los previstos al amparo de lo dispuesto en la letra c).</w:t>
      </w:r>
    </w:p>
    <w:p w14:paraId="5BF89AD2" w14:textId="77777777" w:rsidR="007A3612" w:rsidRPr="00AE2876" w:rsidRDefault="007A3612" w:rsidP="00AE2876">
      <w:pPr>
        <w:jc w:val="both"/>
        <w:rPr>
          <w:sz w:val="24"/>
        </w:rPr>
      </w:pPr>
      <w:r w:rsidRPr="00AE2876">
        <w:rPr>
          <w:sz w:val="24"/>
        </w:rPr>
        <w:t>En relación con los sistemas de firma previstos en la letra c) del apartado anterior, se establece la obligatoriedad de que los recursos técnicos necesarios para la recogida, almacenamiento, tratamiento y gestión de dichos sistemas se encuentren situados en territorio de la Unión Europea, y en caso de tratarse de categorías especiales de datos a los que se refiere el artículo 9 del Reglamento (UE) 2016/679, en territorio español. En cualquier caso, los datos se encontrarán disponibles para su acceso por parte de las autoridades judiciales y administrativas competentes.</w:t>
      </w:r>
    </w:p>
    <w:p w14:paraId="6B584B3E" w14:textId="77777777" w:rsidR="00A10CB8" w:rsidRDefault="007A3612" w:rsidP="00A10CB8">
      <w:pPr>
        <w:jc w:val="both"/>
        <w:rPr>
          <w:sz w:val="24"/>
        </w:rPr>
      </w:pPr>
      <w:r w:rsidRPr="00AE2876">
        <w:rPr>
          <w:sz w:val="24"/>
        </w:rPr>
        <w:t>Los datos a que se refiere el párrafo anterior no podrán ser objeto de transferencia a un tercer país u organización internacional, con excepción de los que hayan sido objeto de una decisión de adecuación de la Comisión Europea o cuando así lo exija el cumplimiento de las obligaciones internacionales asumidas por el Reino de España.</w:t>
      </w:r>
    </w:p>
    <w:p w14:paraId="354B8B60" w14:textId="77777777" w:rsidR="00A10CB8" w:rsidRPr="00A10CB8" w:rsidRDefault="00A10CB8" w:rsidP="00A10CB8">
      <w:pPr>
        <w:jc w:val="both"/>
        <w:rPr>
          <w:sz w:val="24"/>
        </w:rPr>
      </w:pPr>
      <w:r w:rsidRPr="00A10CB8">
        <w:rPr>
          <w:sz w:val="24"/>
        </w:rPr>
        <w:t>Cuando así lo disponga expresamente la normativa reguladora aplicable, las Administraciones Públicas podrán admitir los sistemas de identificación contemplados en esta Ley como sistema de firma cuando permitan acreditar la autenticidad de la expresión de la voluntad y consentimiento de los interesados.</w:t>
      </w:r>
    </w:p>
    <w:p w14:paraId="2E2EB379" w14:textId="77777777" w:rsidR="00A10CB8" w:rsidRDefault="00A10CB8" w:rsidP="00A10CB8">
      <w:pPr>
        <w:jc w:val="both"/>
        <w:rPr>
          <w:sz w:val="24"/>
        </w:rPr>
      </w:pPr>
      <w:r w:rsidRPr="00A10CB8">
        <w:rPr>
          <w:sz w:val="24"/>
        </w:rPr>
        <w:t>Cuando los interesados utilicen un sistema de firma de los previstos en este artículo, su identidad se entenderá ya acreditada mediante el propio acto de la firma.</w:t>
      </w:r>
    </w:p>
    <w:p w14:paraId="50A7FB61" w14:textId="77777777" w:rsidR="00125696" w:rsidRDefault="00125696" w:rsidP="00A10CB8">
      <w:pPr>
        <w:jc w:val="both"/>
        <w:rPr>
          <w:sz w:val="24"/>
        </w:rPr>
      </w:pPr>
    </w:p>
    <w:p w14:paraId="57638A95" w14:textId="77777777" w:rsidR="00254056" w:rsidRPr="00254056" w:rsidRDefault="00254056" w:rsidP="00254056">
      <w:pPr>
        <w:jc w:val="both"/>
        <w:rPr>
          <w:sz w:val="24"/>
        </w:rPr>
      </w:pPr>
      <w:r>
        <w:rPr>
          <w:sz w:val="24"/>
        </w:rPr>
        <w:t xml:space="preserve">Además, el Real Decreto Ley 14/2019 establece también que </w:t>
      </w:r>
      <w:r w:rsidRPr="00254056">
        <w:rPr>
          <w:sz w:val="24"/>
        </w:rPr>
        <w:t>no serán admisibles en ningún caso y, por lo tanto, no podrán ser autorizados, los sistemas de identificación basados en tecnologías de registro distribuido y los sistemas de firma basados en los anteriores, en tanto que no sean objeto de regulación específica por el Estado en el marco del Derecho de la Unión Europea.</w:t>
      </w:r>
    </w:p>
    <w:p w14:paraId="20C867DF" w14:textId="77777777" w:rsidR="00254056" w:rsidRPr="00254056" w:rsidRDefault="00254056" w:rsidP="00254056">
      <w:pPr>
        <w:jc w:val="both"/>
        <w:rPr>
          <w:sz w:val="24"/>
        </w:rPr>
      </w:pPr>
      <w:r>
        <w:rPr>
          <w:sz w:val="24"/>
        </w:rPr>
        <w:t>Por otra parte</w:t>
      </w:r>
      <w:r w:rsidRPr="00254056">
        <w:rPr>
          <w:sz w:val="24"/>
        </w:rPr>
        <w:t>, cualquier sistema de identificación basado en tecnología de registro distribuido que prevea la legislación estatal a que hace referencia el apartado anterior deberá contemplar asimismo que la Administración General del Estado actuará como autoridad intermedia que ejercerá las funciones que corresponda para garantizar la seguridad pública.</w:t>
      </w:r>
    </w:p>
    <w:p w14:paraId="4345A583" w14:textId="77777777" w:rsidR="00AE2876" w:rsidRPr="00505F8C" w:rsidRDefault="00AE2876" w:rsidP="00505F8C">
      <w:pPr>
        <w:jc w:val="both"/>
        <w:rPr>
          <w:sz w:val="24"/>
        </w:rPr>
      </w:pPr>
    </w:p>
    <w:p w14:paraId="61EB61B6" w14:textId="77777777" w:rsidR="00ED0F67" w:rsidRPr="005A0E9C" w:rsidRDefault="00272BBD" w:rsidP="005A0E9C">
      <w:pPr>
        <w:jc w:val="both"/>
        <w:rPr>
          <w:sz w:val="24"/>
        </w:rPr>
      </w:pPr>
      <w:r>
        <w:rPr>
          <w:sz w:val="24"/>
        </w:rPr>
        <w:t xml:space="preserve">Como sistema de identificación y autenticación basado en certificados electrónicos destaca @firma. @firma </w:t>
      </w:r>
      <w:r w:rsidR="00ED0F67" w:rsidRPr="005A0E9C">
        <w:rPr>
          <w:sz w:val="24"/>
        </w:rPr>
        <w:t>incluye la</w:t>
      </w:r>
      <w:r w:rsidR="005A0E9C" w:rsidRPr="005A0E9C">
        <w:rPr>
          <w:sz w:val="24"/>
        </w:rPr>
        <w:t xml:space="preserve"> interacción con prestadores de </w:t>
      </w:r>
      <w:r w:rsidR="00ED0F67" w:rsidRPr="005A0E9C">
        <w:rPr>
          <w:sz w:val="24"/>
        </w:rPr>
        <w:t>servicios</w:t>
      </w:r>
      <w:r w:rsidR="005A0E9C" w:rsidRPr="005A0E9C">
        <w:rPr>
          <w:sz w:val="24"/>
        </w:rPr>
        <w:t xml:space="preserve"> </w:t>
      </w:r>
      <w:r w:rsidR="00ED0F67" w:rsidRPr="005A0E9C">
        <w:rPr>
          <w:sz w:val="24"/>
        </w:rPr>
        <w:t xml:space="preserve">de certificación entre </w:t>
      </w:r>
      <w:r w:rsidR="00B01CAE" w:rsidRPr="005A0E9C">
        <w:rPr>
          <w:sz w:val="24"/>
        </w:rPr>
        <w:t>los que se</w:t>
      </w:r>
      <w:r w:rsidR="00ED0F67" w:rsidRPr="005A0E9C">
        <w:rPr>
          <w:sz w:val="24"/>
        </w:rPr>
        <w:t xml:space="preserve"> encuentran, entre o</w:t>
      </w:r>
      <w:r w:rsidR="005A0E9C" w:rsidRPr="005A0E9C">
        <w:rPr>
          <w:sz w:val="24"/>
        </w:rPr>
        <w:t xml:space="preserve">tros, </w:t>
      </w:r>
      <w:r>
        <w:rPr>
          <w:sz w:val="24"/>
        </w:rPr>
        <w:t xml:space="preserve">la Dirección General de la Policía, </w:t>
      </w:r>
      <w:r w:rsidR="005A0E9C" w:rsidRPr="005A0E9C">
        <w:rPr>
          <w:sz w:val="24"/>
        </w:rPr>
        <w:t xml:space="preserve">la Fábrica Nacional de la </w:t>
      </w:r>
      <w:r w:rsidR="00ED0F67" w:rsidRPr="005A0E9C">
        <w:rPr>
          <w:sz w:val="24"/>
        </w:rPr>
        <w:t>Moneda y</w:t>
      </w:r>
      <w:r w:rsidR="005A0E9C" w:rsidRPr="005A0E9C">
        <w:rPr>
          <w:sz w:val="24"/>
        </w:rPr>
        <w:t xml:space="preserve"> </w:t>
      </w:r>
      <w:r w:rsidR="00ED0F67" w:rsidRPr="005A0E9C">
        <w:rPr>
          <w:sz w:val="24"/>
        </w:rPr>
        <w:t>Timbre (FNMT), la Agencia Catalana de Cert</w:t>
      </w:r>
      <w:r w:rsidR="005A0E9C" w:rsidRPr="005A0E9C">
        <w:rPr>
          <w:sz w:val="24"/>
        </w:rPr>
        <w:t xml:space="preserve">ificación (CATCERT), la Agencia </w:t>
      </w:r>
      <w:r w:rsidR="00ED0F67" w:rsidRPr="005A0E9C">
        <w:rPr>
          <w:sz w:val="24"/>
        </w:rPr>
        <w:t>de</w:t>
      </w:r>
      <w:r w:rsidR="005A0E9C" w:rsidRPr="005A0E9C">
        <w:rPr>
          <w:sz w:val="24"/>
        </w:rPr>
        <w:t xml:space="preserve"> </w:t>
      </w:r>
      <w:r w:rsidR="00ED0F67" w:rsidRPr="005A0E9C">
        <w:rPr>
          <w:sz w:val="24"/>
        </w:rPr>
        <w:t>Certificación de la Comunidad Valenciana, la</w:t>
      </w:r>
      <w:r w:rsidR="005A0E9C" w:rsidRPr="005A0E9C">
        <w:rPr>
          <w:sz w:val="24"/>
        </w:rPr>
        <w:t xml:space="preserve"> del País Vasco (IZENPE), la de </w:t>
      </w:r>
      <w:r w:rsidR="00ED0F67" w:rsidRPr="005A0E9C">
        <w:rPr>
          <w:sz w:val="24"/>
        </w:rPr>
        <w:t>las</w:t>
      </w:r>
      <w:r w:rsidR="005A0E9C" w:rsidRPr="005A0E9C">
        <w:rPr>
          <w:sz w:val="24"/>
        </w:rPr>
        <w:t xml:space="preserve"> </w:t>
      </w:r>
      <w:r w:rsidR="00ED0F67" w:rsidRPr="005A0E9C">
        <w:rPr>
          <w:sz w:val="24"/>
        </w:rPr>
        <w:t>Cámaras de Comercio y la del resto de Agencias de Certificación reconocidas</w:t>
      </w:r>
      <w:r w:rsidR="005A0E9C" w:rsidRPr="005A0E9C">
        <w:rPr>
          <w:sz w:val="24"/>
        </w:rPr>
        <w:t xml:space="preserve"> </w:t>
      </w:r>
      <w:r w:rsidR="00ED0F67" w:rsidRPr="005A0E9C">
        <w:rPr>
          <w:sz w:val="24"/>
        </w:rPr>
        <w:t xml:space="preserve">establecidas en España. La plataforma actual </w:t>
      </w:r>
      <w:r>
        <w:rPr>
          <w:sz w:val="24"/>
        </w:rPr>
        <w:t>está duplicada para garantizar</w:t>
      </w:r>
      <w:r w:rsidR="00ED0F67" w:rsidRPr="005A0E9C">
        <w:rPr>
          <w:sz w:val="24"/>
        </w:rPr>
        <w:t xml:space="preserve"> la</w:t>
      </w:r>
      <w:r w:rsidR="005A0E9C" w:rsidRPr="005A0E9C">
        <w:rPr>
          <w:sz w:val="24"/>
        </w:rPr>
        <w:t xml:space="preserve"> </w:t>
      </w:r>
      <w:r w:rsidR="00ED0F67" w:rsidRPr="005A0E9C">
        <w:rPr>
          <w:sz w:val="24"/>
        </w:rPr>
        <w:t>disponibilidad 24x7.</w:t>
      </w:r>
    </w:p>
    <w:p w14:paraId="1E107C21" w14:textId="77777777" w:rsidR="00ED0F67" w:rsidRPr="005A0E9C" w:rsidRDefault="00ED0F67" w:rsidP="005A0E9C">
      <w:pPr>
        <w:jc w:val="both"/>
        <w:rPr>
          <w:sz w:val="24"/>
        </w:rPr>
      </w:pPr>
      <w:r w:rsidRPr="005A0E9C">
        <w:rPr>
          <w:sz w:val="24"/>
        </w:rPr>
        <w:lastRenderedPageBreak/>
        <w:t>Disponibilidad y compromisos: La platafor</w:t>
      </w:r>
      <w:r w:rsidR="005A0E9C" w:rsidRPr="005A0E9C">
        <w:rPr>
          <w:sz w:val="24"/>
        </w:rPr>
        <w:t xml:space="preserve">ma se encuentra ya disponible y </w:t>
      </w:r>
      <w:r w:rsidRPr="005A0E9C">
        <w:rPr>
          <w:sz w:val="24"/>
        </w:rPr>
        <w:t>operativa. Se</w:t>
      </w:r>
      <w:r w:rsidR="005A0E9C" w:rsidRPr="005A0E9C">
        <w:rPr>
          <w:sz w:val="24"/>
        </w:rPr>
        <w:t xml:space="preserve"> </w:t>
      </w:r>
      <w:r w:rsidRPr="005A0E9C">
        <w:rPr>
          <w:sz w:val="24"/>
        </w:rPr>
        <w:t>encuentra en fase de desarrollo una segunda plataforma a cargo de la FNMT.</w:t>
      </w:r>
    </w:p>
    <w:p w14:paraId="7976BEDF" w14:textId="77777777" w:rsidR="00ED0F67" w:rsidRPr="005A0E9C" w:rsidRDefault="004C4E28" w:rsidP="005A0E9C">
      <w:pPr>
        <w:jc w:val="both"/>
        <w:rPr>
          <w:sz w:val="24"/>
        </w:rPr>
      </w:pPr>
      <w:r>
        <w:rPr>
          <w:sz w:val="24"/>
        </w:rPr>
        <w:t>Las próximas actuaciones pendientes son</w:t>
      </w:r>
      <w:r w:rsidR="00ED0F67" w:rsidRPr="005A0E9C">
        <w:rPr>
          <w:sz w:val="24"/>
        </w:rPr>
        <w:t>:</w:t>
      </w:r>
    </w:p>
    <w:p w14:paraId="5B857CC0" w14:textId="77777777" w:rsidR="00ED0F67" w:rsidRPr="005A0E9C" w:rsidRDefault="00ED0F67" w:rsidP="005A0E9C">
      <w:pPr>
        <w:jc w:val="both"/>
        <w:rPr>
          <w:sz w:val="24"/>
        </w:rPr>
      </w:pPr>
      <w:r w:rsidRPr="005A0E9C">
        <w:rPr>
          <w:sz w:val="24"/>
        </w:rPr>
        <w:t>1) Continuar con el servicio de validación de ce</w:t>
      </w:r>
      <w:r w:rsidR="005A0E9C" w:rsidRPr="005A0E9C">
        <w:rPr>
          <w:sz w:val="24"/>
        </w:rPr>
        <w:t xml:space="preserve">rtificados de firma electrónica </w:t>
      </w:r>
      <w:r w:rsidRPr="005A0E9C">
        <w:rPr>
          <w:sz w:val="24"/>
        </w:rPr>
        <w:t>para</w:t>
      </w:r>
      <w:r w:rsidR="005A0E9C" w:rsidRPr="005A0E9C">
        <w:rPr>
          <w:sz w:val="24"/>
        </w:rPr>
        <w:t xml:space="preserve"> </w:t>
      </w:r>
      <w:r w:rsidRPr="005A0E9C">
        <w:rPr>
          <w:sz w:val="24"/>
        </w:rPr>
        <w:t>los ciudadanos en sus trámites con la Adminis</w:t>
      </w:r>
      <w:r w:rsidR="005A0E9C" w:rsidRPr="005A0E9C">
        <w:rPr>
          <w:sz w:val="24"/>
        </w:rPr>
        <w:t xml:space="preserve">tración, tanto provenientes del </w:t>
      </w:r>
      <w:r w:rsidRPr="005A0E9C">
        <w:rPr>
          <w:sz w:val="24"/>
        </w:rPr>
        <w:t>DNIe</w:t>
      </w:r>
      <w:r w:rsidR="005A0E9C" w:rsidRPr="005A0E9C">
        <w:rPr>
          <w:sz w:val="24"/>
        </w:rPr>
        <w:t xml:space="preserve"> </w:t>
      </w:r>
      <w:r w:rsidRPr="005A0E9C">
        <w:rPr>
          <w:sz w:val="24"/>
        </w:rPr>
        <w:t>como de las autoridades de certificación reconocidas.</w:t>
      </w:r>
    </w:p>
    <w:p w14:paraId="2B0FC8D0" w14:textId="77777777" w:rsidR="00ED0F67" w:rsidRPr="005A0E9C" w:rsidRDefault="00272BBD" w:rsidP="005A0E9C">
      <w:pPr>
        <w:jc w:val="both"/>
        <w:rPr>
          <w:sz w:val="24"/>
        </w:rPr>
      </w:pPr>
      <w:r>
        <w:rPr>
          <w:sz w:val="24"/>
        </w:rPr>
        <w:t>2</w:t>
      </w:r>
      <w:r w:rsidR="00ED0F67" w:rsidRPr="005A0E9C">
        <w:rPr>
          <w:sz w:val="24"/>
        </w:rPr>
        <w:t>) Participar en proyectos europeos para realizar pruebas de interoperabilidad y</w:t>
      </w:r>
      <w:r w:rsidR="005A0E9C" w:rsidRPr="005A0E9C">
        <w:rPr>
          <w:sz w:val="24"/>
        </w:rPr>
        <w:t xml:space="preserve"> </w:t>
      </w:r>
      <w:r w:rsidR="00ED0F67" w:rsidRPr="005A0E9C">
        <w:rPr>
          <w:sz w:val="24"/>
        </w:rPr>
        <w:t>facilitar el reconocimiento de los certificados digital y los sistemas de</w:t>
      </w:r>
      <w:r w:rsidR="005A0E9C" w:rsidRPr="005A0E9C">
        <w:rPr>
          <w:sz w:val="24"/>
        </w:rPr>
        <w:t xml:space="preserve"> </w:t>
      </w:r>
      <w:r w:rsidR="00ED0F67" w:rsidRPr="005A0E9C">
        <w:rPr>
          <w:sz w:val="24"/>
        </w:rPr>
        <w:t>identificación desarrollados por otros países europeos.</w:t>
      </w:r>
    </w:p>
    <w:p w14:paraId="17979F18" w14:textId="77777777" w:rsidR="001E3748" w:rsidRDefault="00272BBD" w:rsidP="005A0E9C">
      <w:pPr>
        <w:jc w:val="both"/>
        <w:rPr>
          <w:sz w:val="24"/>
        </w:rPr>
      </w:pPr>
      <w:r>
        <w:rPr>
          <w:sz w:val="24"/>
        </w:rPr>
        <w:t>3</w:t>
      </w:r>
      <w:r w:rsidR="00ED0F67" w:rsidRPr="005A0E9C">
        <w:rPr>
          <w:sz w:val="24"/>
        </w:rPr>
        <w:t>) Incluir nuevas funcionalidades en la Plataforma de validación.</w:t>
      </w:r>
    </w:p>
    <w:p w14:paraId="2EBF12CB" w14:textId="77777777" w:rsidR="00272BBD" w:rsidRDefault="00272BBD" w:rsidP="005A0E9C">
      <w:pPr>
        <w:jc w:val="both"/>
        <w:rPr>
          <w:sz w:val="24"/>
        </w:rPr>
      </w:pPr>
      <w:r>
        <w:rPr>
          <w:sz w:val="24"/>
        </w:rPr>
        <w:t>Como sistema de identificación y autenticación basado en claves concertadas destaca el sistema Cl@ve.</w:t>
      </w:r>
    </w:p>
    <w:p w14:paraId="7340BCA0" w14:textId="77777777" w:rsidR="001E3748" w:rsidRPr="00E54B9C" w:rsidRDefault="001E3748" w:rsidP="00E54B9C">
      <w:pPr>
        <w:jc w:val="both"/>
        <w:rPr>
          <w:sz w:val="24"/>
        </w:rPr>
      </w:pPr>
    </w:p>
    <w:p w14:paraId="15913FE3" w14:textId="77777777" w:rsidR="003B5021" w:rsidRPr="00002326" w:rsidRDefault="003B5021" w:rsidP="0090240C">
      <w:pPr>
        <w:pStyle w:val="Ttulo3"/>
      </w:pPr>
      <w:bookmarkStart w:id="20" w:name="_Toc113123092"/>
      <w:r w:rsidRPr="00002326">
        <w:t>Notificaciones Telemáticas</w:t>
      </w:r>
      <w:bookmarkEnd w:id="20"/>
      <w:r w:rsidRPr="00002326">
        <w:t xml:space="preserve"> </w:t>
      </w:r>
    </w:p>
    <w:p w14:paraId="004CA163" w14:textId="77777777" w:rsidR="00E73D89" w:rsidRPr="00E73D89" w:rsidRDefault="00E73D89" w:rsidP="00E73D89">
      <w:pPr>
        <w:pStyle w:val="Ttulo4"/>
      </w:pPr>
      <w:bookmarkStart w:id="21" w:name="_Toc113123093"/>
      <w:r w:rsidRPr="00E73D89">
        <w:t>Descripción</w:t>
      </w:r>
      <w:bookmarkEnd w:id="21"/>
    </w:p>
    <w:p w14:paraId="16D8161A" w14:textId="77777777" w:rsidR="00A916E6" w:rsidRPr="00A916E6" w:rsidRDefault="00A916E6" w:rsidP="00A916E6">
      <w:pPr>
        <w:jc w:val="both"/>
        <w:rPr>
          <w:sz w:val="24"/>
        </w:rPr>
      </w:pPr>
      <w:r>
        <w:rPr>
          <w:sz w:val="24"/>
        </w:rPr>
        <w:t>El artículo 40 de la Ley 39/2015 establece que e</w:t>
      </w:r>
      <w:r w:rsidRPr="00A916E6">
        <w:rPr>
          <w:sz w:val="24"/>
        </w:rPr>
        <w:t>l órgano que dicte las resoluciones y actos administrativos los notificará a los interesados cuyos derechos e intereses sean afectados por aquéllos.</w:t>
      </w:r>
    </w:p>
    <w:p w14:paraId="7AD4B3B1" w14:textId="77777777" w:rsidR="00A916E6" w:rsidRDefault="00A916E6" w:rsidP="0042358E">
      <w:pPr>
        <w:jc w:val="both"/>
        <w:rPr>
          <w:sz w:val="24"/>
        </w:rPr>
      </w:pPr>
      <w:r>
        <w:rPr>
          <w:sz w:val="24"/>
        </w:rPr>
        <w:t>Las notificaciones podrán realizarse por medios electrónicos o mediante entrega en papel.</w:t>
      </w:r>
    </w:p>
    <w:p w14:paraId="4CFE8A1D" w14:textId="77777777" w:rsidR="003B5021" w:rsidRDefault="003B5021" w:rsidP="0042358E">
      <w:pPr>
        <w:jc w:val="both"/>
        <w:rPr>
          <w:sz w:val="24"/>
        </w:rPr>
      </w:pPr>
      <w:r>
        <w:rPr>
          <w:sz w:val="24"/>
        </w:rPr>
        <w:t>El Servicio de Notificac</w:t>
      </w:r>
      <w:r w:rsidR="00A916E6">
        <w:rPr>
          <w:sz w:val="24"/>
        </w:rPr>
        <w:t xml:space="preserve">iones Telemáticas </w:t>
      </w:r>
      <w:r>
        <w:rPr>
          <w:sz w:val="24"/>
        </w:rPr>
        <w:t>permite a los organismos de cualquier</w:t>
      </w:r>
      <w:r w:rsidR="00A916E6">
        <w:rPr>
          <w:sz w:val="24"/>
        </w:rPr>
        <w:t xml:space="preserve"> administración</w:t>
      </w:r>
      <w:r>
        <w:rPr>
          <w:sz w:val="24"/>
        </w:rPr>
        <w:t xml:space="preserve"> enviar telemáticamente notificaciones a los ciudadanos que estén dados de alta en dicho servicio a su Dirección Electrónica </w:t>
      </w:r>
      <w:r w:rsidR="003852F1">
        <w:rPr>
          <w:sz w:val="24"/>
        </w:rPr>
        <w:t>Habilitada</w:t>
      </w:r>
      <w:r>
        <w:rPr>
          <w:sz w:val="24"/>
        </w:rPr>
        <w:t>.</w:t>
      </w:r>
    </w:p>
    <w:p w14:paraId="5C054D7B" w14:textId="77777777" w:rsidR="005A3CF2" w:rsidRDefault="003B5021" w:rsidP="0042358E">
      <w:pPr>
        <w:jc w:val="both"/>
        <w:rPr>
          <w:sz w:val="24"/>
        </w:rPr>
      </w:pPr>
      <w:r>
        <w:rPr>
          <w:sz w:val="24"/>
        </w:rPr>
        <w:t xml:space="preserve">Para garantizar la entrega de una notificación electrónica y facilitar información sobre el estado y seguimiento de la misma, se crearon los prestadores de servicio de notificaciones telemáticas, que con su intermediación (a modo de tercera parte confiable) diera las suficientes garantías, análogas a las de un burofax, telegrama o certificación de correo analógico. El objetivo principal del Servicio de Notificaciones Telemáticas se convierte así en practicar la notificación telemática de los actos administrativos con el mismo valor jurídico que las analógicas. </w:t>
      </w:r>
    </w:p>
    <w:p w14:paraId="527A4472" w14:textId="77777777" w:rsidR="00002326" w:rsidRDefault="00002326" w:rsidP="0042358E">
      <w:pPr>
        <w:jc w:val="both"/>
        <w:rPr>
          <w:sz w:val="24"/>
        </w:rPr>
      </w:pPr>
      <w:r>
        <w:rPr>
          <w:sz w:val="24"/>
        </w:rPr>
        <w:t xml:space="preserve">El acceso a las notificaciones telemáticas de los procedimientos administrativos habilitados para ello por la Administración General del Estado y sus organismos </w:t>
      </w:r>
      <w:r w:rsidR="00413A1B">
        <w:rPr>
          <w:sz w:val="24"/>
        </w:rPr>
        <w:t xml:space="preserve">públicos se realizará a través del buzón asociado a la dirección electrónica </w:t>
      </w:r>
      <w:r w:rsidR="003852F1">
        <w:rPr>
          <w:sz w:val="24"/>
        </w:rPr>
        <w:t>habilitada</w:t>
      </w:r>
      <w:r w:rsidR="00413A1B">
        <w:rPr>
          <w:sz w:val="24"/>
        </w:rPr>
        <w:t xml:space="preserve"> del titular que lo haya aceptado, quedando constancia del día y hora de llegada al buzón. En caso de no desear recibir la notificación se podrá rechazar y devolverla antes de leerla, bien leerla y guardarla en el ordenador, validada con la firma digital del organismo emisor; o, transcurridos diez días sin hacer nada, el sistema generará un</w:t>
      </w:r>
      <w:r w:rsidR="00864B62">
        <w:rPr>
          <w:sz w:val="24"/>
        </w:rPr>
        <w:t xml:space="preserve"> mensaje automático de rechazo.</w:t>
      </w:r>
    </w:p>
    <w:p w14:paraId="37A09E4F" w14:textId="77777777" w:rsidR="00413A1B" w:rsidRDefault="00413A1B" w:rsidP="0042358E">
      <w:pPr>
        <w:jc w:val="both"/>
        <w:rPr>
          <w:sz w:val="24"/>
        </w:rPr>
      </w:pPr>
      <w:r>
        <w:rPr>
          <w:sz w:val="24"/>
        </w:rPr>
        <w:t xml:space="preserve">Para poder recibir las notificaciones telemáticas practicadas por la Administración, es indispensable disponer de una “dirección electrónica habilitada”. El servicio de dirección electrónica única permite tener asignada una dirección de correo electrónico </w:t>
      </w:r>
      <w:r>
        <w:rPr>
          <w:sz w:val="24"/>
        </w:rPr>
        <w:lastRenderedPageBreak/>
        <w:t>oficial, con carácter indefinido, único y gratuito asociada a un buzón personal, para recibir las notificaciones de las Administraciones Públicas que previamente hayan sido suscritas por el interesado.</w:t>
      </w:r>
    </w:p>
    <w:p w14:paraId="27E60ED3" w14:textId="77777777" w:rsidR="00413A1B" w:rsidRDefault="00413A1B" w:rsidP="0042358E">
      <w:pPr>
        <w:jc w:val="both"/>
        <w:rPr>
          <w:sz w:val="24"/>
        </w:rPr>
      </w:pPr>
      <w:r>
        <w:rPr>
          <w:sz w:val="24"/>
        </w:rPr>
        <w:t xml:space="preserve">La dirección electrónica </w:t>
      </w:r>
      <w:r w:rsidR="003852F1">
        <w:rPr>
          <w:sz w:val="24"/>
        </w:rPr>
        <w:t>habilitada</w:t>
      </w:r>
      <w:r>
        <w:rPr>
          <w:sz w:val="24"/>
        </w:rPr>
        <w:t>, necesaria para las personas que quieran recibir notificaciones telemáticas en los procedimientos expresamente señalados por ellas, deberá reunir las siguientes condiciones legales:</w:t>
      </w:r>
    </w:p>
    <w:p w14:paraId="3FD36B20" w14:textId="77777777" w:rsidR="00413A1B" w:rsidRDefault="00413A1B" w:rsidP="00EC25C8">
      <w:pPr>
        <w:numPr>
          <w:ilvl w:val="0"/>
          <w:numId w:val="13"/>
        </w:numPr>
        <w:jc w:val="both"/>
        <w:rPr>
          <w:sz w:val="24"/>
        </w:rPr>
      </w:pPr>
      <w:r>
        <w:rPr>
          <w:sz w:val="24"/>
        </w:rPr>
        <w:t>Ser exclusiva de su titular para este cometido</w:t>
      </w:r>
    </w:p>
    <w:p w14:paraId="2CC1867D" w14:textId="77777777" w:rsidR="00413A1B" w:rsidRDefault="00413A1B" w:rsidP="00EC25C8">
      <w:pPr>
        <w:numPr>
          <w:ilvl w:val="0"/>
          <w:numId w:val="13"/>
        </w:numPr>
        <w:jc w:val="both"/>
        <w:rPr>
          <w:sz w:val="24"/>
        </w:rPr>
      </w:pPr>
      <w:r>
        <w:rPr>
          <w:sz w:val="24"/>
        </w:rPr>
        <w:t>Poseer identificadores de usuario y claves de acceso para garantizar la exclusividad de su uso y acceso personal de su titular</w:t>
      </w:r>
    </w:p>
    <w:p w14:paraId="1751376A" w14:textId="77777777" w:rsidR="00413A1B" w:rsidRDefault="00413A1B" w:rsidP="00EC25C8">
      <w:pPr>
        <w:numPr>
          <w:ilvl w:val="0"/>
          <w:numId w:val="13"/>
        </w:numPr>
        <w:jc w:val="both"/>
        <w:rPr>
          <w:sz w:val="24"/>
        </w:rPr>
      </w:pPr>
      <w:r>
        <w:rPr>
          <w:sz w:val="24"/>
        </w:rPr>
        <w:t>Contar con mecanismos de autenticación que garanticen la identidad del usuario</w:t>
      </w:r>
    </w:p>
    <w:p w14:paraId="21C7945C" w14:textId="77777777" w:rsidR="00413A1B" w:rsidRDefault="00413A1B" w:rsidP="00EC25C8">
      <w:pPr>
        <w:numPr>
          <w:ilvl w:val="0"/>
          <w:numId w:val="13"/>
        </w:numPr>
        <w:jc w:val="both"/>
        <w:rPr>
          <w:sz w:val="24"/>
        </w:rPr>
      </w:pPr>
      <w:r>
        <w:rPr>
          <w:sz w:val="24"/>
        </w:rPr>
        <w:t>Contener mecanismos de cifrado para proteger la confidencialidad de los datos</w:t>
      </w:r>
    </w:p>
    <w:p w14:paraId="00933F67" w14:textId="77777777" w:rsidR="00413A1B" w:rsidRDefault="00413A1B" w:rsidP="00EC25C8">
      <w:pPr>
        <w:numPr>
          <w:ilvl w:val="0"/>
          <w:numId w:val="13"/>
        </w:numPr>
        <w:jc w:val="both"/>
        <w:rPr>
          <w:sz w:val="24"/>
        </w:rPr>
      </w:pPr>
      <w:r>
        <w:rPr>
          <w:sz w:val="24"/>
        </w:rPr>
        <w:t>Cualquier otro que se fije legal o reglamentariamente</w:t>
      </w:r>
    </w:p>
    <w:p w14:paraId="2BF40BD1" w14:textId="77777777" w:rsidR="00E73D89" w:rsidRPr="0012282B" w:rsidRDefault="00E73D89" w:rsidP="00E73D89">
      <w:pPr>
        <w:pStyle w:val="Ttulo4"/>
      </w:pPr>
      <w:bookmarkStart w:id="22" w:name="_Toc113123094"/>
      <w:r w:rsidRPr="0012282B">
        <w:t>Regulación legal</w:t>
      </w:r>
      <w:bookmarkEnd w:id="22"/>
    </w:p>
    <w:p w14:paraId="4C7609A6" w14:textId="77777777" w:rsidR="00E73D89" w:rsidRDefault="00E73D89" w:rsidP="00F13828">
      <w:pPr>
        <w:jc w:val="both"/>
        <w:rPr>
          <w:sz w:val="24"/>
        </w:rPr>
      </w:pPr>
      <w:r w:rsidRPr="00F13828">
        <w:rPr>
          <w:sz w:val="24"/>
        </w:rPr>
        <w:t xml:space="preserve">Las notificaciones electrónicas se encuentran reguladas en </w:t>
      </w:r>
      <w:r w:rsidR="003C4DB4">
        <w:rPr>
          <w:sz w:val="24"/>
        </w:rPr>
        <w:t>los</w:t>
      </w:r>
      <w:r w:rsidRPr="00F13828">
        <w:rPr>
          <w:sz w:val="24"/>
        </w:rPr>
        <w:t xml:space="preserve"> artículo</w:t>
      </w:r>
      <w:r w:rsidR="003C4DB4">
        <w:rPr>
          <w:sz w:val="24"/>
        </w:rPr>
        <w:t>s</w:t>
      </w:r>
      <w:r w:rsidRPr="00F13828">
        <w:rPr>
          <w:sz w:val="24"/>
        </w:rPr>
        <w:t xml:space="preserve"> </w:t>
      </w:r>
      <w:r w:rsidR="003C4DB4">
        <w:rPr>
          <w:sz w:val="24"/>
        </w:rPr>
        <w:t>40 al 46</w:t>
      </w:r>
      <w:r w:rsidRPr="00F13828">
        <w:rPr>
          <w:sz w:val="24"/>
        </w:rPr>
        <w:t xml:space="preserve"> de la Ley </w:t>
      </w:r>
      <w:r w:rsidR="003C4DB4">
        <w:rPr>
          <w:sz w:val="24"/>
        </w:rPr>
        <w:t>39/2015</w:t>
      </w:r>
      <w:r w:rsidRPr="00F13828">
        <w:rPr>
          <w:sz w:val="24"/>
        </w:rPr>
        <w:t>.</w:t>
      </w:r>
    </w:p>
    <w:p w14:paraId="675CF789" w14:textId="77777777" w:rsidR="003C4DB4" w:rsidRPr="002537AD" w:rsidRDefault="003C4DB4" w:rsidP="003C4DB4">
      <w:pPr>
        <w:jc w:val="both"/>
        <w:rPr>
          <w:b/>
          <w:sz w:val="24"/>
          <w:u w:val="single"/>
        </w:rPr>
      </w:pPr>
      <w:r w:rsidRPr="002537AD">
        <w:rPr>
          <w:b/>
          <w:sz w:val="24"/>
          <w:u w:val="single"/>
        </w:rPr>
        <w:t xml:space="preserve">Condiciones generales para la práctica de las notificaciones </w:t>
      </w:r>
    </w:p>
    <w:p w14:paraId="74913D33" w14:textId="77777777" w:rsidR="003C4DB4" w:rsidRPr="003C4DB4" w:rsidRDefault="003C4DB4" w:rsidP="003C4DB4">
      <w:pPr>
        <w:jc w:val="both"/>
        <w:rPr>
          <w:sz w:val="24"/>
        </w:rPr>
      </w:pPr>
      <w:r w:rsidRPr="003C4DB4">
        <w:rPr>
          <w:sz w:val="24"/>
        </w:rPr>
        <w:t>Las notificaciones se practicarán preferentemente por medios electrónicos y, en todo caso, cuando el interesado resulte obligado a recibirlas por esta vía.</w:t>
      </w:r>
    </w:p>
    <w:p w14:paraId="02E5C617" w14:textId="77777777" w:rsidR="003C4DB4" w:rsidRPr="003C4DB4" w:rsidRDefault="003C4DB4" w:rsidP="003C4DB4">
      <w:pPr>
        <w:jc w:val="both"/>
        <w:rPr>
          <w:sz w:val="24"/>
        </w:rPr>
      </w:pPr>
      <w:r w:rsidRPr="003C4DB4">
        <w:rPr>
          <w:sz w:val="24"/>
        </w:rPr>
        <w:t>No obstante lo anterior, las Administraciones podrán practicar las notificaciones por medios no electrónicos en los siguientes supuestos:</w:t>
      </w:r>
    </w:p>
    <w:p w14:paraId="43ED1DDF" w14:textId="77777777" w:rsidR="003C4DB4" w:rsidRPr="003C4DB4" w:rsidRDefault="003C4DB4" w:rsidP="00095BC2">
      <w:pPr>
        <w:numPr>
          <w:ilvl w:val="0"/>
          <w:numId w:val="36"/>
        </w:numPr>
        <w:jc w:val="both"/>
        <w:rPr>
          <w:sz w:val="24"/>
        </w:rPr>
      </w:pPr>
      <w:r w:rsidRPr="003C4DB4">
        <w:rPr>
          <w:sz w:val="24"/>
        </w:rPr>
        <w:t>Cuando la notificación se realice con ocasión de la comparecencia espontánea del interesado o su representante en las oficinas de asistencia en materia de registro y solicite la comunicación o notificación personal en ese momento.</w:t>
      </w:r>
    </w:p>
    <w:p w14:paraId="7A9FD2B8" w14:textId="77777777" w:rsidR="003C4DB4" w:rsidRPr="003C4DB4" w:rsidRDefault="003C4DB4" w:rsidP="00095BC2">
      <w:pPr>
        <w:numPr>
          <w:ilvl w:val="0"/>
          <w:numId w:val="36"/>
        </w:numPr>
        <w:jc w:val="both"/>
        <w:rPr>
          <w:sz w:val="24"/>
        </w:rPr>
      </w:pPr>
      <w:r w:rsidRPr="003C4DB4">
        <w:rPr>
          <w:sz w:val="24"/>
        </w:rPr>
        <w:t>Cuando para asegurar la eficacia de la actuación administrativa resulte necesario practicar la notificación por entrega directa de un empleado público de la Administración notificante.</w:t>
      </w:r>
    </w:p>
    <w:p w14:paraId="6063E476" w14:textId="77777777" w:rsidR="003C4DB4" w:rsidRPr="003C4DB4" w:rsidRDefault="003C4DB4" w:rsidP="003C4DB4">
      <w:pPr>
        <w:jc w:val="both"/>
        <w:rPr>
          <w:sz w:val="24"/>
        </w:rPr>
      </w:pPr>
      <w:r w:rsidRPr="003C4DB4">
        <w:rPr>
          <w:sz w:val="24"/>
        </w:rPr>
        <w:t>Con independencia del medio utilizado, las notificaciones serán válidas siempre que permitan tener constancia de su envío o puesta a disposición, de la recepción o acceso por el interesado o su representante, de sus fechas y horas, del contenido íntegro, y de la identidad fidedigna del remitente y destinatario de la misma. La acreditación de la notificación efectuada se incorporará al expediente.</w:t>
      </w:r>
    </w:p>
    <w:p w14:paraId="73407A60" w14:textId="77777777" w:rsidR="003C4DB4" w:rsidRPr="003C4DB4" w:rsidRDefault="003C4DB4" w:rsidP="003C4DB4">
      <w:pPr>
        <w:jc w:val="both"/>
        <w:rPr>
          <w:sz w:val="24"/>
        </w:rPr>
      </w:pPr>
      <w:r w:rsidRPr="003C4DB4">
        <w:rPr>
          <w:sz w:val="24"/>
        </w:rPr>
        <w:t>Los interesados que no estén obligados a recibir notificaciones electrónicas, podrán decidir y comunicar en cualquier momento a la Administración Pública, mediante los modelos normalizados que se establezcan al efecto, que las notificaciones sucesivas se practiquen o dejen de practicarse por medios electrónicos.</w:t>
      </w:r>
    </w:p>
    <w:p w14:paraId="0BA3AA37" w14:textId="77777777" w:rsidR="003C4DB4" w:rsidRPr="003C4DB4" w:rsidRDefault="003C4DB4" w:rsidP="003C4DB4">
      <w:pPr>
        <w:jc w:val="both"/>
        <w:rPr>
          <w:sz w:val="24"/>
        </w:rPr>
      </w:pPr>
      <w:r w:rsidRPr="003C4DB4">
        <w:rPr>
          <w:sz w:val="24"/>
        </w:rPr>
        <w:t>Reglamentariamente, las Administraciones podrán establecer la obligación de practicar electrónicamente las notificaciones para determinados procedimientos y para ciertos colectivos de personas físicas que por razón de su capacidad económica, técnica, dedicación profesional u otros motivos quede acreditado que tienen acceso y disponibilidad de los medios electrónicos necesarios.</w:t>
      </w:r>
    </w:p>
    <w:p w14:paraId="20C5C4D8" w14:textId="77777777" w:rsidR="003C4DB4" w:rsidRPr="003C4DB4" w:rsidRDefault="003C4DB4" w:rsidP="003C4DB4">
      <w:pPr>
        <w:jc w:val="both"/>
        <w:rPr>
          <w:sz w:val="24"/>
        </w:rPr>
      </w:pPr>
      <w:r w:rsidRPr="003C4DB4">
        <w:rPr>
          <w:sz w:val="24"/>
        </w:rPr>
        <w:lastRenderedPageBreak/>
        <w:t>Adicionalmente, el interesado podrá identificar un dispositivo electrónico y/o una dirección de correo electrónico que servirán para el envío de los avisos regulados en este artículo, pero no para la práctica de notificaciones.</w:t>
      </w:r>
    </w:p>
    <w:p w14:paraId="5E1D432C" w14:textId="77777777" w:rsidR="003C4DB4" w:rsidRPr="003C4DB4" w:rsidRDefault="003C4DB4" w:rsidP="003C4DB4">
      <w:pPr>
        <w:jc w:val="both"/>
        <w:rPr>
          <w:sz w:val="24"/>
        </w:rPr>
      </w:pPr>
      <w:r w:rsidRPr="003C4DB4">
        <w:rPr>
          <w:sz w:val="24"/>
        </w:rPr>
        <w:t>En ningún caso se efectuarán por medios electrónicos las siguientes notificaciones:</w:t>
      </w:r>
    </w:p>
    <w:p w14:paraId="23A6CB5F" w14:textId="77777777" w:rsidR="003C4DB4" w:rsidRPr="003C4DB4" w:rsidRDefault="003C4DB4" w:rsidP="00095BC2">
      <w:pPr>
        <w:numPr>
          <w:ilvl w:val="0"/>
          <w:numId w:val="37"/>
        </w:numPr>
        <w:jc w:val="both"/>
        <w:rPr>
          <w:sz w:val="24"/>
        </w:rPr>
      </w:pPr>
      <w:r w:rsidRPr="003C4DB4">
        <w:rPr>
          <w:sz w:val="24"/>
        </w:rPr>
        <w:t>Aquellas en las que el acto a notificar vaya acompañado de elementos que no sean susceptibles de conversión en formato electrónico.</w:t>
      </w:r>
    </w:p>
    <w:p w14:paraId="50D4D3ED" w14:textId="77777777" w:rsidR="003C4DB4" w:rsidRPr="003C4DB4" w:rsidRDefault="003C4DB4" w:rsidP="00095BC2">
      <w:pPr>
        <w:numPr>
          <w:ilvl w:val="0"/>
          <w:numId w:val="37"/>
        </w:numPr>
        <w:jc w:val="both"/>
        <w:rPr>
          <w:sz w:val="24"/>
        </w:rPr>
      </w:pPr>
      <w:r w:rsidRPr="003C4DB4">
        <w:rPr>
          <w:sz w:val="24"/>
        </w:rPr>
        <w:t>Las que contengan medios de pago a favor de los obligados, tales como cheques.</w:t>
      </w:r>
    </w:p>
    <w:p w14:paraId="0FD311D4" w14:textId="77777777" w:rsidR="003C4DB4" w:rsidRPr="003C4DB4" w:rsidRDefault="003C4DB4" w:rsidP="003C4DB4">
      <w:pPr>
        <w:jc w:val="both"/>
        <w:rPr>
          <w:sz w:val="24"/>
        </w:rPr>
      </w:pPr>
      <w:r w:rsidRPr="003C4DB4">
        <w:rPr>
          <w:sz w:val="24"/>
        </w:rPr>
        <w:t>En los procedimientos iniciados a solicitud del interesado, la notificación se practicará por el medio señalado al efecto por aquel. Esta notificación será electrónica en los casos en los que exista obligación de relacionarse de esta forma con la Administración.</w:t>
      </w:r>
    </w:p>
    <w:p w14:paraId="2F5FA69E" w14:textId="77777777" w:rsidR="003C4DB4" w:rsidRPr="003C4DB4" w:rsidRDefault="003C4DB4" w:rsidP="003C4DB4">
      <w:pPr>
        <w:jc w:val="both"/>
        <w:rPr>
          <w:sz w:val="24"/>
        </w:rPr>
      </w:pPr>
      <w:r w:rsidRPr="003C4DB4">
        <w:rPr>
          <w:sz w:val="24"/>
        </w:rPr>
        <w:t>Cuando no fuera posible realizar la notificación de acuerdo con lo señalado en la solicitud, se practicará en cualquier lugar adecuado a tal fin, y por cualquier medio que permita tener constancia de la recepción por el interesado o su representante, así como de la fecha, la identidad y el contenido del acto notificado.</w:t>
      </w:r>
    </w:p>
    <w:p w14:paraId="0387C282" w14:textId="77777777" w:rsidR="003C4DB4" w:rsidRPr="003C4DB4" w:rsidRDefault="003C4DB4" w:rsidP="003C4DB4">
      <w:pPr>
        <w:jc w:val="both"/>
        <w:rPr>
          <w:sz w:val="24"/>
        </w:rPr>
      </w:pPr>
      <w:r w:rsidRPr="003C4DB4">
        <w:rPr>
          <w:sz w:val="24"/>
        </w:rPr>
        <w:t xml:space="preserve">En los procedimientos iniciados de oficio, a los solos efectos de su iniciación, las Administraciones Públicas podrán recabar, mediante consulta a las bases de datos del Instituto Nacional de Estadística, los datos sobre el domicilio del interesado recogidos en el Padrón Municipal, remitidos por las Entidades Locales en aplicación de lo previsto en la </w:t>
      </w:r>
      <w:r>
        <w:rPr>
          <w:sz w:val="24"/>
        </w:rPr>
        <w:t>Ley 7/1985</w:t>
      </w:r>
      <w:r w:rsidRPr="003C4DB4">
        <w:rPr>
          <w:sz w:val="24"/>
        </w:rPr>
        <w:t xml:space="preserve"> reguladora de las Bases del Régimen Local.</w:t>
      </w:r>
    </w:p>
    <w:p w14:paraId="0A3DB72B" w14:textId="77777777" w:rsidR="003C4DB4" w:rsidRPr="003C4DB4" w:rsidRDefault="003C4DB4" w:rsidP="003C4DB4">
      <w:pPr>
        <w:jc w:val="both"/>
        <w:rPr>
          <w:sz w:val="24"/>
        </w:rPr>
      </w:pPr>
      <w:r w:rsidRPr="003C4DB4">
        <w:rPr>
          <w:sz w:val="24"/>
        </w:rPr>
        <w:t>Cuando el interesado o su representante rechace la notificación de una actuación administrativa, se hará constar en el expediente, especificándose las circunstancias del intento de notificación y el medio, dando por efectuado el trámite y siguiéndose el procedimiento.</w:t>
      </w:r>
    </w:p>
    <w:p w14:paraId="7CA89A19" w14:textId="77777777" w:rsidR="003C4DB4" w:rsidRPr="003C4DB4" w:rsidRDefault="003C4DB4" w:rsidP="003C4DB4">
      <w:pPr>
        <w:jc w:val="both"/>
        <w:rPr>
          <w:sz w:val="24"/>
        </w:rPr>
      </w:pPr>
      <w:r w:rsidRPr="003C4DB4">
        <w:rPr>
          <w:sz w:val="24"/>
        </w:rPr>
        <w:t>Con independencia de que la notificación se realice en papel o por medios electrónicos, las Administraciones Públicas enviarán un aviso al dispositivo electrónico y/o a la dirección de correo electrónico del interesado que éste haya comunicado, informándole de la puesta a disposición de una notificación en la sede electrónica de la Administración u Organismo correspondiente o en la dirección electrónica habilitada única. La falta de práctica de este aviso no impedirá que la notificación sea considerada plenamente válida.</w:t>
      </w:r>
    </w:p>
    <w:p w14:paraId="6B2CBB19" w14:textId="77777777" w:rsidR="003C4DB4" w:rsidRDefault="003C4DB4" w:rsidP="003C4DB4">
      <w:pPr>
        <w:jc w:val="both"/>
        <w:rPr>
          <w:sz w:val="24"/>
        </w:rPr>
      </w:pPr>
      <w:r w:rsidRPr="003C4DB4">
        <w:rPr>
          <w:sz w:val="24"/>
        </w:rPr>
        <w:t>Cuando el interesado fuera notificado por distintos cauces, se tomará como fecha de notificación la de aquélla que se hubiera producido en primer lugar.</w:t>
      </w:r>
    </w:p>
    <w:p w14:paraId="2E129E67" w14:textId="77777777" w:rsidR="005E47A0" w:rsidRPr="005E47A0" w:rsidRDefault="005E47A0" w:rsidP="005E47A0">
      <w:pPr>
        <w:jc w:val="both"/>
        <w:rPr>
          <w:b/>
          <w:sz w:val="24"/>
          <w:u w:val="single"/>
        </w:rPr>
      </w:pPr>
      <w:r w:rsidRPr="005E47A0">
        <w:rPr>
          <w:b/>
          <w:sz w:val="24"/>
          <w:u w:val="single"/>
        </w:rPr>
        <w:t xml:space="preserve">Práctica de las notificaciones en papel </w:t>
      </w:r>
    </w:p>
    <w:p w14:paraId="1B5393B0" w14:textId="77777777" w:rsidR="005E47A0" w:rsidRPr="005E47A0" w:rsidRDefault="005E47A0" w:rsidP="005E47A0">
      <w:pPr>
        <w:jc w:val="both"/>
        <w:rPr>
          <w:sz w:val="24"/>
        </w:rPr>
      </w:pPr>
      <w:r w:rsidRPr="005E47A0">
        <w:rPr>
          <w:sz w:val="24"/>
        </w:rPr>
        <w:t>Todas las notificaciones que se practiquen en papel deberán ser puestas a disposición del interesado en la sede electrónica de la Administración u Organismo actuante para que pueda acceder al contenido de las mismas de forma voluntaria.</w:t>
      </w:r>
    </w:p>
    <w:p w14:paraId="7055783D" w14:textId="77777777" w:rsidR="005E47A0" w:rsidRPr="005E47A0" w:rsidRDefault="005E47A0" w:rsidP="005E47A0">
      <w:pPr>
        <w:jc w:val="both"/>
        <w:rPr>
          <w:sz w:val="24"/>
        </w:rPr>
      </w:pPr>
      <w:r w:rsidRPr="005E47A0">
        <w:rPr>
          <w:sz w:val="24"/>
        </w:rPr>
        <w:t xml:space="preserve">Cuando la notificación se practique en el domicilio del interesado, de no hallarse presente éste en el momento de entregarse la notificación, podrá hacerse cargo de la misma cualquier persona mayor de catorce años que se encuentre en el domicilio y haga constar su identidad. Si nadie se hiciera cargo de la notificación, se hará constar esta circunstancia en el expediente, junto con el día y la hora en que se intentó la notificación, intento que se repetirá por una sola vez y en una hora distinta dentro de los tres días siguientes. En caso de que el primer intento de notificación se haya realizado </w:t>
      </w:r>
      <w:r w:rsidRPr="005E47A0">
        <w:rPr>
          <w:sz w:val="24"/>
        </w:rPr>
        <w:lastRenderedPageBreak/>
        <w:t>antes de las quince horas, el segundo intento deberá realizarse después de las quince horas y viceversa, dejando en todo caso al menos un margen de diferencia de tres horas entre ambos intentos de notificación. Si el segundo intento también resultara infructuoso, se procederá en la forma prevista para las notificaciones infructuosas.</w:t>
      </w:r>
    </w:p>
    <w:p w14:paraId="19F2A9EF" w14:textId="77777777" w:rsidR="005E47A0" w:rsidRDefault="005E47A0" w:rsidP="005E47A0">
      <w:pPr>
        <w:jc w:val="both"/>
        <w:rPr>
          <w:sz w:val="24"/>
        </w:rPr>
      </w:pPr>
      <w:r w:rsidRPr="005E47A0">
        <w:rPr>
          <w:sz w:val="24"/>
        </w:rPr>
        <w:t>Cuando el interesado accediera al contenido de la notificación en sede electrónica, se le ofrecerá la posibilidad de que el resto de notificaciones se puedan realizar a través de medios electrónicos.</w:t>
      </w:r>
    </w:p>
    <w:p w14:paraId="0D6DED59" w14:textId="77777777" w:rsidR="00DA4CE8" w:rsidRPr="00DA4CE8" w:rsidRDefault="00DA4CE8" w:rsidP="00DA4CE8">
      <w:pPr>
        <w:jc w:val="both"/>
        <w:rPr>
          <w:b/>
          <w:sz w:val="24"/>
          <w:u w:val="single"/>
        </w:rPr>
      </w:pPr>
      <w:r w:rsidRPr="00DA4CE8">
        <w:rPr>
          <w:b/>
          <w:sz w:val="24"/>
          <w:u w:val="single"/>
        </w:rPr>
        <w:t xml:space="preserve">Práctica de las notificaciones a través de medios electrónicos </w:t>
      </w:r>
    </w:p>
    <w:p w14:paraId="4D3739A9" w14:textId="77777777" w:rsidR="00DA4CE8" w:rsidRPr="00DA4CE8" w:rsidRDefault="00DA4CE8" w:rsidP="00DA4CE8">
      <w:pPr>
        <w:jc w:val="both"/>
        <w:rPr>
          <w:sz w:val="24"/>
        </w:rPr>
      </w:pPr>
      <w:r w:rsidRPr="00DA4CE8">
        <w:rPr>
          <w:sz w:val="24"/>
        </w:rPr>
        <w:t>Las notificaciones por medios electrónicos se practicarán mediante comparecencia en la sede electrónica de la Administración u Organismo actuante, a través de la dirección electrónica habilitada única o mediante ambos sistemas, según disponga cada Administración u Organismo.</w:t>
      </w:r>
    </w:p>
    <w:p w14:paraId="5AABE96D" w14:textId="77777777" w:rsidR="00DA4CE8" w:rsidRPr="00DA4CE8" w:rsidRDefault="00DA4CE8" w:rsidP="00DA4CE8">
      <w:pPr>
        <w:jc w:val="both"/>
        <w:rPr>
          <w:sz w:val="24"/>
        </w:rPr>
      </w:pPr>
      <w:r w:rsidRPr="00DA4CE8">
        <w:rPr>
          <w:sz w:val="24"/>
        </w:rPr>
        <w:t>A los efectos previstos en este artículo, se entiende por comparecencia en la sede electrónica, el acceso por el interesado o su representante debidamente identificado al contenido de la notificación.</w:t>
      </w:r>
    </w:p>
    <w:p w14:paraId="1026DD0F" w14:textId="77777777" w:rsidR="00DA4CE8" w:rsidRPr="00DA4CE8" w:rsidRDefault="00DA4CE8" w:rsidP="00DA4CE8">
      <w:pPr>
        <w:jc w:val="both"/>
        <w:rPr>
          <w:sz w:val="24"/>
        </w:rPr>
      </w:pPr>
      <w:r w:rsidRPr="00DA4CE8">
        <w:rPr>
          <w:sz w:val="24"/>
        </w:rPr>
        <w:t>Las notificaciones por medios electrónicos se entenderán practicadas en el momento en que se produzca el acceso a su contenido.</w:t>
      </w:r>
    </w:p>
    <w:p w14:paraId="3DFB2F7D" w14:textId="77777777" w:rsidR="00DA4CE8" w:rsidRPr="00DA4CE8" w:rsidRDefault="00DA4CE8" w:rsidP="00DA4CE8">
      <w:pPr>
        <w:jc w:val="both"/>
        <w:rPr>
          <w:sz w:val="24"/>
        </w:rPr>
      </w:pPr>
      <w:r w:rsidRPr="00DA4CE8">
        <w:rPr>
          <w:sz w:val="24"/>
        </w:rPr>
        <w:t>Cuando la notificación por medios electrónicos sea de carácter obligatorio, o haya sido expresamente elegida por el interesado, se entenderá rechazada cuando hayan transcurrido diez días naturales desde la puesta a disposición de la notificación sin que se acceda a su contenido.</w:t>
      </w:r>
    </w:p>
    <w:p w14:paraId="68599A3C" w14:textId="77777777" w:rsidR="00DA4CE8" w:rsidRPr="00DA4CE8" w:rsidRDefault="00DA4CE8" w:rsidP="00DA4CE8">
      <w:pPr>
        <w:jc w:val="both"/>
        <w:rPr>
          <w:sz w:val="24"/>
        </w:rPr>
      </w:pPr>
      <w:r w:rsidRPr="00DA4CE8">
        <w:rPr>
          <w:sz w:val="24"/>
        </w:rPr>
        <w:t>Se entenderá cumplida la obligación a la que se refiere el artículo 40.4 con la puesta a disposición de la notificación en la sede electrónica de la Administración u Organismo actuante o en la dirección electrónica habilitada única.</w:t>
      </w:r>
    </w:p>
    <w:p w14:paraId="507EE91B" w14:textId="77777777" w:rsidR="00DA4CE8" w:rsidRPr="00DA4CE8" w:rsidRDefault="00DA4CE8" w:rsidP="00DA4CE8">
      <w:pPr>
        <w:jc w:val="both"/>
        <w:rPr>
          <w:sz w:val="24"/>
        </w:rPr>
      </w:pPr>
      <w:r w:rsidRPr="00DA4CE8">
        <w:rPr>
          <w:sz w:val="24"/>
        </w:rPr>
        <w:t>Los interesados podrán acceder a las notificaciones desde el Punto de Acceso General electrónico de la Administración, que funcionará como un portal de acceso.</w:t>
      </w:r>
    </w:p>
    <w:p w14:paraId="2FC18D92" w14:textId="77777777" w:rsidR="00B2270D" w:rsidRPr="00B2270D" w:rsidRDefault="00B2270D" w:rsidP="00B2270D">
      <w:pPr>
        <w:jc w:val="both"/>
        <w:rPr>
          <w:b/>
          <w:sz w:val="24"/>
          <w:u w:val="single"/>
        </w:rPr>
      </w:pPr>
      <w:r w:rsidRPr="00B2270D">
        <w:rPr>
          <w:b/>
          <w:sz w:val="24"/>
          <w:u w:val="single"/>
        </w:rPr>
        <w:t xml:space="preserve">Notificación infructuosa </w:t>
      </w:r>
    </w:p>
    <w:p w14:paraId="2F60EEEF" w14:textId="77777777" w:rsidR="00B2270D" w:rsidRPr="00B2270D" w:rsidRDefault="00B2270D" w:rsidP="00B2270D">
      <w:pPr>
        <w:jc w:val="both"/>
        <w:rPr>
          <w:sz w:val="24"/>
        </w:rPr>
      </w:pPr>
      <w:r w:rsidRPr="00B2270D">
        <w:rPr>
          <w:sz w:val="24"/>
        </w:rPr>
        <w:t>Cuando los interesados en un procedimiento sean desconocidos, se ignore el lugar de la notificación o bien, intentada ésta, no se hubiese podido practicar, la notificación se hará por medio de un anuncio publicado en el «Boletín Oficial del Estado».</w:t>
      </w:r>
    </w:p>
    <w:p w14:paraId="34BB18F2" w14:textId="77777777" w:rsidR="00B2270D" w:rsidRPr="00B2270D" w:rsidRDefault="00B2270D" w:rsidP="00B2270D">
      <w:pPr>
        <w:jc w:val="both"/>
        <w:rPr>
          <w:sz w:val="24"/>
        </w:rPr>
      </w:pPr>
      <w:r w:rsidRPr="00B2270D">
        <w:rPr>
          <w:sz w:val="24"/>
        </w:rPr>
        <w:t>Asimismo, previamente y con carácter facultativo, las Administraciones podrán publicar un anuncio en el boletín oficial de la Comunidad Autónoma o de la Provincia, en el tablón de edictos del Ayuntamiento del último domicilio del interesado o del Consulado o Sección Consular de la Embajada correspondiente.</w:t>
      </w:r>
    </w:p>
    <w:p w14:paraId="08B8D8C1" w14:textId="77777777" w:rsidR="00B2270D" w:rsidRPr="00B2270D" w:rsidRDefault="00B2270D" w:rsidP="00B2270D">
      <w:pPr>
        <w:jc w:val="both"/>
        <w:rPr>
          <w:sz w:val="24"/>
        </w:rPr>
      </w:pPr>
      <w:r w:rsidRPr="00B2270D">
        <w:rPr>
          <w:sz w:val="24"/>
        </w:rPr>
        <w:t>Las Administraciones Públicas podrán establecer otras formas de notificación complementarias a través de los restantes medios de difusión, que no excluirán la obligación de publicar el correspondiente anuncio en el «Boletín Oficial del Estado».</w:t>
      </w:r>
    </w:p>
    <w:p w14:paraId="3660199D" w14:textId="77777777" w:rsidR="00B2270D" w:rsidRPr="00B2270D" w:rsidRDefault="00B2270D" w:rsidP="00B2270D">
      <w:pPr>
        <w:jc w:val="both"/>
        <w:rPr>
          <w:b/>
          <w:sz w:val="24"/>
          <w:u w:val="single"/>
        </w:rPr>
      </w:pPr>
      <w:r w:rsidRPr="00B2270D">
        <w:rPr>
          <w:b/>
          <w:sz w:val="24"/>
          <w:u w:val="single"/>
        </w:rPr>
        <w:t xml:space="preserve">Publicación </w:t>
      </w:r>
    </w:p>
    <w:p w14:paraId="1FC36A0A" w14:textId="77777777" w:rsidR="00B2270D" w:rsidRPr="00B2270D" w:rsidRDefault="00B2270D" w:rsidP="00B2270D">
      <w:pPr>
        <w:jc w:val="both"/>
        <w:rPr>
          <w:sz w:val="24"/>
        </w:rPr>
      </w:pPr>
      <w:r w:rsidRPr="00B2270D">
        <w:rPr>
          <w:sz w:val="24"/>
        </w:rPr>
        <w:t>Los actos administrativos serán objeto de publicación cuando así lo establezcan las normas reguladoras de cada procedimiento o cuando lo aconsejen razones de interés público apreciadas por el órgano competente.</w:t>
      </w:r>
    </w:p>
    <w:p w14:paraId="26C7B87B" w14:textId="77777777" w:rsidR="00B2270D" w:rsidRPr="00B2270D" w:rsidRDefault="00B2270D" w:rsidP="00B2270D">
      <w:pPr>
        <w:jc w:val="both"/>
        <w:rPr>
          <w:sz w:val="24"/>
        </w:rPr>
      </w:pPr>
      <w:r w:rsidRPr="00B2270D">
        <w:rPr>
          <w:sz w:val="24"/>
        </w:rPr>
        <w:lastRenderedPageBreak/>
        <w:t>En todo caso, los actos administrativos serán objeto de publicación, surtiendo ésta los efectos de la notificación, en los siguientes casos:</w:t>
      </w:r>
    </w:p>
    <w:p w14:paraId="56FD1F06" w14:textId="77777777" w:rsidR="00B2270D" w:rsidRPr="00BC4EE5" w:rsidRDefault="00B2270D" w:rsidP="00095BC2">
      <w:pPr>
        <w:numPr>
          <w:ilvl w:val="0"/>
          <w:numId w:val="38"/>
        </w:numPr>
        <w:jc w:val="both"/>
        <w:rPr>
          <w:sz w:val="24"/>
        </w:rPr>
      </w:pPr>
      <w:r w:rsidRPr="00BC4EE5">
        <w:rPr>
          <w:sz w:val="24"/>
        </w:rPr>
        <w:t>Cuando el acto tenga por destinatario a una pluralidad indeterminada de personas o cuando la Administración estime que la notificación efectuada a un solo interesado es insuficiente para garantizar la notificación a todos, siendo, en este último caso, adicional a la individualmente realizada.</w:t>
      </w:r>
    </w:p>
    <w:p w14:paraId="479C08F0" w14:textId="77777777" w:rsidR="00B2270D" w:rsidRPr="00BC4EE5" w:rsidRDefault="00B2270D" w:rsidP="00095BC2">
      <w:pPr>
        <w:numPr>
          <w:ilvl w:val="0"/>
          <w:numId w:val="38"/>
        </w:numPr>
        <w:jc w:val="both"/>
        <w:rPr>
          <w:sz w:val="24"/>
        </w:rPr>
      </w:pPr>
      <w:r w:rsidRPr="00BC4EE5">
        <w:rPr>
          <w:sz w:val="24"/>
        </w:rPr>
        <w:t>Cuando se trate de actos integrantes de un procedimiento selectivo o de concurrencia competitiva de cualquier tipo. En este caso, la convocatoria del procedimiento deberá indicar el medio donde se efectuarán las sucesivas publicaciones, careciendo de validez las que se lleven a cabo en lugares distintos.</w:t>
      </w:r>
    </w:p>
    <w:p w14:paraId="480FBE45" w14:textId="77777777" w:rsidR="00B2270D" w:rsidRPr="00B2270D" w:rsidRDefault="00B2270D" w:rsidP="00B2270D">
      <w:pPr>
        <w:jc w:val="both"/>
        <w:rPr>
          <w:sz w:val="24"/>
        </w:rPr>
      </w:pPr>
      <w:r w:rsidRPr="00B2270D">
        <w:rPr>
          <w:sz w:val="24"/>
        </w:rPr>
        <w:t>La publicación de un acto deberá contener los mismos elementos que el artículo 40.2 exige respecto de las notificaciones. Será también aplicable a la publicación lo establecido en el apartado 3 del mismo artículo.</w:t>
      </w:r>
    </w:p>
    <w:p w14:paraId="1F034A2A" w14:textId="77777777" w:rsidR="00B2270D" w:rsidRPr="00B2270D" w:rsidRDefault="00B2270D" w:rsidP="00B2270D">
      <w:pPr>
        <w:jc w:val="both"/>
        <w:rPr>
          <w:sz w:val="24"/>
        </w:rPr>
      </w:pPr>
      <w:r w:rsidRPr="00B2270D">
        <w:rPr>
          <w:sz w:val="24"/>
        </w:rPr>
        <w:t>En los supuestos de publicaciones de actos que contengan elementos comunes, podrán publicarse de forma conjunta los aspectos coincidentes, especificándose solamente los aspectos individuales de cada acto.</w:t>
      </w:r>
    </w:p>
    <w:p w14:paraId="5C40F2B7" w14:textId="77777777" w:rsidR="00B2270D" w:rsidRPr="00B2270D" w:rsidRDefault="00B2270D" w:rsidP="00B2270D">
      <w:pPr>
        <w:jc w:val="both"/>
        <w:rPr>
          <w:sz w:val="24"/>
        </w:rPr>
      </w:pPr>
      <w:r w:rsidRPr="00B2270D">
        <w:rPr>
          <w:sz w:val="24"/>
        </w:rPr>
        <w:t>La publicación de los actos se realizará en el diario oficial que corresponda, según cuál sea la Administración de la que proceda el acto a notificar.</w:t>
      </w:r>
    </w:p>
    <w:p w14:paraId="42AC3EEE" w14:textId="77777777" w:rsidR="00B2270D" w:rsidRPr="00B2270D" w:rsidRDefault="00B2270D" w:rsidP="00B2270D">
      <w:pPr>
        <w:jc w:val="both"/>
        <w:rPr>
          <w:sz w:val="24"/>
        </w:rPr>
      </w:pPr>
      <w:r w:rsidRPr="00B2270D">
        <w:rPr>
          <w:sz w:val="24"/>
        </w:rPr>
        <w:t>Sin perjuicio de lo dispuesto en el artículo 44, la publicación de actos y comunicaciones que, por disposición legal o reglamentaria deba practicarse en tablón de anuncios o edictos, se entenderá cumplida por su publicación en el Diario oficial correspondiente.</w:t>
      </w:r>
    </w:p>
    <w:p w14:paraId="64F7123E" w14:textId="77777777" w:rsidR="00B2270D" w:rsidRPr="00F45B41" w:rsidRDefault="00B2270D" w:rsidP="00F45B41">
      <w:pPr>
        <w:jc w:val="both"/>
        <w:rPr>
          <w:b/>
          <w:sz w:val="24"/>
          <w:u w:val="single"/>
        </w:rPr>
      </w:pPr>
      <w:r w:rsidRPr="00F45B41">
        <w:rPr>
          <w:b/>
          <w:sz w:val="24"/>
          <w:u w:val="single"/>
        </w:rPr>
        <w:t xml:space="preserve">Indicación de notificaciones y publicaciones </w:t>
      </w:r>
    </w:p>
    <w:p w14:paraId="7583AFEF" w14:textId="77777777" w:rsidR="00B2270D" w:rsidRPr="00F45B41" w:rsidRDefault="00B2270D" w:rsidP="00F45B41">
      <w:pPr>
        <w:jc w:val="both"/>
        <w:rPr>
          <w:sz w:val="24"/>
        </w:rPr>
      </w:pPr>
      <w:r w:rsidRPr="00F45B41">
        <w:rPr>
          <w:sz w:val="24"/>
        </w:rPr>
        <w:t>Si el órgano competente apreciase que la notificación por medio de anuncios o la publicación de un acto lesiona derechos o intereses legítimos, se limitará a publicar en el Diario oficial que corresponda una somera indicación del contenido del acto y del lugar donde los interesados podrán comparecer, en el plazo que se establezca, para conocimiento del contenido íntegro del mencionado acto y constancia de tal conocimiento.</w:t>
      </w:r>
    </w:p>
    <w:p w14:paraId="580154BD" w14:textId="77777777" w:rsidR="00B2270D" w:rsidRDefault="00B2270D" w:rsidP="00F45B41">
      <w:pPr>
        <w:jc w:val="both"/>
        <w:rPr>
          <w:sz w:val="24"/>
        </w:rPr>
      </w:pPr>
      <w:r w:rsidRPr="00F45B41">
        <w:rPr>
          <w:sz w:val="24"/>
        </w:rPr>
        <w:t>Adicionalmente y de manera facultativa, las Administraciones podrán establecer otras formas de notificación complementarias a través de los restantes medios de difusión que no excluirán la obligación de publicar en el correspondiente Diario oficial.</w:t>
      </w:r>
    </w:p>
    <w:p w14:paraId="461CCCAC" w14:textId="77777777" w:rsidR="0001298D" w:rsidRPr="0012282B" w:rsidRDefault="0001298D" w:rsidP="0001298D">
      <w:pPr>
        <w:pStyle w:val="Ttulo4"/>
      </w:pPr>
      <w:bookmarkStart w:id="23" w:name="_Toc113123095"/>
      <w:r w:rsidRPr="0012282B">
        <w:t xml:space="preserve">Regulación </w:t>
      </w:r>
      <w:r>
        <w:t>reglamentaria</w:t>
      </w:r>
      <w:bookmarkEnd w:id="23"/>
    </w:p>
    <w:p w14:paraId="59E4BF8B" w14:textId="18DB22BB" w:rsidR="0001298D" w:rsidRDefault="0001298D" w:rsidP="00F45B41">
      <w:pPr>
        <w:jc w:val="both"/>
        <w:rPr>
          <w:sz w:val="24"/>
        </w:rPr>
      </w:pPr>
      <w:r>
        <w:rPr>
          <w:sz w:val="24"/>
        </w:rPr>
        <w:t xml:space="preserve">La regulación reglamentaria de las notificaciones se encuentra recogida en los artículos </w:t>
      </w:r>
      <w:r w:rsidR="008A7260">
        <w:rPr>
          <w:sz w:val="24"/>
        </w:rPr>
        <w:t>42 al 45</w:t>
      </w:r>
      <w:r>
        <w:rPr>
          <w:sz w:val="24"/>
        </w:rPr>
        <w:t xml:space="preserve"> del Real Decreto </w:t>
      </w:r>
      <w:r w:rsidR="008A7260">
        <w:rPr>
          <w:sz w:val="24"/>
        </w:rPr>
        <w:t>203</w:t>
      </w:r>
      <w:r>
        <w:rPr>
          <w:sz w:val="24"/>
        </w:rPr>
        <w:t>/</w:t>
      </w:r>
      <w:r w:rsidR="008A7260">
        <w:rPr>
          <w:sz w:val="24"/>
        </w:rPr>
        <w:t>2021</w:t>
      </w:r>
      <w:r>
        <w:rPr>
          <w:sz w:val="24"/>
        </w:rPr>
        <w:t xml:space="preserve">. </w:t>
      </w:r>
    </w:p>
    <w:p w14:paraId="29D01369" w14:textId="77777777" w:rsidR="00286CAA" w:rsidRDefault="00286CAA" w:rsidP="00F45B41">
      <w:pPr>
        <w:jc w:val="both"/>
        <w:rPr>
          <w:sz w:val="24"/>
        </w:rPr>
      </w:pPr>
    </w:p>
    <w:p w14:paraId="37952844" w14:textId="6238138D" w:rsidR="00F372B4" w:rsidRPr="00F372B4" w:rsidRDefault="00586685" w:rsidP="00F372B4">
      <w:pPr>
        <w:jc w:val="both"/>
        <w:rPr>
          <w:b/>
          <w:sz w:val="24"/>
          <w:u w:val="single"/>
        </w:rPr>
      </w:pPr>
      <w:r>
        <w:rPr>
          <w:b/>
          <w:sz w:val="24"/>
          <w:u w:val="single"/>
        </w:rPr>
        <w:t>Práctica de las</w:t>
      </w:r>
      <w:r w:rsidR="00F372B4" w:rsidRPr="00F372B4">
        <w:rPr>
          <w:b/>
          <w:sz w:val="24"/>
          <w:u w:val="single"/>
        </w:rPr>
        <w:t xml:space="preserve"> notificaci</w:t>
      </w:r>
      <w:r>
        <w:rPr>
          <w:b/>
          <w:sz w:val="24"/>
          <w:u w:val="single"/>
        </w:rPr>
        <w:t>ones a través de medios electrónicos</w:t>
      </w:r>
      <w:r w:rsidR="00F372B4" w:rsidRPr="00F372B4">
        <w:rPr>
          <w:b/>
          <w:sz w:val="24"/>
          <w:u w:val="single"/>
        </w:rPr>
        <w:t xml:space="preserve"> </w:t>
      </w:r>
    </w:p>
    <w:p w14:paraId="07C9A544" w14:textId="03CDCAC2" w:rsidR="00D80936" w:rsidRDefault="00D80936" w:rsidP="00F372B4">
      <w:pPr>
        <w:jc w:val="both"/>
        <w:rPr>
          <w:sz w:val="24"/>
        </w:rPr>
      </w:pPr>
      <w:r>
        <w:rPr>
          <w:sz w:val="24"/>
        </w:rPr>
        <w:t xml:space="preserve">De acuerdo con la Ley, </w:t>
      </w:r>
      <w:r w:rsidRPr="00D80936">
        <w:rPr>
          <w:sz w:val="24"/>
        </w:rPr>
        <w:t>las notificaciones por medios electrónicos se practicarán mediante comparecencia en la sede electrónica o sede electrónica asociada de la Administración, organismo público o entidad de derecho público vinculado o dependiente actuante, a través de la Dirección Electrónica Habilitada única o mediante ambos sistemas</w:t>
      </w:r>
      <w:r>
        <w:rPr>
          <w:sz w:val="24"/>
        </w:rPr>
        <w:t>.</w:t>
      </w:r>
    </w:p>
    <w:p w14:paraId="08E83901" w14:textId="6577DDFD" w:rsidR="00D80936" w:rsidRDefault="00D80936" w:rsidP="00F372B4">
      <w:pPr>
        <w:jc w:val="both"/>
        <w:rPr>
          <w:sz w:val="24"/>
        </w:rPr>
      </w:pPr>
      <w:r w:rsidRPr="0034558B">
        <w:rPr>
          <w:sz w:val="24"/>
        </w:rPr>
        <w:lastRenderedPageBreak/>
        <w:t>Si la Administración pone a disposición las notificaciones por ambos sistemas, para el cómputo de plazos y el resto de efectos jurídicos se tomará la fecha y hora de acceso al contenido o el rechazo de la notificación por el interesado o su representante en el sistema en el que haya ocurrido en primer lugar.</w:t>
      </w:r>
    </w:p>
    <w:p w14:paraId="6DB98A64" w14:textId="14704E4A" w:rsidR="00D80936" w:rsidRDefault="0034558B" w:rsidP="00F372B4">
      <w:pPr>
        <w:jc w:val="both"/>
        <w:rPr>
          <w:sz w:val="24"/>
        </w:rPr>
      </w:pPr>
      <w:r w:rsidRPr="0034558B">
        <w:rPr>
          <w:sz w:val="24"/>
        </w:rPr>
        <w:t>Con independencia de que un interesado no esté obligado a relacionarse electrónicamente con las Administraciones Públicas o de que no haya comunicado que se le practiquen notificaciones por medios electrónicos, su comparecencia voluntaria o la de su representante en la sede electrónica o sede asociada de una Administración, organismo público o entidad de derecho público vinculado o dependiente o a través de la Dirección Electrónica Habilitada única, y el posterior acceso al contenido de la notificación o el rechazo expreso de esta tendrá plenos efectos jurídicos.</w:t>
      </w:r>
    </w:p>
    <w:p w14:paraId="31FE47D8" w14:textId="2E1D395D" w:rsidR="00D80936" w:rsidRDefault="00701F7B" w:rsidP="00F372B4">
      <w:pPr>
        <w:jc w:val="both"/>
        <w:rPr>
          <w:sz w:val="24"/>
        </w:rPr>
      </w:pPr>
      <w:r>
        <w:rPr>
          <w:sz w:val="24"/>
        </w:rPr>
        <w:t xml:space="preserve">El Reglamento regula también </w:t>
      </w:r>
      <w:r w:rsidRPr="00701F7B">
        <w:rPr>
          <w:sz w:val="24"/>
        </w:rPr>
        <w:t>los supuestos de sucesión de personas físicas o jurídicas, inter vivos o mortis causa.</w:t>
      </w:r>
    </w:p>
    <w:p w14:paraId="62B925CD" w14:textId="1ACFC709" w:rsidR="0034558B" w:rsidRDefault="0054718D" w:rsidP="00F372B4">
      <w:pPr>
        <w:jc w:val="both"/>
        <w:rPr>
          <w:sz w:val="24"/>
        </w:rPr>
      </w:pPr>
      <w:r w:rsidRPr="0054718D">
        <w:rPr>
          <w:sz w:val="24"/>
        </w:rPr>
        <w:t>Toda notificación cuyo emisor pertenezca al ámbito estatal se pondrá a disposición del interesado a través de la Dirección Electrónica Habilitada única.</w:t>
      </w:r>
    </w:p>
    <w:p w14:paraId="301369CE" w14:textId="73CECCE3" w:rsidR="00286CAA" w:rsidRDefault="00286CAA" w:rsidP="00F372B4">
      <w:pPr>
        <w:jc w:val="both"/>
        <w:rPr>
          <w:sz w:val="24"/>
        </w:rPr>
      </w:pPr>
    </w:p>
    <w:p w14:paraId="3B584510" w14:textId="0384EBC4" w:rsidR="00286CAA" w:rsidRPr="00286CAA" w:rsidRDefault="00286CAA" w:rsidP="00286CAA">
      <w:pPr>
        <w:jc w:val="both"/>
        <w:rPr>
          <w:b/>
          <w:sz w:val="24"/>
          <w:u w:val="single"/>
        </w:rPr>
      </w:pPr>
      <w:r w:rsidRPr="00286CAA">
        <w:rPr>
          <w:b/>
          <w:sz w:val="24"/>
          <w:u w:val="single"/>
        </w:rPr>
        <w:t>Aviso de puesta a disposición de la notificación</w:t>
      </w:r>
    </w:p>
    <w:p w14:paraId="445E4F87" w14:textId="77777777" w:rsidR="00286CAA" w:rsidRPr="00286CAA" w:rsidRDefault="00286CAA" w:rsidP="00286CAA">
      <w:pPr>
        <w:jc w:val="both"/>
        <w:rPr>
          <w:sz w:val="24"/>
        </w:rPr>
      </w:pPr>
      <w:r w:rsidRPr="00286CAA">
        <w:rPr>
          <w:sz w:val="24"/>
        </w:rPr>
        <w:t>Con independencia de que la notificación se realice en papel o por medios electrónicos, las Administraciones Públicas, organismos públicos o entidades de derecho público vinculados o dependientes enviarán al interesado o, en su caso, a su representante, aviso informándole de la puesta a disposición de la notificación bien en la Dirección Electrónica Habilitada única, bien en la sede electrónica o sede electrónica asociada de la Administración, u Organismo o Entidad o, en su caso, en ambas.</w:t>
      </w:r>
    </w:p>
    <w:p w14:paraId="711DCA47" w14:textId="77777777" w:rsidR="00286CAA" w:rsidRPr="00286CAA" w:rsidRDefault="00286CAA" w:rsidP="00286CAA">
      <w:pPr>
        <w:jc w:val="both"/>
        <w:rPr>
          <w:sz w:val="24"/>
        </w:rPr>
      </w:pPr>
      <w:r w:rsidRPr="00286CAA">
        <w:rPr>
          <w:sz w:val="24"/>
        </w:rPr>
        <w:t>La falta de práctica de este aviso, de carácter meramente informativo, no impedirá que la notificación sea considerada plenamente válida.</w:t>
      </w:r>
    </w:p>
    <w:p w14:paraId="1EE5F6A3" w14:textId="77777777" w:rsidR="00286CAA" w:rsidRPr="00286CAA" w:rsidRDefault="00286CAA" w:rsidP="00286CAA">
      <w:pPr>
        <w:jc w:val="both"/>
        <w:rPr>
          <w:sz w:val="24"/>
        </w:rPr>
      </w:pPr>
      <w:r w:rsidRPr="00286CAA">
        <w:rPr>
          <w:sz w:val="24"/>
        </w:rPr>
        <w:t>El aviso regulado en este apartado sólo se practicará en caso de que el interesado o su representante hayan comunicado a la Administración un dispositivo electrónico o dirección de correo electrónico al efecto.</w:t>
      </w:r>
    </w:p>
    <w:p w14:paraId="773393F8" w14:textId="77777777" w:rsidR="00286CAA" w:rsidRPr="00286CAA" w:rsidRDefault="00286CAA" w:rsidP="00286CAA">
      <w:pPr>
        <w:jc w:val="both"/>
        <w:rPr>
          <w:sz w:val="24"/>
        </w:rPr>
      </w:pPr>
      <w:r w:rsidRPr="00286CAA">
        <w:rPr>
          <w:sz w:val="24"/>
        </w:rPr>
        <w:t>Cuando el interesado sea un sujeto obligado a relacionarse por medios electrónicos y la Administración emisora de la notificación no disponga de datos de contacto electrónicos para practicar el aviso de su puesta a disposición, en los procedimientos iniciados de oficio la primera notificación que efectúe la Administración, organismo o entidad se realizará en papel, advirtiendo al interesado en esa primera notificación que las sucesivas se practicarán en forma electrónica por comparecencia en la sede electrónica o sede electrónica asociada que corresponda o, en su caso, a través de la Dirección Electrónica Habilitada única.</w:t>
      </w:r>
    </w:p>
    <w:p w14:paraId="253D4A4D" w14:textId="77777777" w:rsidR="00286CAA" w:rsidRDefault="00286CAA" w:rsidP="00F372B4">
      <w:pPr>
        <w:jc w:val="both"/>
        <w:rPr>
          <w:sz w:val="24"/>
        </w:rPr>
      </w:pPr>
    </w:p>
    <w:p w14:paraId="2527F4EC" w14:textId="651C3050" w:rsidR="005F5B71" w:rsidRPr="005F5B71" w:rsidRDefault="005F5B71" w:rsidP="005F5B71">
      <w:pPr>
        <w:jc w:val="both"/>
        <w:rPr>
          <w:b/>
          <w:sz w:val="24"/>
          <w:u w:val="single"/>
        </w:rPr>
      </w:pPr>
      <w:r w:rsidRPr="005F5B71">
        <w:rPr>
          <w:b/>
          <w:sz w:val="24"/>
          <w:u w:val="single"/>
        </w:rPr>
        <w:t xml:space="preserve">Notificación a través de la Dirección Electrónica Habilitada </w:t>
      </w:r>
      <w:r w:rsidR="003453A3">
        <w:rPr>
          <w:b/>
          <w:sz w:val="24"/>
          <w:u w:val="single"/>
        </w:rPr>
        <w:t>Ú</w:t>
      </w:r>
      <w:r w:rsidRPr="005F5B71">
        <w:rPr>
          <w:b/>
          <w:sz w:val="24"/>
          <w:u w:val="single"/>
        </w:rPr>
        <w:t>nica</w:t>
      </w:r>
    </w:p>
    <w:p w14:paraId="08EBD32F" w14:textId="4A971EE1" w:rsidR="005F5B71" w:rsidRPr="005F5B71" w:rsidRDefault="005F5B71" w:rsidP="005F5B71">
      <w:pPr>
        <w:jc w:val="both"/>
        <w:rPr>
          <w:sz w:val="24"/>
        </w:rPr>
      </w:pPr>
      <w:r w:rsidRPr="005F5B71">
        <w:rPr>
          <w:sz w:val="24"/>
        </w:rPr>
        <w:t xml:space="preserve">La Dirección Electrónica Habilitada </w:t>
      </w:r>
      <w:r w:rsidR="003453A3">
        <w:rPr>
          <w:sz w:val="24"/>
        </w:rPr>
        <w:t>Ú</w:t>
      </w:r>
      <w:r w:rsidRPr="005F5B71">
        <w:rPr>
          <w:sz w:val="24"/>
        </w:rPr>
        <w:t>nica es el sistema de información para la notificación electrónica cuya gestión corresponde al Ministerio de Asuntos Económicos y Transformación Digital en colaboración con el Ministerio de Política Territorial y Función Pública.</w:t>
      </w:r>
    </w:p>
    <w:p w14:paraId="5A11768F" w14:textId="77777777" w:rsidR="005F5B71" w:rsidRPr="005F5B71" w:rsidRDefault="005F5B71" w:rsidP="005F5B71">
      <w:pPr>
        <w:jc w:val="both"/>
        <w:rPr>
          <w:sz w:val="24"/>
        </w:rPr>
      </w:pPr>
      <w:r w:rsidRPr="005F5B71">
        <w:rPr>
          <w:sz w:val="24"/>
        </w:rPr>
        <w:lastRenderedPageBreak/>
        <w:t>La Dirección Electrónica Habilitada única se aloja en la sede electrónica del PAGe de la Administración General del Estado.</w:t>
      </w:r>
    </w:p>
    <w:p w14:paraId="6AFE2689" w14:textId="77777777" w:rsidR="005F5B71" w:rsidRPr="005F5B71" w:rsidRDefault="005F5B71" w:rsidP="005F5B71">
      <w:pPr>
        <w:jc w:val="both"/>
        <w:rPr>
          <w:sz w:val="24"/>
        </w:rPr>
      </w:pPr>
      <w:r w:rsidRPr="005F5B71">
        <w:rPr>
          <w:sz w:val="24"/>
        </w:rPr>
        <w:t>Todas las Administraciones Públicas y sus organismos públicos y entidades de derecho público vinculados o dependientes colaborarán para establecer sistemas interoperables que permitan que las personas físicas y jurídicas puedan acceder a todas sus notificaciones a través de la Dirección Electrónica Habilitada única.</w:t>
      </w:r>
    </w:p>
    <w:p w14:paraId="331946C3" w14:textId="77777777" w:rsidR="005F5B71" w:rsidRPr="005F5B71" w:rsidRDefault="005F5B71" w:rsidP="005F5B71">
      <w:pPr>
        <w:jc w:val="both"/>
        <w:rPr>
          <w:sz w:val="24"/>
        </w:rPr>
      </w:pPr>
      <w:r w:rsidRPr="005F5B71">
        <w:rPr>
          <w:sz w:val="24"/>
        </w:rPr>
        <w:t>Esta previsión será aplicable con independencia de cuál sea la Administración que practica la notificación y si las notificaciones se han practicado en papel o por medios electrónicos.</w:t>
      </w:r>
    </w:p>
    <w:p w14:paraId="6BBC7D61" w14:textId="0FD66623" w:rsidR="005F5B71" w:rsidRDefault="005F5B71" w:rsidP="005F5B71">
      <w:pPr>
        <w:jc w:val="both"/>
        <w:rPr>
          <w:sz w:val="24"/>
        </w:rPr>
      </w:pPr>
      <w:r w:rsidRPr="005F5B71">
        <w:rPr>
          <w:sz w:val="24"/>
        </w:rPr>
        <w:t>Con carácter previo al acceso al contenido de la notificación puesta a disposición del interesado en la Dirección Electrónica Habilitada única, este será informado de que dicho acceso al contenido, el rechazo expreso de la notificación o bien la presunción de rechazo por haber transcurrido el plazo de diez días naturales desde la puesta a disposición de la notificación sin acceder al contenido de la misma, dará por efectuado el trámite de notificación y se continuará el procedimiento.</w:t>
      </w:r>
    </w:p>
    <w:p w14:paraId="2F19025D" w14:textId="505A2EDB" w:rsidR="00BA0377" w:rsidRDefault="00BA0377" w:rsidP="005F5B71">
      <w:pPr>
        <w:jc w:val="both"/>
        <w:rPr>
          <w:sz w:val="24"/>
        </w:rPr>
      </w:pPr>
      <w:r>
        <w:rPr>
          <w:sz w:val="24"/>
        </w:rPr>
        <w:t>Se regulan también los supuestos de incidencia técnica en la Dirección Electrónica Habilitada única.</w:t>
      </w:r>
    </w:p>
    <w:p w14:paraId="2EC479FA" w14:textId="77777777" w:rsidR="00F604D9" w:rsidRPr="005F5B71" w:rsidRDefault="00F604D9" w:rsidP="005F5B71">
      <w:pPr>
        <w:jc w:val="both"/>
        <w:rPr>
          <w:sz w:val="24"/>
        </w:rPr>
      </w:pPr>
    </w:p>
    <w:p w14:paraId="395B853C" w14:textId="07F746CA" w:rsidR="00F604D9" w:rsidRPr="00F604D9" w:rsidRDefault="00F604D9" w:rsidP="00F604D9">
      <w:pPr>
        <w:jc w:val="both"/>
        <w:rPr>
          <w:b/>
          <w:sz w:val="24"/>
          <w:u w:val="single"/>
        </w:rPr>
      </w:pPr>
      <w:r w:rsidRPr="00F604D9">
        <w:rPr>
          <w:b/>
          <w:sz w:val="24"/>
          <w:u w:val="single"/>
        </w:rPr>
        <w:t>Notificación electrónica en sede electrónica o sede electrónica asociada</w:t>
      </w:r>
    </w:p>
    <w:p w14:paraId="07132677" w14:textId="77777777" w:rsidR="00F604D9" w:rsidRPr="00F604D9" w:rsidRDefault="00F604D9" w:rsidP="00F604D9">
      <w:pPr>
        <w:jc w:val="both"/>
        <w:rPr>
          <w:sz w:val="24"/>
        </w:rPr>
      </w:pPr>
      <w:r w:rsidRPr="00F604D9">
        <w:rPr>
          <w:sz w:val="24"/>
        </w:rPr>
        <w:t>Con carácter previo al acceso al contenido de la notificación puesta a disposición del interesado en la sede electrónica o sede electrónica asociada del emisor de la misma, este será informado de que la comparecencia y acceso al contenido, el rechazo expreso de la notificación o bien la presunción de rechazo por haber transcurrido el plazo de diez días naturales desde la puesta a disposición de la notificación sin acceder al contenido de la misma dará por efectuado el trámite de notificación y se continuará el procedimiento.</w:t>
      </w:r>
    </w:p>
    <w:p w14:paraId="04B76AA4" w14:textId="2ECED9B7" w:rsidR="00F604D9" w:rsidRDefault="00F604D9" w:rsidP="00F604D9">
      <w:pPr>
        <w:jc w:val="both"/>
        <w:rPr>
          <w:sz w:val="24"/>
        </w:rPr>
      </w:pPr>
      <w:r w:rsidRPr="00F604D9">
        <w:rPr>
          <w:sz w:val="24"/>
        </w:rPr>
        <w:t>Para dar por efectuado el trámite de notificación a efectos jurídicos, en la sede electrónica o sede electrónica asociada deberá quedar constancia, con indicación de fecha y hora, del momento del acceso al contenido de la notificación, del rechazo expreso de la misma o del vencimiento del plazo.</w:t>
      </w:r>
    </w:p>
    <w:p w14:paraId="508318C5" w14:textId="77777777" w:rsidR="00F604D9" w:rsidRPr="00F604D9" w:rsidRDefault="00F604D9" w:rsidP="00F604D9">
      <w:pPr>
        <w:jc w:val="both"/>
        <w:rPr>
          <w:sz w:val="24"/>
        </w:rPr>
      </w:pPr>
    </w:p>
    <w:p w14:paraId="0845C16E" w14:textId="77777777" w:rsidR="00456385" w:rsidRPr="00456385" w:rsidRDefault="00456385" w:rsidP="00456385">
      <w:pPr>
        <w:pStyle w:val="Ttulo3"/>
      </w:pPr>
      <w:bookmarkStart w:id="24" w:name="_Toc113123096"/>
      <w:r w:rsidRPr="00456385">
        <w:t>P</w:t>
      </w:r>
      <w:r w:rsidR="00FB163A">
        <w:t>asarela de pagos</w:t>
      </w:r>
      <w:bookmarkEnd w:id="24"/>
    </w:p>
    <w:p w14:paraId="771A58F2" w14:textId="77777777" w:rsidR="00FB163A" w:rsidRPr="00FB163A" w:rsidRDefault="00FB163A" w:rsidP="00FB163A">
      <w:pPr>
        <w:jc w:val="both"/>
        <w:rPr>
          <w:sz w:val="24"/>
        </w:rPr>
      </w:pPr>
      <w:r w:rsidRPr="00FB163A">
        <w:rPr>
          <w:sz w:val="24"/>
        </w:rPr>
        <w:t>Esta plataforma facilita la implantación del pago telemático en las aplicaciones que gestionan trámites que conlleven el pago de tasas, en los Organismos de la Administración General del Estado. La pasarela de pagos pretende facilitar al ciudadano el pago de las tasas relacionadas con trámites con la Administración General del Estado a través de Internet.</w:t>
      </w:r>
    </w:p>
    <w:p w14:paraId="48D340C3" w14:textId="77777777" w:rsidR="00FB163A" w:rsidRPr="00FB163A" w:rsidRDefault="00FB163A" w:rsidP="00FB163A">
      <w:pPr>
        <w:jc w:val="both"/>
        <w:rPr>
          <w:sz w:val="24"/>
        </w:rPr>
      </w:pPr>
      <w:r w:rsidRPr="00FB163A">
        <w:rPr>
          <w:sz w:val="24"/>
        </w:rPr>
        <w:t>La pasarela de pagos permite al organismo dar un servicio de pago telemático de tasas al Ciudadano a través de Internet. Con esto, se facilita al ciudadano la gestión que debe realizar, ya que, unido al trámite electrónico, puede realizar el pago correspondiente de manera sencilla y sin tener que desplazarse a la entidad correspondiente.</w:t>
      </w:r>
    </w:p>
    <w:p w14:paraId="6B6854A0" w14:textId="77777777" w:rsidR="00FB163A" w:rsidRPr="00FB163A" w:rsidRDefault="00FB163A" w:rsidP="00FB163A">
      <w:pPr>
        <w:jc w:val="both"/>
        <w:rPr>
          <w:sz w:val="24"/>
        </w:rPr>
      </w:pPr>
      <w:r w:rsidRPr="00FB163A">
        <w:rPr>
          <w:sz w:val="24"/>
        </w:rPr>
        <w:lastRenderedPageBreak/>
        <w:t>El proyecto, actualmente, tiene un único modelo de servicio, que es el Servicio “epago”. El Servicio “epago” es un servicio de pago centralizado a través de servicio web. El organismo no necesita implantar nada en su infraestructura.</w:t>
      </w:r>
    </w:p>
    <w:p w14:paraId="1C836B86" w14:textId="77777777" w:rsidR="00FB163A" w:rsidRPr="00FB163A" w:rsidRDefault="00FB163A" w:rsidP="00FB163A">
      <w:pPr>
        <w:jc w:val="both"/>
        <w:rPr>
          <w:sz w:val="24"/>
        </w:rPr>
      </w:pPr>
      <w:r w:rsidRPr="00FB163A">
        <w:rPr>
          <w:sz w:val="24"/>
        </w:rPr>
        <w:t>La pasarela permite el pago de tasas a la AEAT</w:t>
      </w:r>
      <w:r w:rsidR="006F1E5C">
        <w:rPr>
          <w:sz w:val="24"/>
        </w:rPr>
        <w:t>,</w:t>
      </w:r>
      <w:r w:rsidRPr="00FB163A">
        <w:rPr>
          <w:sz w:val="24"/>
        </w:rPr>
        <w:t xml:space="preserve"> así como la consulta de los pagos y la verificación del Número de Referencia Completo (NRC).</w:t>
      </w:r>
    </w:p>
    <w:p w14:paraId="78C0AEA5" w14:textId="77777777" w:rsidR="00FB163A" w:rsidRDefault="00FB163A" w:rsidP="00FB163A">
      <w:pPr>
        <w:jc w:val="both"/>
        <w:rPr>
          <w:sz w:val="24"/>
        </w:rPr>
      </w:pPr>
      <w:r w:rsidRPr="00FB163A">
        <w:rPr>
          <w:sz w:val="24"/>
        </w:rPr>
        <w:t>También se ofrece una solución centralizada para la gestión y consultas de informes de la pasarela (ePago-Gestión). Cada Organismo usuario de ePago dispondrá de acceso a la aplicación Web de gestión.</w:t>
      </w:r>
    </w:p>
    <w:p w14:paraId="4B17118D" w14:textId="77777777" w:rsidR="001E3748" w:rsidRDefault="001E3748" w:rsidP="00597B10">
      <w:pPr>
        <w:jc w:val="both"/>
        <w:rPr>
          <w:sz w:val="24"/>
        </w:rPr>
      </w:pPr>
    </w:p>
    <w:p w14:paraId="4F09199A" w14:textId="03E6536A" w:rsidR="002C30B8" w:rsidRDefault="002C30B8" w:rsidP="001E3748">
      <w:pPr>
        <w:pStyle w:val="Ttulo3"/>
      </w:pPr>
      <w:bookmarkStart w:id="25" w:name="_Toc113123097"/>
      <w:r w:rsidRPr="00237DCC">
        <w:t>Registro</w:t>
      </w:r>
      <w:r>
        <w:t>s</w:t>
      </w:r>
      <w:r w:rsidRPr="00237DCC">
        <w:t xml:space="preserve"> electrónico</w:t>
      </w:r>
      <w:r>
        <w:t>s</w:t>
      </w:r>
      <w:bookmarkEnd w:id="25"/>
    </w:p>
    <w:p w14:paraId="2B27F872" w14:textId="77777777" w:rsidR="00C220F0" w:rsidRPr="00C220F0" w:rsidRDefault="00C220F0" w:rsidP="00C220F0">
      <w:pPr>
        <w:pStyle w:val="Ttulo4"/>
      </w:pPr>
      <w:bookmarkStart w:id="26" w:name="_Toc113123098"/>
      <w:r w:rsidRPr="00C220F0">
        <w:t>Regulación legal</w:t>
      </w:r>
      <w:bookmarkEnd w:id="26"/>
    </w:p>
    <w:p w14:paraId="3772FC8A" w14:textId="2B6BAFAC" w:rsidR="001F05CF" w:rsidRPr="001F05CF" w:rsidRDefault="001F05CF" w:rsidP="001F05CF">
      <w:pPr>
        <w:jc w:val="both"/>
        <w:rPr>
          <w:sz w:val="24"/>
        </w:rPr>
      </w:pPr>
      <w:r w:rsidRPr="001F05CF">
        <w:rPr>
          <w:sz w:val="24"/>
        </w:rPr>
        <w:t>La regulación de los registros electrón</w:t>
      </w:r>
      <w:r w:rsidR="001F1F4B">
        <w:rPr>
          <w:sz w:val="24"/>
        </w:rPr>
        <w:t xml:space="preserve">icos </w:t>
      </w:r>
      <w:r w:rsidRPr="001F05CF">
        <w:rPr>
          <w:sz w:val="24"/>
        </w:rPr>
        <w:t>se encuentra recogida en</w:t>
      </w:r>
      <w:r w:rsidR="003C1B9F">
        <w:rPr>
          <w:sz w:val="24"/>
        </w:rPr>
        <w:t xml:space="preserve"> el artículo 16 </w:t>
      </w:r>
      <w:r w:rsidR="00E34A78">
        <w:rPr>
          <w:sz w:val="24"/>
        </w:rPr>
        <w:t xml:space="preserve">de </w:t>
      </w:r>
      <w:r w:rsidR="003C1B9F">
        <w:rPr>
          <w:sz w:val="24"/>
        </w:rPr>
        <w:t>la Ley 39/2015</w:t>
      </w:r>
      <w:r w:rsidR="00FA061B">
        <w:rPr>
          <w:sz w:val="24"/>
        </w:rPr>
        <w:t>, y en los artículos 37 al 40 del Real Decreto 203/2021</w:t>
      </w:r>
      <w:r w:rsidRPr="001F05CF">
        <w:rPr>
          <w:sz w:val="24"/>
        </w:rPr>
        <w:t>.</w:t>
      </w:r>
    </w:p>
    <w:p w14:paraId="7EE187D1" w14:textId="77777777" w:rsidR="00490753" w:rsidRDefault="001F05CF" w:rsidP="001F05CF">
      <w:pPr>
        <w:jc w:val="both"/>
        <w:rPr>
          <w:sz w:val="24"/>
        </w:rPr>
      </w:pPr>
      <w:r w:rsidRPr="001F05CF">
        <w:rPr>
          <w:sz w:val="24"/>
        </w:rPr>
        <w:t xml:space="preserve">Esta regulación </w:t>
      </w:r>
      <w:r>
        <w:rPr>
          <w:sz w:val="24"/>
        </w:rPr>
        <w:t xml:space="preserve">es de obligado cumplimiento para toda la Administración General del Estado. En cuanto a las Comunidades Autónomas y Entidades Locales, podrán adherirse voluntariamente y a través de medios electrónicos a las plataformas y registros al efecto por la Administración General del Estado. </w:t>
      </w:r>
    </w:p>
    <w:p w14:paraId="514F0CC7" w14:textId="3DE46AC9" w:rsidR="001F05CF" w:rsidRPr="00A835C5" w:rsidRDefault="001F05CF" w:rsidP="001F05CF">
      <w:pPr>
        <w:jc w:val="both"/>
        <w:rPr>
          <w:sz w:val="24"/>
        </w:rPr>
      </w:pPr>
      <w:r>
        <w:rPr>
          <w:sz w:val="24"/>
        </w:rPr>
        <w:t xml:space="preserve">En el caso de que justifiquen que pueden ofrecer el servicio de un modo más eficiente, podrán mantener su propio registro o plataforma, aunque deben garantizar el cumplimento de los Esquemas Nacionales de Seguridad </w:t>
      </w:r>
      <w:r w:rsidRPr="00A835C5">
        <w:rPr>
          <w:sz w:val="24"/>
        </w:rPr>
        <w:t>e Interoperabilidad y sus normas técnicas de desarrollo, así como garantizar su compatibilidad informática e interconexión, y la transmisión telemática de las solicitudes, escritos y comunicaciones que se realicen en sus correspondientes registros y plataformas. La justificación se realizará ante el Ministerio de Hacienda y Administraciones P</w:t>
      </w:r>
      <w:r w:rsidR="003C1B9F" w:rsidRPr="00A835C5">
        <w:rPr>
          <w:sz w:val="24"/>
        </w:rPr>
        <w:t>úblicas</w:t>
      </w:r>
      <w:r w:rsidR="00FF2FEE" w:rsidRPr="00A835C5">
        <w:rPr>
          <w:sz w:val="24"/>
        </w:rPr>
        <w:t xml:space="preserve"> (</w:t>
      </w:r>
      <w:r w:rsidR="00203A37">
        <w:rPr>
          <w:sz w:val="24"/>
        </w:rPr>
        <w:t>actualmente Ministerio de Asuntos Económicos y Transformación Digital</w:t>
      </w:r>
      <w:r w:rsidR="00FF2FEE" w:rsidRPr="00A835C5">
        <w:rPr>
          <w:sz w:val="24"/>
        </w:rPr>
        <w:t>)</w:t>
      </w:r>
      <w:r w:rsidR="003C1B9F" w:rsidRPr="00A835C5">
        <w:rPr>
          <w:sz w:val="24"/>
        </w:rPr>
        <w:t xml:space="preserve"> (disposición adicional segunda).</w:t>
      </w:r>
    </w:p>
    <w:p w14:paraId="60AA158B" w14:textId="77777777" w:rsidR="003C1B9F" w:rsidRPr="003C1B9F" w:rsidRDefault="00065811" w:rsidP="00065811">
      <w:pPr>
        <w:jc w:val="both"/>
        <w:rPr>
          <w:sz w:val="24"/>
        </w:rPr>
      </w:pPr>
      <w:r w:rsidRPr="00A835C5">
        <w:rPr>
          <w:sz w:val="24"/>
        </w:rPr>
        <w:t>En cuanto a los registros, el primer apartado establece que c</w:t>
      </w:r>
      <w:r w:rsidR="003C1B9F" w:rsidRPr="00A835C5">
        <w:rPr>
          <w:sz w:val="24"/>
        </w:rPr>
        <w:t>ada Administración dispondrá de un Registro Electrónico</w:t>
      </w:r>
      <w:r w:rsidR="003C1B9F" w:rsidRPr="003C1B9F">
        <w:rPr>
          <w:sz w:val="24"/>
        </w:rPr>
        <w:t xml:space="preserve"> General, en el que se hará el correspondiente asiento de todo documento que sea presentado o que se reciba en cualquier órgano administrativo, Organismo público o Entidad vinculado o dependiente a éstos. También se podrán anotar en el mismo, la salida de los documentos oficiales dirigidos a otros órganos o particulares.</w:t>
      </w:r>
    </w:p>
    <w:p w14:paraId="78095ADF" w14:textId="77777777" w:rsidR="003C1B9F" w:rsidRPr="003C1B9F" w:rsidRDefault="003C1B9F" w:rsidP="00065811">
      <w:pPr>
        <w:jc w:val="both"/>
        <w:rPr>
          <w:sz w:val="24"/>
        </w:rPr>
      </w:pPr>
      <w:r w:rsidRPr="003C1B9F">
        <w:rPr>
          <w:sz w:val="24"/>
        </w:rPr>
        <w:t>Los Organismos públicos vinculados o dependientes de cada Administración podrán disponer de su propio registro electrónico plenamente interoperable e interconectado con el Registro Electrónico General de la Administración de la que depende.</w:t>
      </w:r>
    </w:p>
    <w:p w14:paraId="19F01400" w14:textId="77777777" w:rsidR="003C1B9F" w:rsidRPr="003C1B9F" w:rsidRDefault="003C1B9F" w:rsidP="00065811">
      <w:pPr>
        <w:jc w:val="both"/>
        <w:rPr>
          <w:sz w:val="24"/>
        </w:rPr>
      </w:pPr>
      <w:r w:rsidRPr="003C1B9F">
        <w:rPr>
          <w:sz w:val="24"/>
        </w:rPr>
        <w:t>El Registro Electrónico General de cada Administración funcionará como un portal que facilitará el acceso a los registros electrónicos de cada Organismo. Tanto el Registro Electrónico General de cada Administración como los registros electrónicos de cada Organismo cumplirán con las garantías y medidas de seguridad previstas en la legislación en materia de protección de datos de carácter personal.</w:t>
      </w:r>
    </w:p>
    <w:p w14:paraId="2A3C0890" w14:textId="77777777" w:rsidR="003C1B9F" w:rsidRPr="003C1B9F" w:rsidRDefault="003C1B9F" w:rsidP="00065811">
      <w:pPr>
        <w:jc w:val="both"/>
        <w:rPr>
          <w:sz w:val="24"/>
        </w:rPr>
      </w:pPr>
      <w:r w:rsidRPr="003C1B9F">
        <w:rPr>
          <w:sz w:val="24"/>
        </w:rPr>
        <w:t xml:space="preserve">Las disposiciones de creación de los registros electrónicos se publicarán en el diario oficial correspondiente y su texto íntegro deberá estar disponible para consulta en la </w:t>
      </w:r>
      <w:r w:rsidRPr="003C1B9F">
        <w:rPr>
          <w:sz w:val="24"/>
        </w:rPr>
        <w:lastRenderedPageBreak/>
        <w:t>sede electrónica de acceso al registro. En todo caso, las disposiciones de creación de registros electrónicos especificarán el órgano o unidad responsable de su gestión, así como la fecha y hora oficial y los días declarados como inhábiles.</w:t>
      </w:r>
    </w:p>
    <w:p w14:paraId="5C213781" w14:textId="77777777" w:rsidR="003C1B9F" w:rsidRDefault="003C1B9F" w:rsidP="00065811">
      <w:pPr>
        <w:jc w:val="both"/>
        <w:rPr>
          <w:sz w:val="24"/>
        </w:rPr>
      </w:pPr>
      <w:r w:rsidRPr="003C1B9F">
        <w:rPr>
          <w:sz w:val="24"/>
        </w:rPr>
        <w:t>En la sede electrónica de acceso a cada registro figurará la relación actualizada de trámites que pueden iniciarse en el mismo.</w:t>
      </w:r>
    </w:p>
    <w:p w14:paraId="015B3CBD" w14:textId="77777777" w:rsidR="003C1B9F" w:rsidRPr="003C1B9F" w:rsidRDefault="00065811" w:rsidP="00065811">
      <w:pPr>
        <w:jc w:val="both"/>
        <w:rPr>
          <w:sz w:val="24"/>
        </w:rPr>
      </w:pPr>
      <w:r>
        <w:rPr>
          <w:sz w:val="24"/>
        </w:rPr>
        <w:t xml:space="preserve">En los registros se anotarán los asientos. </w:t>
      </w:r>
      <w:r w:rsidR="003C1B9F" w:rsidRPr="003C1B9F">
        <w:rPr>
          <w:sz w:val="24"/>
        </w:rPr>
        <w:t>Los asientos se anotarán respetando el orden temporal de recepción o salida de los documentos, e indicarán la fecha del día en que se produzcan. Concluido el trámite de registro, los documentos serán cursados sin dilación a sus destinatarios y a las unidades administrativas correspondientes desde el registro en que hubieran sido recibidas.</w:t>
      </w:r>
    </w:p>
    <w:p w14:paraId="2435CF37" w14:textId="77777777" w:rsidR="003C1B9F" w:rsidRPr="003C1B9F" w:rsidRDefault="003C1B9F" w:rsidP="00065811">
      <w:pPr>
        <w:jc w:val="both"/>
        <w:rPr>
          <w:sz w:val="24"/>
        </w:rPr>
      </w:pPr>
      <w:r w:rsidRPr="003C1B9F">
        <w:rPr>
          <w:sz w:val="24"/>
        </w:rPr>
        <w:t>El registro electrónico de cada Administración u Organismo garantizará la constancia, en cada asiento que se practique, de un número, epígrafe expresivo de su naturaleza, fecha y hora de su presentación, identificación del interesado, órgano administrativo remitente, si procede, y persona u órgano administrativo al que se envía, y, en su caso, referencia al contenido del documento que se registra. Para ello, se emitirá automáticamente un recibo consistente en una copia autenticada del documento de que se trate, incluyendo la fecha y hora de presentación y el número de entrada de registro, así como un recibo acreditativo de otros documentos que, en su caso, lo acompañen, que garantice la integridad y el no repudio de los mismos.</w:t>
      </w:r>
    </w:p>
    <w:p w14:paraId="3F5B3F6F" w14:textId="77777777" w:rsidR="003C1B9F" w:rsidRPr="003C1B9F" w:rsidRDefault="003C1B9F" w:rsidP="00065811">
      <w:pPr>
        <w:jc w:val="both"/>
        <w:rPr>
          <w:sz w:val="24"/>
        </w:rPr>
      </w:pPr>
      <w:r w:rsidRPr="003C1B9F">
        <w:rPr>
          <w:sz w:val="24"/>
        </w:rPr>
        <w:t>Los documentos que los interesados dirijan a los órganos de las Administraciones Públicas podrán presentarse:</w:t>
      </w:r>
    </w:p>
    <w:p w14:paraId="2A9D4B1F" w14:textId="77777777" w:rsidR="003C1B9F" w:rsidRPr="003C1B9F" w:rsidRDefault="003C1B9F" w:rsidP="00095BC2">
      <w:pPr>
        <w:numPr>
          <w:ilvl w:val="0"/>
          <w:numId w:val="32"/>
        </w:numPr>
        <w:jc w:val="both"/>
        <w:rPr>
          <w:sz w:val="24"/>
        </w:rPr>
      </w:pPr>
      <w:r w:rsidRPr="003C1B9F">
        <w:rPr>
          <w:sz w:val="24"/>
        </w:rPr>
        <w:t>En el registro electrónico de la Administración u Organismo al que se dirijan, así como en los restantes registros electrónicos de cualquiera de los sujetos a los que se refiere el artículo 2.1</w:t>
      </w:r>
      <w:r w:rsidR="00B90501" w:rsidRPr="00B90501">
        <w:rPr>
          <w:sz w:val="24"/>
        </w:rPr>
        <w:t xml:space="preserve"> (Administración General del Estado, Administraciones de las Comunidades Autónomas, Entidades que integran la Administración Local y el sector público institucional)</w:t>
      </w:r>
      <w:r w:rsidRPr="003C1B9F">
        <w:rPr>
          <w:sz w:val="24"/>
        </w:rPr>
        <w:t>.</w:t>
      </w:r>
    </w:p>
    <w:p w14:paraId="6F57B27C" w14:textId="77777777" w:rsidR="003C1B9F" w:rsidRPr="003C1B9F" w:rsidRDefault="003C1B9F" w:rsidP="00095BC2">
      <w:pPr>
        <w:numPr>
          <w:ilvl w:val="0"/>
          <w:numId w:val="32"/>
        </w:numPr>
        <w:jc w:val="both"/>
        <w:rPr>
          <w:sz w:val="24"/>
        </w:rPr>
      </w:pPr>
      <w:r w:rsidRPr="003C1B9F">
        <w:rPr>
          <w:sz w:val="24"/>
        </w:rPr>
        <w:t>En las oficinas de Correos, en la forma que reglamentariamente se establezca.</w:t>
      </w:r>
    </w:p>
    <w:p w14:paraId="1267312A" w14:textId="77777777" w:rsidR="003C1B9F" w:rsidRPr="003C1B9F" w:rsidRDefault="003C1B9F" w:rsidP="00095BC2">
      <w:pPr>
        <w:numPr>
          <w:ilvl w:val="0"/>
          <w:numId w:val="32"/>
        </w:numPr>
        <w:jc w:val="both"/>
        <w:rPr>
          <w:sz w:val="24"/>
        </w:rPr>
      </w:pPr>
      <w:r w:rsidRPr="003C1B9F">
        <w:rPr>
          <w:sz w:val="24"/>
        </w:rPr>
        <w:t>En las representaciones diplomáticas u oficinas consulares de España en el extranjero.</w:t>
      </w:r>
    </w:p>
    <w:p w14:paraId="1BD5E450" w14:textId="77777777" w:rsidR="003C1B9F" w:rsidRPr="003C1B9F" w:rsidRDefault="003C1B9F" w:rsidP="00095BC2">
      <w:pPr>
        <w:numPr>
          <w:ilvl w:val="0"/>
          <w:numId w:val="32"/>
        </w:numPr>
        <w:jc w:val="both"/>
        <w:rPr>
          <w:sz w:val="24"/>
        </w:rPr>
      </w:pPr>
      <w:r w:rsidRPr="003C1B9F">
        <w:rPr>
          <w:sz w:val="24"/>
        </w:rPr>
        <w:t>En las oficinas de asistencia en materia de registros.</w:t>
      </w:r>
    </w:p>
    <w:p w14:paraId="77A4928C" w14:textId="77777777" w:rsidR="003C1B9F" w:rsidRPr="003C1B9F" w:rsidRDefault="003C1B9F" w:rsidP="00095BC2">
      <w:pPr>
        <w:numPr>
          <w:ilvl w:val="0"/>
          <w:numId w:val="32"/>
        </w:numPr>
        <w:jc w:val="both"/>
        <w:rPr>
          <w:sz w:val="24"/>
        </w:rPr>
      </w:pPr>
      <w:r w:rsidRPr="003C1B9F">
        <w:rPr>
          <w:sz w:val="24"/>
        </w:rPr>
        <w:t>En cualquier otro que establezcan las disposiciones vigentes.</w:t>
      </w:r>
    </w:p>
    <w:p w14:paraId="7F96FB9E" w14:textId="77777777" w:rsidR="003C1B9F" w:rsidRPr="003C1B9F" w:rsidRDefault="003C1B9F" w:rsidP="00B90501">
      <w:pPr>
        <w:jc w:val="both"/>
        <w:rPr>
          <w:sz w:val="24"/>
        </w:rPr>
      </w:pPr>
      <w:r w:rsidRPr="003C1B9F">
        <w:rPr>
          <w:sz w:val="24"/>
        </w:rPr>
        <w:t>Los registros electrónicos de todas y cada una de las Administraciones, deberán ser plenamente interoperables, de modo que se garantice su compatibilidad informática e interconexión, así como la transmisión telemática de los asientos registrales y de los documentos que se presenten en cualquiera de los registros.</w:t>
      </w:r>
    </w:p>
    <w:p w14:paraId="5E3FD8DA" w14:textId="77777777" w:rsidR="003C1B9F" w:rsidRPr="003C1B9F" w:rsidRDefault="003C1B9F" w:rsidP="00444EBA">
      <w:pPr>
        <w:jc w:val="both"/>
        <w:rPr>
          <w:sz w:val="24"/>
        </w:rPr>
      </w:pPr>
      <w:r w:rsidRPr="003C1B9F">
        <w:rPr>
          <w:sz w:val="24"/>
        </w:rPr>
        <w:t>Los documentos presentados de manera presencial ante las Administraciones Públicas, deberán ser digitalizados, de acuerdo co</w:t>
      </w:r>
      <w:r w:rsidR="00444EBA" w:rsidRPr="00444EBA">
        <w:rPr>
          <w:sz w:val="24"/>
        </w:rPr>
        <w:t xml:space="preserve">n lo previsto sobre la validez y eficacia de las copias realizadas por las Administraciones Públicas </w:t>
      </w:r>
      <w:r w:rsidRPr="003C1B9F">
        <w:rPr>
          <w:sz w:val="24"/>
        </w:rPr>
        <w:t xml:space="preserve">y demás normativa aplicable, por la oficina de asistencia en materia de registros en la que hayan sido presentados para su incorporación al expediente administrativo electrónico, devolviéndose los originales al interesado, sin perjuicio de aquellos supuestos en que la norma determine la custodia por la Administración de los documentos presentados o resulte obligatoria la </w:t>
      </w:r>
      <w:r w:rsidRPr="003C1B9F">
        <w:rPr>
          <w:sz w:val="24"/>
        </w:rPr>
        <w:lastRenderedPageBreak/>
        <w:t>presentación de objetos o de documentos en un soporte específico no susceptibles de digitalización.</w:t>
      </w:r>
    </w:p>
    <w:p w14:paraId="526F1828" w14:textId="77777777" w:rsidR="003C1B9F" w:rsidRPr="003C1B9F" w:rsidRDefault="003C1B9F" w:rsidP="00444EBA">
      <w:pPr>
        <w:jc w:val="both"/>
        <w:rPr>
          <w:sz w:val="24"/>
        </w:rPr>
      </w:pPr>
      <w:r w:rsidRPr="003C1B9F">
        <w:rPr>
          <w:sz w:val="24"/>
        </w:rPr>
        <w:t>Reglamentariamente, las Administraciones podrán establecer la obligación de presentar determinados documentos por medios electrónicos para ciertos procedimientos y colectivos de personas físicas que, por razón de su capacidad económica, técnica, dedicación profesional u otros motivos quede acreditado que tienen acceso y disponibilidad de los medios electrónicos necesarios.</w:t>
      </w:r>
    </w:p>
    <w:p w14:paraId="0AFEA521" w14:textId="77777777" w:rsidR="003C1B9F" w:rsidRPr="003C1B9F" w:rsidRDefault="003C1B9F" w:rsidP="00444EBA">
      <w:pPr>
        <w:jc w:val="both"/>
        <w:rPr>
          <w:sz w:val="24"/>
        </w:rPr>
      </w:pPr>
      <w:r w:rsidRPr="003C1B9F">
        <w:rPr>
          <w:sz w:val="24"/>
        </w:rPr>
        <w:t>Podrán hacerse efectivos mediante transferencia dirigida a la oficina pública correspondiente cualesquiera cantidades que haya que satisfacer en el momento de la presentación de documentos a las Administraciones Públicas, sin perjuicio de la posibilidad de su abono por otros medios.</w:t>
      </w:r>
    </w:p>
    <w:p w14:paraId="66119A5C" w14:textId="77777777" w:rsidR="003C1B9F" w:rsidRPr="003C1B9F" w:rsidRDefault="003C1B9F" w:rsidP="00444EBA">
      <w:pPr>
        <w:jc w:val="both"/>
        <w:rPr>
          <w:sz w:val="24"/>
        </w:rPr>
      </w:pPr>
      <w:r w:rsidRPr="003C1B9F">
        <w:rPr>
          <w:sz w:val="24"/>
        </w:rPr>
        <w:t>Las Administraciones Públicas deberán hacer pública y mantener actualizada una relación de las oficinas en las que se prestará asistencia para la presentación electrónica de documentos.</w:t>
      </w:r>
    </w:p>
    <w:p w14:paraId="4C5B9E2D" w14:textId="2D246539" w:rsidR="003C1B9F" w:rsidRDefault="003C1B9F" w:rsidP="001F05CF">
      <w:pPr>
        <w:jc w:val="both"/>
        <w:rPr>
          <w:sz w:val="24"/>
        </w:rPr>
      </w:pPr>
      <w:r w:rsidRPr="003C1B9F">
        <w:rPr>
          <w:sz w:val="24"/>
        </w:rPr>
        <w:t>No se tendrán por presentados en el registro aquellos documentos e información cuyo régimen especial establezca otra forma de presentación.</w:t>
      </w:r>
    </w:p>
    <w:p w14:paraId="684BFEC4" w14:textId="3843C9B2" w:rsidR="00490753" w:rsidRDefault="00490753" w:rsidP="001F05CF">
      <w:pPr>
        <w:jc w:val="both"/>
        <w:rPr>
          <w:sz w:val="24"/>
        </w:rPr>
      </w:pPr>
    </w:p>
    <w:p w14:paraId="1B9D79D3" w14:textId="2C2ED59B" w:rsidR="00490753" w:rsidRPr="00490753" w:rsidRDefault="00490753" w:rsidP="00490753">
      <w:pPr>
        <w:pStyle w:val="Ttulo4"/>
      </w:pPr>
      <w:bookmarkStart w:id="27" w:name="_Toc113123099"/>
      <w:r w:rsidRPr="00490753">
        <w:t>Regulación reglamentaria</w:t>
      </w:r>
      <w:bookmarkEnd w:id="27"/>
    </w:p>
    <w:p w14:paraId="5CC67DAA" w14:textId="529C5569" w:rsidR="00925355" w:rsidRPr="00925355" w:rsidRDefault="00490753" w:rsidP="00925355">
      <w:pPr>
        <w:jc w:val="both"/>
        <w:rPr>
          <w:sz w:val="24"/>
        </w:rPr>
      </w:pPr>
      <w:r>
        <w:rPr>
          <w:sz w:val="24"/>
        </w:rPr>
        <w:t xml:space="preserve">El Real Decreto 203/2021 establece que </w:t>
      </w:r>
      <w:r w:rsidR="00925355">
        <w:rPr>
          <w:sz w:val="24"/>
        </w:rPr>
        <w:t>l</w:t>
      </w:r>
      <w:r w:rsidR="00925355" w:rsidRPr="00925355">
        <w:rPr>
          <w:sz w:val="24"/>
        </w:rPr>
        <w:t>as Administraciones Públicas dispondrán de registros electrónicos para la recepción y remisión de solicitudes, escritos y comunicaciones, que deberán ser plenamente interoperables de manera que se garantice su compatibilidad informática e interconexión.</w:t>
      </w:r>
    </w:p>
    <w:p w14:paraId="3DE2BB8A" w14:textId="60992C6D" w:rsidR="00925355" w:rsidRPr="00925355" w:rsidRDefault="00925355" w:rsidP="00925355">
      <w:pPr>
        <w:jc w:val="both"/>
        <w:rPr>
          <w:sz w:val="24"/>
        </w:rPr>
      </w:pPr>
      <w:r w:rsidRPr="00925355">
        <w:rPr>
          <w:sz w:val="24"/>
        </w:rPr>
        <w:t xml:space="preserve">Cada Administración dispondrá de un Registro Electrónico General en el que hará el asiento de todo documento que sea presentado o que se reciba en cualquier órgano administrativo, organismo público o entidad de derecho público vinculado o dependiente. </w:t>
      </w:r>
    </w:p>
    <w:p w14:paraId="45CFDB51" w14:textId="57E9C2CB" w:rsidR="00925355" w:rsidRPr="00925355" w:rsidRDefault="00925355" w:rsidP="00925355">
      <w:pPr>
        <w:jc w:val="both"/>
        <w:rPr>
          <w:sz w:val="24"/>
        </w:rPr>
      </w:pPr>
      <w:r w:rsidRPr="00925355">
        <w:rPr>
          <w:sz w:val="24"/>
        </w:rPr>
        <w:t>Los organismos públicos y entidades de derecho público vinculados o dependientes de cada Administración podrán disponer de su propio registro electrónico plenamente interoperable e interconectado con el Registro Electrónico General de la Administración a la que estén vinculados o de la que dependan.</w:t>
      </w:r>
    </w:p>
    <w:p w14:paraId="521D963B" w14:textId="0870A546" w:rsidR="00925355" w:rsidRPr="00925355" w:rsidRDefault="00925355" w:rsidP="00925355">
      <w:pPr>
        <w:jc w:val="both"/>
        <w:rPr>
          <w:sz w:val="24"/>
        </w:rPr>
      </w:pPr>
      <w:r w:rsidRPr="00925355">
        <w:rPr>
          <w:sz w:val="24"/>
        </w:rPr>
        <w:t>Los registros electrónicos admitirán:</w:t>
      </w:r>
    </w:p>
    <w:p w14:paraId="64E6E5B9" w14:textId="479BB2FC" w:rsidR="00925355" w:rsidRPr="007C5B08" w:rsidRDefault="00925355" w:rsidP="00095BC2">
      <w:pPr>
        <w:numPr>
          <w:ilvl w:val="0"/>
          <w:numId w:val="47"/>
        </w:numPr>
        <w:jc w:val="both"/>
        <w:rPr>
          <w:sz w:val="24"/>
        </w:rPr>
      </w:pPr>
      <w:r w:rsidRPr="007C5B08">
        <w:rPr>
          <w:sz w:val="24"/>
        </w:rPr>
        <w:t>Documentos electrónicos normalizados correspondientes a los servicios, procedimientos y trámites que se especifiquen conforme a lo dispuesto en la norma de creación del registro, cumplimentados de acuerdo con formatos preestablecidos.</w:t>
      </w:r>
    </w:p>
    <w:p w14:paraId="09F3124B" w14:textId="4B8632F9" w:rsidR="00925355" w:rsidRPr="007C5B08" w:rsidRDefault="00925355" w:rsidP="00095BC2">
      <w:pPr>
        <w:numPr>
          <w:ilvl w:val="0"/>
          <w:numId w:val="47"/>
        </w:numPr>
        <w:jc w:val="both"/>
        <w:rPr>
          <w:sz w:val="24"/>
        </w:rPr>
      </w:pPr>
      <w:r w:rsidRPr="007C5B08">
        <w:rPr>
          <w:sz w:val="24"/>
        </w:rPr>
        <w:t>Cualquier solicitud, escrito o comunicación distinta de los mencionados en el párrafo anterior dirigido a cualquier Administración Pública.</w:t>
      </w:r>
    </w:p>
    <w:p w14:paraId="4D118284" w14:textId="4759332A" w:rsidR="00925355" w:rsidRPr="007C5B08" w:rsidRDefault="007C5B08" w:rsidP="007C5B08">
      <w:pPr>
        <w:jc w:val="both"/>
        <w:rPr>
          <w:sz w:val="24"/>
        </w:rPr>
      </w:pPr>
      <w:r>
        <w:rPr>
          <w:sz w:val="24"/>
        </w:rPr>
        <w:t>N</w:t>
      </w:r>
      <w:r w:rsidR="00925355" w:rsidRPr="007C5B08">
        <w:rPr>
          <w:sz w:val="24"/>
        </w:rPr>
        <w:t>o se tendrán por presentados en el registro aquellos documentos e información cuyo régimen especial establezca otra forma de presentación. En estos supuestos, el órgano administrativo competente para la tramitación del procedimiento comunicará esta circunstancia al interesado e informará de los requisitos exigidos por la legislación específica aplicable</w:t>
      </w:r>
      <w:r>
        <w:rPr>
          <w:sz w:val="24"/>
        </w:rPr>
        <w:t>.</w:t>
      </w:r>
    </w:p>
    <w:p w14:paraId="56181604" w14:textId="77777777" w:rsidR="00FD25E0" w:rsidRDefault="00FD25E0" w:rsidP="00FD25E0">
      <w:pPr>
        <w:jc w:val="both"/>
        <w:rPr>
          <w:sz w:val="24"/>
        </w:rPr>
      </w:pPr>
    </w:p>
    <w:p w14:paraId="33C8CF6E" w14:textId="3E6F7CEB" w:rsidR="00925355" w:rsidRPr="00FD25E0" w:rsidRDefault="00925355" w:rsidP="00FD25E0">
      <w:pPr>
        <w:jc w:val="both"/>
        <w:rPr>
          <w:b/>
          <w:bCs/>
          <w:sz w:val="24"/>
          <w:u w:val="single"/>
        </w:rPr>
      </w:pPr>
      <w:r w:rsidRPr="00FD25E0">
        <w:rPr>
          <w:b/>
          <w:bCs/>
          <w:sz w:val="24"/>
          <w:u w:val="single"/>
        </w:rPr>
        <w:t>Registro Electrónico General de la Administración General del Estado</w:t>
      </w:r>
    </w:p>
    <w:p w14:paraId="39CA81C2" w14:textId="3A5BEA44" w:rsidR="00925355" w:rsidRPr="00FD25E0" w:rsidRDefault="00925355" w:rsidP="00FD25E0">
      <w:pPr>
        <w:jc w:val="both"/>
        <w:rPr>
          <w:sz w:val="24"/>
        </w:rPr>
      </w:pPr>
      <w:r w:rsidRPr="00FD25E0">
        <w:rPr>
          <w:sz w:val="24"/>
        </w:rPr>
        <w:t>El Registro Electrónico General de la Administración General del Estado será gestionado por el Ministerio de Política Territorial y Función Pública en colaboración con el Ministerio de Asuntos Económicos y Transformación Digital y se configura como el conjunto agregado de:</w:t>
      </w:r>
    </w:p>
    <w:p w14:paraId="50F16D1C" w14:textId="3BDC6579" w:rsidR="00925355" w:rsidRPr="00FD25E0" w:rsidRDefault="00925355" w:rsidP="00095BC2">
      <w:pPr>
        <w:numPr>
          <w:ilvl w:val="0"/>
          <w:numId w:val="48"/>
        </w:numPr>
        <w:jc w:val="both"/>
        <w:rPr>
          <w:sz w:val="24"/>
        </w:rPr>
      </w:pPr>
      <w:r w:rsidRPr="00FD25E0">
        <w:rPr>
          <w:sz w:val="24"/>
        </w:rPr>
        <w:t>Los asientos practicados a través de las aplicaciones de que dispongan las unidades que realicen anotaciones en registro.</w:t>
      </w:r>
    </w:p>
    <w:p w14:paraId="14C96461" w14:textId="3A7D4A97" w:rsidR="00925355" w:rsidRPr="00FD25E0" w:rsidRDefault="00925355" w:rsidP="00095BC2">
      <w:pPr>
        <w:numPr>
          <w:ilvl w:val="0"/>
          <w:numId w:val="48"/>
        </w:numPr>
        <w:jc w:val="both"/>
        <w:rPr>
          <w:sz w:val="24"/>
        </w:rPr>
      </w:pPr>
      <w:r w:rsidRPr="00FD25E0">
        <w:rPr>
          <w:sz w:val="24"/>
        </w:rPr>
        <w:t>Las anotaciones que se realicen en cualquier aplicación que proporcione soporte a procedimientos específicos.</w:t>
      </w:r>
    </w:p>
    <w:p w14:paraId="1CA365C0" w14:textId="0AA2B579" w:rsidR="00925355" w:rsidRPr="00FD25E0" w:rsidRDefault="00925355" w:rsidP="00095BC2">
      <w:pPr>
        <w:numPr>
          <w:ilvl w:val="0"/>
          <w:numId w:val="48"/>
        </w:numPr>
        <w:jc w:val="both"/>
        <w:rPr>
          <w:sz w:val="24"/>
        </w:rPr>
      </w:pPr>
      <w:r w:rsidRPr="00FD25E0">
        <w:rPr>
          <w:sz w:val="24"/>
        </w:rPr>
        <w:t>Las anotaciones que se practiquen por medio del servicio electrónico para la presentación de solicitudes, escritos y comunicaciones que no dispongan de modelos normalizados de presentación, independientemente de las Administraciones Públicas u organismos públicos o entidades de derecho público vinculados o dependientes a las que vayan dirigidos. Dicho servicio electrónico será accesible desde la sede electrónica del PAGe de la Administración General del Estado.</w:t>
      </w:r>
    </w:p>
    <w:p w14:paraId="43832A73" w14:textId="58A38CD0" w:rsidR="00925355" w:rsidRPr="00FD25E0" w:rsidRDefault="00925355" w:rsidP="00FD25E0">
      <w:pPr>
        <w:jc w:val="both"/>
        <w:rPr>
          <w:sz w:val="24"/>
        </w:rPr>
      </w:pPr>
      <w:r w:rsidRPr="00FD25E0">
        <w:rPr>
          <w:sz w:val="24"/>
        </w:rPr>
        <w:t>Las anotaciones en el Registro General de la Administración General del Estado tendrán plena eficacia y validez para todas las Administraciones Públicas.</w:t>
      </w:r>
    </w:p>
    <w:p w14:paraId="1A00645B" w14:textId="3D1E9E8D" w:rsidR="00925355" w:rsidRPr="00687FEE" w:rsidRDefault="00925355" w:rsidP="00687FEE">
      <w:pPr>
        <w:jc w:val="both"/>
        <w:rPr>
          <w:b/>
          <w:bCs/>
          <w:sz w:val="24"/>
          <w:u w:val="single"/>
        </w:rPr>
      </w:pPr>
      <w:r w:rsidRPr="00687FEE">
        <w:rPr>
          <w:b/>
          <w:bCs/>
          <w:sz w:val="24"/>
          <w:u w:val="single"/>
        </w:rPr>
        <w:t>Presentación y tratamiento de documentos en registro</w:t>
      </w:r>
    </w:p>
    <w:p w14:paraId="1C16C416" w14:textId="45E0190F" w:rsidR="00925355" w:rsidRPr="00687FEE" w:rsidRDefault="00925355" w:rsidP="00687FEE">
      <w:pPr>
        <w:jc w:val="both"/>
        <w:rPr>
          <w:sz w:val="24"/>
        </w:rPr>
      </w:pPr>
      <w:r w:rsidRPr="00687FEE">
        <w:rPr>
          <w:sz w:val="24"/>
        </w:rPr>
        <w:t>Las Administraciones Públicas podrán determinar los formatos y estándares a los que deberán ajustarse los documentos presentados por las personas interesadas en el registro siempre que cumplan con lo previsto en el Esquema Nacional de Interoperabilidad y normativa correspondiente.</w:t>
      </w:r>
    </w:p>
    <w:p w14:paraId="306D4F58" w14:textId="11C11D69" w:rsidR="00925355" w:rsidRPr="00687FEE" w:rsidRDefault="00925355" w:rsidP="00687FEE">
      <w:pPr>
        <w:jc w:val="both"/>
        <w:rPr>
          <w:sz w:val="24"/>
        </w:rPr>
      </w:pPr>
      <w:r w:rsidRPr="00687FEE">
        <w:rPr>
          <w:sz w:val="24"/>
        </w:rPr>
        <w:t>En el caso de que se detecte código malicioso susceptible de afectar a la integridad o seguridad del sistema en documentos que ya hayan sido registrados, se requerirá su subsanación al interesado que los haya aportado.</w:t>
      </w:r>
    </w:p>
    <w:p w14:paraId="6C89A427" w14:textId="6F44CC42" w:rsidR="00925355" w:rsidRPr="00687FEE" w:rsidRDefault="00925355" w:rsidP="00687FEE">
      <w:pPr>
        <w:jc w:val="both"/>
        <w:rPr>
          <w:sz w:val="24"/>
        </w:rPr>
      </w:pPr>
      <w:r w:rsidRPr="00687FEE">
        <w:rPr>
          <w:sz w:val="24"/>
        </w:rPr>
        <w:t>Los documentos en soporte no electrónico se presentarán a través de las oficinas de asistencia en materia de registros. Cuando se presenten documentos originales o copias auténticas en soporte no electrónico, desde el momento en que sean digitalizados conforme a lo dispuesto en las correspondientes normas técnicas de interoperabilidad, tendrán la consideración de copia electrónica auténtica de documento en soporte papel con la misma validez para su tramitación que los documentos aportados en soporte papel.</w:t>
      </w:r>
    </w:p>
    <w:p w14:paraId="776B6D6B" w14:textId="09BBFCDA" w:rsidR="00925355" w:rsidRPr="00687FEE" w:rsidRDefault="00925355" w:rsidP="00687FEE">
      <w:pPr>
        <w:jc w:val="both"/>
        <w:rPr>
          <w:sz w:val="24"/>
        </w:rPr>
      </w:pPr>
      <w:r w:rsidRPr="00687FEE">
        <w:rPr>
          <w:sz w:val="24"/>
        </w:rPr>
        <w:t>Cuando el tamaño de los documentos registrados exceda la capacidad que se determine para el Sistema de Interconexión de Registros (SIR), su remisión a la Administración y órgano al que van dirigidos podrá sustituirse por la puesta a disposición de los documentos, previamente depositados en un repositorio de intercambio de ficheros.</w:t>
      </w:r>
    </w:p>
    <w:p w14:paraId="6F518872" w14:textId="77777777" w:rsidR="00925355" w:rsidRPr="00687FEE" w:rsidRDefault="00925355" w:rsidP="00687FEE">
      <w:pPr>
        <w:jc w:val="both"/>
        <w:rPr>
          <w:sz w:val="24"/>
        </w:rPr>
      </w:pPr>
      <w:r w:rsidRPr="00687FEE">
        <w:rPr>
          <w:sz w:val="24"/>
        </w:rPr>
        <w:t>En ámbito de la Administración General del Estado dicho repositorio de intercambio de ficheros será de titularidad pública y tanto los documentos depositados como los datos que estos contengan no podrán ser utilizados para fines distintos a los previstos en la normativa que regule el procedimiento para el que han sido objeto de registro.</w:t>
      </w:r>
    </w:p>
    <w:p w14:paraId="25EC70E1" w14:textId="76DCCC8C" w:rsidR="00925355" w:rsidRPr="00687FEE" w:rsidRDefault="00925355" w:rsidP="00687FEE">
      <w:pPr>
        <w:jc w:val="both"/>
        <w:rPr>
          <w:sz w:val="24"/>
        </w:rPr>
      </w:pPr>
      <w:r w:rsidRPr="00687FEE">
        <w:rPr>
          <w:sz w:val="24"/>
        </w:rPr>
        <w:lastRenderedPageBreak/>
        <w:t>Los documentos presentados en las oficinas de asistencia en materia de registro serán devueltos a las personas interesadas inmediatamente tras su digitalización o, en caso contrario, se les aplicará lo previsto en el artículo 53 de</w:t>
      </w:r>
      <w:r w:rsidR="00687FEE" w:rsidRPr="00687FEE">
        <w:rPr>
          <w:sz w:val="24"/>
        </w:rPr>
        <w:t>l</w:t>
      </w:r>
      <w:r w:rsidRPr="00687FEE">
        <w:rPr>
          <w:sz w:val="24"/>
        </w:rPr>
        <w:t xml:space="preserve"> </w:t>
      </w:r>
      <w:r w:rsidR="00687FEE" w:rsidRPr="00687FEE">
        <w:rPr>
          <w:sz w:val="24"/>
        </w:rPr>
        <w:t>Real Decreto 203/2021 relacionado con el tiempo de conservación y la destrucción de documentos</w:t>
      </w:r>
      <w:r w:rsidRPr="00687FEE">
        <w:rPr>
          <w:sz w:val="24"/>
        </w:rPr>
        <w:t>.</w:t>
      </w:r>
    </w:p>
    <w:p w14:paraId="14F144CA" w14:textId="77777777" w:rsidR="00152CF9" w:rsidRDefault="00152CF9" w:rsidP="00152CF9">
      <w:pPr>
        <w:jc w:val="both"/>
        <w:rPr>
          <w:b/>
          <w:bCs/>
          <w:sz w:val="24"/>
          <w:u w:val="single"/>
        </w:rPr>
      </w:pPr>
    </w:p>
    <w:p w14:paraId="49636263" w14:textId="251E42B1" w:rsidR="00925355" w:rsidRPr="00152CF9" w:rsidRDefault="00925355" w:rsidP="00152CF9">
      <w:pPr>
        <w:jc w:val="both"/>
        <w:rPr>
          <w:b/>
          <w:bCs/>
          <w:sz w:val="24"/>
          <w:u w:val="single"/>
        </w:rPr>
      </w:pPr>
      <w:r w:rsidRPr="00152CF9">
        <w:rPr>
          <w:b/>
          <w:bCs/>
          <w:sz w:val="24"/>
          <w:u w:val="single"/>
        </w:rPr>
        <w:t>Oficinas de asistencia en materia de registros en el ámbito de la Administración General del Estado</w:t>
      </w:r>
    </w:p>
    <w:p w14:paraId="04C2471C" w14:textId="2F289521" w:rsidR="00925355" w:rsidRPr="00152CF9" w:rsidRDefault="00925355" w:rsidP="00152CF9">
      <w:pPr>
        <w:jc w:val="both"/>
        <w:rPr>
          <w:sz w:val="24"/>
        </w:rPr>
      </w:pPr>
      <w:r w:rsidRPr="00152CF9">
        <w:rPr>
          <w:sz w:val="24"/>
        </w:rPr>
        <w:t>Las Oficinas de asistencia en materia de registros tienen naturaleza de órgano administrativo.</w:t>
      </w:r>
    </w:p>
    <w:p w14:paraId="17A8B18E" w14:textId="7709E91C" w:rsidR="00925355" w:rsidRDefault="00925355" w:rsidP="00152CF9">
      <w:pPr>
        <w:jc w:val="both"/>
        <w:rPr>
          <w:rFonts w:ascii="open_sans_regular" w:hAnsi="open_sans_regular"/>
          <w:color w:val="222222"/>
          <w:sz w:val="23"/>
          <w:szCs w:val="23"/>
        </w:rPr>
      </w:pPr>
      <w:r w:rsidRPr="00152CF9">
        <w:rPr>
          <w:sz w:val="24"/>
        </w:rPr>
        <w:t>La Administración General del Estado contará con un directorio geográfico de las Oficinas de asistencia en materia de registros que será gestionado por el Ministerio de</w:t>
      </w:r>
      <w:r>
        <w:rPr>
          <w:rFonts w:ascii="open_sans_regular" w:hAnsi="open_sans_regular"/>
          <w:color w:val="222222"/>
          <w:sz w:val="23"/>
          <w:szCs w:val="23"/>
        </w:rPr>
        <w:t xml:space="preserve"> Política Territorial y Función Pública. </w:t>
      </w:r>
    </w:p>
    <w:p w14:paraId="3DB05553" w14:textId="7EE81BE9" w:rsidR="00925355" w:rsidRPr="009A364B" w:rsidRDefault="00925355" w:rsidP="009A364B">
      <w:pPr>
        <w:jc w:val="both"/>
        <w:rPr>
          <w:sz w:val="24"/>
        </w:rPr>
      </w:pPr>
      <w:r w:rsidRPr="009A364B">
        <w:rPr>
          <w:sz w:val="24"/>
        </w:rPr>
        <w:t>Las Oficinas de asistencia en materia de registros desarrollarán las siguientes funciones:</w:t>
      </w:r>
    </w:p>
    <w:p w14:paraId="3D102816" w14:textId="4EA34561" w:rsidR="00925355" w:rsidRPr="009A364B" w:rsidRDefault="00925355" w:rsidP="00095BC2">
      <w:pPr>
        <w:numPr>
          <w:ilvl w:val="0"/>
          <w:numId w:val="49"/>
        </w:numPr>
        <w:jc w:val="both"/>
        <w:rPr>
          <w:sz w:val="24"/>
        </w:rPr>
      </w:pPr>
      <w:r w:rsidRPr="009A364B">
        <w:rPr>
          <w:sz w:val="24"/>
        </w:rPr>
        <w:t>La digitalización de las solicitudes, escritos y comunicaciones en papel que se presenten o sean recibidos en la Oficina y se dirijan a cualquier órgano, organismo público o entidad de derecho público de cualquier Administración Pública, así como su anotación en el Registro Electrónico General o Registro electrónico de cada organismo o entidad según corresponda.</w:t>
      </w:r>
    </w:p>
    <w:p w14:paraId="09727C14" w14:textId="06E8AD9D" w:rsidR="00925355" w:rsidRPr="009A364B" w:rsidRDefault="00925355" w:rsidP="00095BC2">
      <w:pPr>
        <w:numPr>
          <w:ilvl w:val="0"/>
          <w:numId w:val="49"/>
        </w:numPr>
        <w:jc w:val="both"/>
        <w:rPr>
          <w:sz w:val="24"/>
        </w:rPr>
      </w:pPr>
      <w:r w:rsidRPr="009A364B">
        <w:rPr>
          <w:sz w:val="24"/>
        </w:rPr>
        <w:t>La anotación, en su caso, de los asientos de salida.</w:t>
      </w:r>
    </w:p>
    <w:p w14:paraId="363FED26" w14:textId="4AE15771" w:rsidR="00925355" w:rsidRPr="009A364B" w:rsidRDefault="00925355" w:rsidP="00095BC2">
      <w:pPr>
        <w:numPr>
          <w:ilvl w:val="0"/>
          <w:numId w:val="49"/>
        </w:numPr>
        <w:jc w:val="both"/>
        <w:rPr>
          <w:sz w:val="24"/>
        </w:rPr>
      </w:pPr>
      <w:r w:rsidRPr="009A364B">
        <w:rPr>
          <w:sz w:val="24"/>
        </w:rPr>
        <w:t>La emisión del correspondiente recibo que acredite la fecha y hora de presentación de solicitudes, comunicaciones y documentos que presenten las personas interesadas.</w:t>
      </w:r>
    </w:p>
    <w:p w14:paraId="4C8078B4" w14:textId="41E476EC" w:rsidR="00925355" w:rsidRPr="009A364B" w:rsidRDefault="00925355" w:rsidP="00095BC2">
      <w:pPr>
        <w:numPr>
          <w:ilvl w:val="0"/>
          <w:numId w:val="49"/>
        </w:numPr>
        <w:jc w:val="both"/>
        <w:rPr>
          <w:sz w:val="24"/>
        </w:rPr>
      </w:pPr>
      <w:r w:rsidRPr="009A364B">
        <w:rPr>
          <w:sz w:val="24"/>
        </w:rPr>
        <w:t>La expedición de copias electrónicas auténticas tras la digitalización de cualquier documento original o copia auténtica que presenten las personas interesadas y que se vaya a incorporar a un expediente administrativo a través de dicha oficina en el registro electrónico correspondiente.</w:t>
      </w:r>
    </w:p>
    <w:p w14:paraId="5258937C" w14:textId="74B312A6" w:rsidR="00925355" w:rsidRPr="009A364B" w:rsidRDefault="00925355" w:rsidP="00095BC2">
      <w:pPr>
        <w:numPr>
          <w:ilvl w:val="0"/>
          <w:numId w:val="49"/>
        </w:numPr>
        <w:jc w:val="both"/>
        <w:rPr>
          <w:sz w:val="24"/>
        </w:rPr>
      </w:pPr>
      <w:r w:rsidRPr="009A364B">
        <w:rPr>
          <w:sz w:val="24"/>
        </w:rPr>
        <w:t>La información en materia de identificación y firma electrónica, para la presentación de solicitudes, escritos y comunicaciones a través de medios electrónicos en los trámites y procedimientos para los que se haya conferido habilitación.</w:t>
      </w:r>
    </w:p>
    <w:p w14:paraId="5B8F99A6" w14:textId="14DF5F1F" w:rsidR="00925355" w:rsidRPr="009A364B" w:rsidRDefault="00925355" w:rsidP="00095BC2">
      <w:pPr>
        <w:numPr>
          <w:ilvl w:val="0"/>
          <w:numId w:val="49"/>
        </w:numPr>
        <w:jc w:val="both"/>
        <w:rPr>
          <w:sz w:val="24"/>
        </w:rPr>
      </w:pPr>
      <w:r w:rsidRPr="009A364B">
        <w:rPr>
          <w:sz w:val="24"/>
        </w:rPr>
        <w:t>La identificación o firma electrónica del interesado, cuando se trate de una persona no obligada a la relación electrónica con la Administración, en los procedimientos administrativos para los que se haya previsto habilitación.</w:t>
      </w:r>
    </w:p>
    <w:p w14:paraId="22F12F44" w14:textId="5850E2A1" w:rsidR="00925355" w:rsidRPr="009A364B" w:rsidRDefault="00925355" w:rsidP="00095BC2">
      <w:pPr>
        <w:numPr>
          <w:ilvl w:val="0"/>
          <w:numId w:val="49"/>
        </w:numPr>
        <w:jc w:val="both"/>
        <w:rPr>
          <w:sz w:val="24"/>
        </w:rPr>
      </w:pPr>
      <w:r w:rsidRPr="009A364B">
        <w:rPr>
          <w:sz w:val="24"/>
        </w:rPr>
        <w:t>La práctica de notificaciones, en el ámbito de actuación de esa Oficina, cuando el interesado o su representante comparezcan de forma espontánea en la Oficina y solicite la comunicación o notificación personal en ese momento.</w:t>
      </w:r>
    </w:p>
    <w:p w14:paraId="6C5842D3" w14:textId="3213276F" w:rsidR="00925355" w:rsidRPr="009A364B" w:rsidRDefault="00925355" w:rsidP="00095BC2">
      <w:pPr>
        <w:numPr>
          <w:ilvl w:val="0"/>
          <w:numId w:val="49"/>
        </w:numPr>
        <w:jc w:val="both"/>
        <w:rPr>
          <w:sz w:val="24"/>
        </w:rPr>
      </w:pPr>
      <w:r w:rsidRPr="009A364B">
        <w:rPr>
          <w:sz w:val="24"/>
        </w:rPr>
        <w:t>La comunicación a las personas interesadas del código de identificación del órgano, organismo público o entidad a la que se dirige la solicitud, escrito o comunicación.</w:t>
      </w:r>
    </w:p>
    <w:p w14:paraId="0DEEC893" w14:textId="23DCAB36" w:rsidR="00925355" w:rsidRPr="009A364B" w:rsidRDefault="00925355" w:rsidP="00095BC2">
      <w:pPr>
        <w:numPr>
          <w:ilvl w:val="0"/>
          <w:numId w:val="49"/>
        </w:numPr>
        <w:jc w:val="both"/>
        <w:rPr>
          <w:sz w:val="24"/>
        </w:rPr>
      </w:pPr>
      <w:r w:rsidRPr="009A364B">
        <w:rPr>
          <w:sz w:val="24"/>
        </w:rPr>
        <w:t>La iniciación de la tramitación del apoderamiento presencial apud acta.</w:t>
      </w:r>
    </w:p>
    <w:p w14:paraId="0F3512CE" w14:textId="63A100F2" w:rsidR="00925355" w:rsidRPr="009A364B" w:rsidRDefault="009A364B" w:rsidP="00095BC2">
      <w:pPr>
        <w:numPr>
          <w:ilvl w:val="0"/>
          <w:numId w:val="49"/>
        </w:numPr>
        <w:jc w:val="both"/>
        <w:rPr>
          <w:sz w:val="24"/>
        </w:rPr>
      </w:pPr>
      <w:r w:rsidRPr="009A364B">
        <w:rPr>
          <w:sz w:val="24"/>
        </w:rPr>
        <w:t>O</w:t>
      </w:r>
      <w:r w:rsidR="00925355" w:rsidRPr="009A364B">
        <w:rPr>
          <w:sz w:val="24"/>
        </w:rPr>
        <w:t>tras funciones que se les atribuyan legal o reglamentariamente.</w:t>
      </w:r>
    </w:p>
    <w:p w14:paraId="489389DC" w14:textId="77777777" w:rsidR="00925355" w:rsidRDefault="00925355" w:rsidP="001F05CF">
      <w:pPr>
        <w:jc w:val="both"/>
        <w:rPr>
          <w:sz w:val="24"/>
        </w:rPr>
      </w:pPr>
    </w:p>
    <w:p w14:paraId="71D00D9F" w14:textId="77777777" w:rsidR="00E34A78" w:rsidRPr="00C220F0" w:rsidRDefault="00E34A78" w:rsidP="00E34A78">
      <w:pPr>
        <w:pStyle w:val="Ttulo4"/>
      </w:pPr>
      <w:bookmarkStart w:id="28" w:name="_Toc113123100"/>
      <w:r>
        <w:t>Cómputo de plazos</w:t>
      </w:r>
      <w:bookmarkEnd w:id="28"/>
    </w:p>
    <w:p w14:paraId="55A76E78" w14:textId="77777777" w:rsidR="00951BBA" w:rsidRDefault="00E34A78" w:rsidP="00951BBA">
      <w:pPr>
        <w:jc w:val="both"/>
        <w:rPr>
          <w:sz w:val="24"/>
        </w:rPr>
      </w:pPr>
      <w:r w:rsidRPr="001F05CF">
        <w:rPr>
          <w:sz w:val="24"/>
        </w:rPr>
        <w:t xml:space="preserve">La regulación </w:t>
      </w:r>
      <w:r>
        <w:rPr>
          <w:sz w:val="24"/>
        </w:rPr>
        <w:t>para el cómputo de plazos en</w:t>
      </w:r>
      <w:r w:rsidRPr="001F05CF">
        <w:rPr>
          <w:sz w:val="24"/>
        </w:rPr>
        <w:t xml:space="preserve"> los registros electrón</w:t>
      </w:r>
      <w:r w:rsidR="001F1F4B">
        <w:rPr>
          <w:sz w:val="24"/>
        </w:rPr>
        <w:t>icos a partir de octubre de 2018</w:t>
      </w:r>
      <w:r w:rsidRPr="001F05CF">
        <w:rPr>
          <w:sz w:val="24"/>
        </w:rPr>
        <w:t xml:space="preserve"> se encuentra recogida en</w:t>
      </w:r>
      <w:r>
        <w:rPr>
          <w:sz w:val="24"/>
        </w:rPr>
        <w:t xml:space="preserve"> el artículo 31 de la Ley 39/2015</w:t>
      </w:r>
      <w:r w:rsidRPr="001F05CF">
        <w:rPr>
          <w:sz w:val="24"/>
        </w:rPr>
        <w:t>.</w:t>
      </w:r>
    </w:p>
    <w:p w14:paraId="1345C60A" w14:textId="77777777" w:rsidR="00E34A78" w:rsidRPr="00E34A78" w:rsidRDefault="00E34A78" w:rsidP="00951BBA">
      <w:pPr>
        <w:jc w:val="both"/>
        <w:rPr>
          <w:sz w:val="24"/>
        </w:rPr>
      </w:pPr>
      <w:r w:rsidRPr="00E34A78">
        <w:rPr>
          <w:sz w:val="24"/>
        </w:rPr>
        <w:t>Cada Administración Pública publicará los días y el horario en el que deban permanecer abiertas las oficinas que prestarán asistencia para la presentación electrónica de documentos, garantizando el derecho de los interesados a ser asistidos en el uso de medios electrónicos.</w:t>
      </w:r>
    </w:p>
    <w:p w14:paraId="76CB3C4E" w14:textId="77777777" w:rsidR="00E34A78" w:rsidRPr="00E34A78" w:rsidRDefault="00E34A78" w:rsidP="00951BBA">
      <w:pPr>
        <w:jc w:val="both"/>
        <w:rPr>
          <w:sz w:val="24"/>
        </w:rPr>
      </w:pPr>
      <w:r w:rsidRPr="00E34A78">
        <w:rPr>
          <w:sz w:val="24"/>
        </w:rPr>
        <w:t>El registro electrónico de cada Administración u Organismo se regirá a efectos de cómputo de los plazos, por la fecha y hora oficial de la sede electrónica de acceso, que deberá contar con las medidas de seguridad necesarias para garantizar su integridad y figurar de modo accesible y visible.</w:t>
      </w:r>
    </w:p>
    <w:p w14:paraId="6DD571E5" w14:textId="77777777" w:rsidR="00E34A78" w:rsidRPr="00E34A78" w:rsidRDefault="00E34A78" w:rsidP="00951BBA">
      <w:pPr>
        <w:jc w:val="both"/>
        <w:rPr>
          <w:sz w:val="24"/>
        </w:rPr>
      </w:pPr>
      <w:r w:rsidRPr="00E34A78">
        <w:rPr>
          <w:sz w:val="24"/>
        </w:rPr>
        <w:t>El funcionamiento del registro electrónico se regirá por las siguientes reglas:</w:t>
      </w:r>
    </w:p>
    <w:p w14:paraId="307F5E3F" w14:textId="77777777" w:rsidR="00E34A78" w:rsidRPr="00E34A78" w:rsidRDefault="00E34A78" w:rsidP="00095BC2">
      <w:pPr>
        <w:numPr>
          <w:ilvl w:val="0"/>
          <w:numId w:val="35"/>
        </w:numPr>
        <w:jc w:val="both"/>
        <w:rPr>
          <w:sz w:val="24"/>
        </w:rPr>
      </w:pPr>
      <w:r w:rsidRPr="00E34A78">
        <w:rPr>
          <w:sz w:val="24"/>
        </w:rPr>
        <w:t>Permitirá la presentación de documentos todos los días del año durante las veinticuatro horas.</w:t>
      </w:r>
    </w:p>
    <w:p w14:paraId="214F5AB3" w14:textId="77777777" w:rsidR="00E34A78" w:rsidRPr="00E34A78" w:rsidRDefault="00E34A78" w:rsidP="00095BC2">
      <w:pPr>
        <w:numPr>
          <w:ilvl w:val="0"/>
          <w:numId w:val="35"/>
        </w:numPr>
        <w:jc w:val="both"/>
        <w:rPr>
          <w:sz w:val="24"/>
        </w:rPr>
      </w:pPr>
      <w:r w:rsidRPr="00E34A78">
        <w:rPr>
          <w:sz w:val="24"/>
        </w:rPr>
        <w:t>A los efectos del cómputo de plazo fijado en días hábiles, y en lo que se refiere al cumplimiento de plazos por los interesados, la presentación en un día inhábil se entenderá realizada en la primera hora del primer día hábil siguiente salvo que una norma permita expresamente la recepción en día inhábil.</w:t>
      </w:r>
    </w:p>
    <w:p w14:paraId="7C574743" w14:textId="77777777" w:rsidR="00E34A78" w:rsidRPr="00E34A78" w:rsidRDefault="00E34A78" w:rsidP="00951BBA">
      <w:pPr>
        <w:ind w:left="708"/>
        <w:jc w:val="both"/>
        <w:rPr>
          <w:sz w:val="24"/>
        </w:rPr>
      </w:pPr>
      <w:r w:rsidRPr="00E34A78">
        <w:rPr>
          <w:sz w:val="24"/>
        </w:rPr>
        <w:t>Los documentos se considerarán presentados por el orden de hora efectiva en el que lo fueron en el día inhábil. Los documentos presentados en el día inhábil se reputarán anteriores, según el mismo orden, a los que lo fueran el primer día hábil posterior.</w:t>
      </w:r>
    </w:p>
    <w:p w14:paraId="3B55C50F" w14:textId="77777777" w:rsidR="00E34A78" w:rsidRPr="00E34A78" w:rsidRDefault="00E34A78" w:rsidP="00095BC2">
      <w:pPr>
        <w:numPr>
          <w:ilvl w:val="0"/>
          <w:numId w:val="35"/>
        </w:numPr>
        <w:jc w:val="both"/>
        <w:rPr>
          <w:sz w:val="24"/>
        </w:rPr>
      </w:pPr>
      <w:r w:rsidRPr="00E34A78">
        <w:rPr>
          <w:sz w:val="24"/>
        </w:rPr>
        <w:t>El inicio del cómputo de los plazos que hayan de cumplir las Administraciones Públicas vendrá determinado por la fecha y hora de presentación en el registro electrónico de cada Administración u Organismo. En todo caso, la fecha y hora efectiva de inicio del cómputo de plazos deberá ser comunicada a quien presentó el documento.</w:t>
      </w:r>
    </w:p>
    <w:p w14:paraId="6475A3B1" w14:textId="77777777" w:rsidR="00E34A78" w:rsidRDefault="00E34A78" w:rsidP="00951BBA">
      <w:pPr>
        <w:jc w:val="both"/>
        <w:rPr>
          <w:sz w:val="24"/>
        </w:rPr>
      </w:pPr>
      <w:r w:rsidRPr="00E34A78">
        <w:rPr>
          <w:sz w:val="24"/>
        </w:rPr>
        <w:t>La sede electrónica del registro de cada Administración Pública u Organismo, determinará, atendiendo al ámbito territorial en el que ejerce sus competencias el titular de aquélla y al calendario previsto en el artículo 30.7, los días que se considerarán inhábiles a los efectos previstos en este artículo. Este será el único calendario de días inhábiles que se aplicará a efectos del cómputo de plazos en los registros electrónicos, sin que resulte de aplicación a los mismos lo dispuesto en el artículo 30.6.</w:t>
      </w:r>
    </w:p>
    <w:p w14:paraId="1015B5F0" w14:textId="77777777" w:rsidR="00951BBA" w:rsidRPr="00E34A78" w:rsidRDefault="00951BBA" w:rsidP="00951BBA">
      <w:pPr>
        <w:jc w:val="both"/>
        <w:rPr>
          <w:sz w:val="24"/>
        </w:rPr>
      </w:pPr>
      <w:r w:rsidRPr="00951BBA">
        <w:rPr>
          <w:sz w:val="24"/>
        </w:rPr>
        <w:t>Siempre que por Ley o en el Derecho de la Unión Europea no se exprese otro cómputo, cuando los plazos se señalen por días, se entiende que éstos son hábiles, excluyéndose del cómputo los sábados, los domingos y los declarados festivos.</w:t>
      </w:r>
    </w:p>
    <w:p w14:paraId="2BF17C99" w14:textId="77777777" w:rsidR="00E34A78" w:rsidRPr="001F05CF" w:rsidRDefault="00E34A78" w:rsidP="001F05CF">
      <w:pPr>
        <w:jc w:val="both"/>
        <w:rPr>
          <w:sz w:val="24"/>
        </w:rPr>
      </w:pPr>
    </w:p>
    <w:p w14:paraId="4D2018DA" w14:textId="7FB1E0FB" w:rsidR="009A3384" w:rsidRDefault="009A3384" w:rsidP="001E3748">
      <w:pPr>
        <w:pStyle w:val="Ttulo3"/>
      </w:pPr>
      <w:bookmarkStart w:id="29" w:name="_Toc113123101"/>
      <w:r>
        <w:lastRenderedPageBreak/>
        <w:t>Registro de apoderamiento</w:t>
      </w:r>
      <w:r w:rsidR="001F1F4B">
        <w:t>s</w:t>
      </w:r>
      <w:bookmarkEnd w:id="29"/>
    </w:p>
    <w:p w14:paraId="0411D41A" w14:textId="72203EB8" w:rsidR="005E19A5" w:rsidRDefault="005E19A5" w:rsidP="007005DB">
      <w:pPr>
        <w:jc w:val="both"/>
        <w:rPr>
          <w:sz w:val="24"/>
        </w:rPr>
      </w:pPr>
      <w:r>
        <w:rPr>
          <w:sz w:val="24"/>
        </w:rPr>
        <w:t xml:space="preserve">Según el artículo 5 de la Ley 39/2015, </w:t>
      </w:r>
      <w:r w:rsidR="001A3E44">
        <w:rPr>
          <w:sz w:val="24"/>
        </w:rPr>
        <w:t>l</w:t>
      </w:r>
      <w:r w:rsidRPr="005E19A5">
        <w:rPr>
          <w:sz w:val="24"/>
        </w:rPr>
        <w:t>os interesados con capacidad de obrar podrán actuar por medio de representante, entendiéndose con éste las actuaciones administrativas, salvo manifestación expresa en contra del interesado.</w:t>
      </w:r>
    </w:p>
    <w:p w14:paraId="45F6307C" w14:textId="77777777" w:rsidR="00E876FE" w:rsidRPr="00E876FE" w:rsidRDefault="00E876FE" w:rsidP="00E876FE">
      <w:pPr>
        <w:jc w:val="both"/>
        <w:rPr>
          <w:sz w:val="24"/>
        </w:rPr>
      </w:pPr>
      <w:r w:rsidRPr="00E876FE">
        <w:rPr>
          <w:sz w:val="24"/>
        </w:rPr>
        <w:t>La representación podrá acreditarse mediante cualquier medio válido en Derecho que deje constancia fidedigna de su existencia.</w:t>
      </w:r>
    </w:p>
    <w:p w14:paraId="10AEF0DF" w14:textId="77777777" w:rsidR="00E876FE" w:rsidRPr="00E876FE" w:rsidRDefault="00E876FE" w:rsidP="00E876FE">
      <w:pPr>
        <w:jc w:val="both"/>
        <w:rPr>
          <w:sz w:val="24"/>
        </w:rPr>
      </w:pPr>
      <w:r w:rsidRPr="00E876FE">
        <w:rPr>
          <w:sz w:val="24"/>
        </w:rPr>
        <w:t>A estos efectos, se entenderá acreditada la representación realizada mediante apoderamiento apud acta efectuado por comparecencia personal o comparecencia electrónica en la correspondiente sede electrónica, o a través de la acreditación de su inscripción en el registro electrónico de apoderamientos de la Administración Pública competente.</w:t>
      </w:r>
    </w:p>
    <w:p w14:paraId="6366317E" w14:textId="05D2D3BE" w:rsidR="007005DB" w:rsidRPr="007005DB" w:rsidRDefault="007005DB" w:rsidP="007005DB">
      <w:pPr>
        <w:jc w:val="both"/>
        <w:rPr>
          <w:sz w:val="24"/>
        </w:rPr>
      </w:pPr>
      <w:r w:rsidRPr="007005DB">
        <w:rPr>
          <w:sz w:val="24"/>
        </w:rPr>
        <w:t>La Administración General del Estado, las Comunidades Autónomas y las Entidades Locales dispondrán de un registro electrónico general de apoderamientos, en el que deberán inscribirse, al menos, los de carácter general otorgados apud acta, presencial o electrónicamente, por quien ostente la condición de interesado en un procedimiento administrativo a favor de representante, para actuar en su nombre ante las Administraciones Públicas. También deberá constar el bastanteo realizado del poder.</w:t>
      </w:r>
    </w:p>
    <w:p w14:paraId="6285A7DB" w14:textId="26977911" w:rsidR="007005DB" w:rsidRDefault="007005DB" w:rsidP="007005DB">
      <w:pPr>
        <w:jc w:val="both"/>
        <w:rPr>
          <w:sz w:val="24"/>
        </w:rPr>
      </w:pPr>
      <w:r w:rsidRPr="007005DB">
        <w:rPr>
          <w:sz w:val="24"/>
        </w:rPr>
        <w:t>En el ámbito estatal, este registro será el Registro Electrónico de Apoderamientos de la Administración General del Estado.</w:t>
      </w:r>
      <w:r w:rsidR="00DB4BF7">
        <w:rPr>
          <w:sz w:val="24"/>
        </w:rPr>
        <w:t xml:space="preserve"> </w:t>
      </w:r>
      <w:r w:rsidR="00DB4BF7" w:rsidRPr="001E3748">
        <w:rPr>
          <w:sz w:val="24"/>
        </w:rPr>
        <w:t>El registro electrónico de apoderamientos (REA) es un registro electrónico de representación y apoderamientos, para hacer constar y gestionar las representaciones que los interesados otorguen a terceros, con el fin de que éstos puedan actuar en su nombre de forma electrónica ante la</w:t>
      </w:r>
      <w:r w:rsidR="00DB4BF7">
        <w:rPr>
          <w:sz w:val="24"/>
        </w:rPr>
        <w:t>s</w:t>
      </w:r>
      <w:r w:rsidR="00DB4BF7" w:rsidRPr="001E3748">
        <w:rPr>
          <w:sz w:val="24"/>
        </w:rPr>
        <w:t xml:space="preserve"> Administración General del Estado y/o sus organismos públicos vinculados o dependientes.</w:t>
      </w:r>
    </w:p>
    <w:p w14:paraId="1C0C45E3" w14:textId="49E7BCCA" w:rsidR="00AE3559" w:rsidRDefault="00AE3559" w:rsidP="007005DB">
      <w:pPr>
        <w:jc w:val="both"/>
        <w:rPr>
          <w:sz w:val="24"/>
        </w:rPr>
      </w:pPr>
      <w:r w:rsidRPr="00AE3559">
        <w:rPr>
          <w:sz w:val="24"/>
        </w:rPr>
        <w:t>El Registro Electrónico de Apoderamientos de la Administración General del Estado será gestionado por el Ministerio de Política Territorial y Función Pública con la colaboración del Ministerio de Asuntos Económicos y Transformación Digital, y será accesible desde la sede electrónica del PAGe de la Administración General del Estado así como desde las sedes y sedes electrónicas asociadas de la Administración General del Estado y de los organismos públicos o entidades de derecho público vinculados o dependientes.</w:t>
      </w:r>
    </w:p>
    <w:p w14:paraId="3C856AC7" w14:textId="77777777" w:rsidR="007005DB" w:rsidRPr="007005DB" w:rsidRDefault="007005DB" w:rsidP="007005DB">
      <w:pPr>
        <w:jc w:val="both"/>
        <w:rPr>
          <w:sz w:val="24"/>
        </w:rPr>
      </w:pPr>
      <w:r w:rsidRPr="007005DB">
        <w:rPr>
          <w:sz w:val="24"/>
        </w:rPr>
        <w:t>Los registros generales de apoderamientos no impedirán la existencia de registros particulares en cada Organismo donde se inscriban los poderes otorgados para la realización de trámites específicos en el mismo. Cada Organismo podrá disponer de su propio registro electrónico de apoderamientos.</w:t>
      </w:r>
    </w:p>
    <w:p w14:paraId="655E358C" w14:textId="77777777" w:rsidR="007005DB" w:rsidRPr="007005DB" w:rsidRDefault="007005DB" w:rsidP="007005DB">
      <w:pPr>
        <w:jc w:val="both"/>
        <w:rPr>
          <w:sz w:val="24"/>
        </w:rPr>
      </w:pPr>
      <w:r w:rsidRPr="007005DB">
        <w:rPr>
          <w:sz w:val="24"/>
        </w:rPr>
        <w:t>Los registros electrónicos generales y particulares de apoderamientos pertenecientes a todas y cada una de las Administraciones, deberán ser plenamente interoperables entre sí, de modo que se garantice su interconexión, compatibilidad informática, así como la transmisión telemática de las solicitudes, escritos y comunicaciones que se incorporen a los mismos.</w:t>
      </w:r>
    </w:p>
    <w:p w14:paraId="6A393338" w14:textId="77777777" w:rsidR="007005DB" w:rsidRPr="007005DB" w:rsidRDefault="007005DB" w:rsidP="007005DB">
      <w:pPr>
        <w:jc w:val="both"/>
        <w:rPr>
          <w:sz w:val="24"/>
        </w:rPr>
      </w:pPr>
      <w:r w:rsidRPr="007005DB">
        <w:rPr>
          <w:sz w:val="24"/>
        </w:rPr>
        <w:t>Los registros electrónicos generales y particulares de apoderamientos permitirán comprobar válidamente la representación de quienes actúen ante las Administraciones Públicas en nombre de un tercero, mediante la consulta a otros registros administrativos similares, al registro mercantil, de la propiedad, y a los protocolos notariales.</w:t>
      </w:r>
    </w:p>
    <w:p w14:paraId="2F6ED2BF" w14:textId="74966AD1" w:rsidR="007005DB" w:rsidRDefault="007005DB" w:rsidP="007005DB">
      <w:pPr>
        <w:jc w:val="both"/>
        <w:rPr>
          <w:sz w:val="24"/>
        </w:rPr>
      </w:pPr>
      <w:r w:rsidRPr="007005DB">
        <w:rPr>
          <w:sz w:val="24"/>
        </w:rPr>
        <w:lastRenderedPageBreak/>
        <w:t>Los registros mercantiles, de la propiedad, y de los protocolos notariales serán interoperables con los registros electrónicos generales y particulares de apoderamientos.</w:t>
      </w:r>
    </w:p>
    <w:p w14:paraId="39BE72CE" w14:textId="77777777" w:rsidR="00E82E04" w:rsidRPr="007005DB" w:rsidRDefault="00E82E04" w:rsidP="00E82E04">
      <w:pPr>
        <w:jc w:val="both"/>
        <w:rPr>
          <w:sz w:val="24"/>
        </w:rPr>
      </w:pPr>
      <w:r w:rsidRPr="00E82E04">
        <w:rPr>
          <w:sz w:val="24"/>
        </w:rPr>
        <w:t>El Registro Electrónico de Apoderamientos y los registros particulares deberán ser interoperables y no tienen carácter público, por lo que el interesado sólo podrá acceder a la información de los apoderamientos de los que sea poderdante o apoderado.</w:t>
      </w:r>
    </w:p>
    <w:p w14:paraId="7769AD1A" w14:textId="049815DD" w:rsidR="00AD353E" w:rsidRPr="00AD353E" w:rsidRDefault="00AD353E" w:rsidP="00AD353E">
      <w:pPr>
        <w:jc w:val="both"/>
        <w:rPr>
          <w:sz w:val="24"/>
        </w:rPr>
      </w:pPr>
      <w:r>
        <w:rPr>
          <w:sz w:val="24"/>
        </w:rPr>
        <w:t>Según el Real Decreto 203/2021, l</w:t>
      </w:r>
      <w:r w:rsidRPr="00AD353E">
        <w:rPr>
          <w:sz w:val="24"/>
        </w:rPr>
        <w:t>a representación puede acreditarse mediante cualquier medio válido en Derecho que deje constancia fidedigna de su existencia, entre otros:</w:t>
      </w:r>
    </w:p>
    <w:p w14:paraId="2C22AE77" w14:textId="47D635B6" w:rsidR="00AD353E" w:rsidRPr="00AD353E" w:rsidRDefault="00AD353E" w:rsidP="00095BC2">
      <w:pPr>
        <w:numPr>
          <w:ilvl w:val="0"/>
          <w:numId w:val="33"/>
        </w:numPr>
        <w:jc w:val="both"/>
        <w:rPr>
          <w:sz w:val="24"/>
        </w:rPr>
      </w:pPr>
      <w:r w:rsidRPr="00AD353E">
        <w:rPr>
          <w:sz w:val="24"/>
        </w:rPr>
        <w:t>Mediante apoderamiento apud acta efectuado por comparecencia personal en las oficinas de asistencia en materia de registros o comparecencia electrónica en la correspondiente sede electrónica o sede electrónica asociada.</w:t>
      </w:r>
    </w:p>
    <w:p w14:paraId="498BD3FC" w14:textId="5C1D5683" w:rsidR="00AD353E" w:rsidRPr="00AD353E" w:rsidRDefault="00AD353E" w:rsidP="00095BC2">
      <w:pPr>
        <w:numPr>
          <w:ilvl w:val="0"/>
          <w:numId w:val="33"/>
        </w:numPr>
        <w:jc w:val="both"/>
        <w:rPr>
          <w:sz w:val="24"/>
        </w:rPr>
      </w:pPr>
      <w:r w:rsidRPr="00AD353E">
        <w:rPr>
          <w:sz w:val="24"/>
        </w:rPr>
        <w:t>Mediante acreditación de su inscripción en el registro electrónico de apoderamientos de la Administración Pública competente o en sus registros particulares de apoderamientos.</w:t>
      </w:r>
    </w:p>
    <w:p w14:paraId="145052B3" w14:textId="61D61590" w:rsidR="00AD353E" w:rsidRPr="00AD353E" w:rsidRDefault="00AD353E" w:rsidP="00095BC2">
      <w:pPr>
        <w:numPr>
          <w:ilvl w:val="0"/>
          <w:numId w:val="33"/>
        </w:numPr>
        <w:jc w:val="both"/>
        <w:rPr>
          <w:sz w:val="24"/>
        </w:rPr>
      </w:pPr>
      <w:r w:rsidRPr="00AD353E">
        <w:rPr>
          <w:sz w:val="24"/>
        </w:rPr>
        <w:t>Mediante un certificado electrónico cualificado de representante.</w:t>
      </w:r>
    </w:p>
    <w:p w14:paraId="688162EF" w14:textId="3057525B" w:rsidR="00AD353E" w:rsidRPr="00AD353E" w:rsidRDefault="00AD353E" w:rsidP="00095BC2">
      <w:pPr>
        <w:numPr>
          <w:ilvl w:val="0"/>
          <w:numId w:val="33"/>
        </w:numPr>
        <w:jc w:val="both"/>
        <w:rPr>
          <w:sz w:val="24"/>
        </w:rPr>
      </w:pPr>
      <w:r w:rsidRPr="00AD353E">
        <w:rPr>
          <w:sz w:val="24"/>
        </w:rPr>
        <w:t>Mediante documento público cuya matriz conste en un archivo notarial o de una inscripción practicada en un registro mercantil.</w:t>
      </w:r>
    </w:p>
    <w:p w14:paraId="46BD56B9" w14:textId="319C309E" w:rsidR="00AD353E" w:rsidRPr="00AD353E" w:rsidRDefault="00AD353E" w:rsidP="00AD353E">
      <w:pPr>
        <w:jc w:val="both"/>
        <w:rPr>
          <w:sz w:val="24"/>
        </w:rPr>
      </w:pPr>
      <w:r w:rsidRPr="00AD353E">
        <w:rPr>
          <w:sz w:val="24"/>
        </w:rPr>
        <w:t>En el caso de actuaciones en nombre de persona jurídica, la capacidad de representación podrá acreditarse también mediante certificado electrónico cualificado de representante, entendiéndose en tal caso que el poder de representación abarca cualquier actuación ante cualquier Administración Pública.</w:t>
      </w:r>
    </w:p>
    <w:p w14:paraId="2D6C7603" w14:textId="77777777" w:rsidR="00AD353E" w:rsidRPr="007005DB" w:rsidRDefault="00AD353E" w:rsidP="007005DB">
      <w:pPr>
        <w:jc w:val="both"/>
        <w:rPr>
          <w:sz w:val="24"/>
        </w:rPr>
      </w:pPr>
    </w:p>
    <w:p w14:paraId="4997B656" w14:textId="77777777" w:rsidR="007005DB" w:rsidRPr="007005DB" w:rsidRDefault="007005DB" w:rsidP="007005DB">
      <w:pPr>
        <w:jc w:val="both"/>
        <w:rPr>
          <w:sz w:val="24"/>
        </w:rPr>
      </w:pPr>
      <w:r w:rsidRPr="007005DB">
        <w:rPr>
          <w:sz w:val="24"/>
        </w:rPr>
        <w:t>Los asientos que se realicen en los registros electrónicos generales y particulares de apoderamientos deberán contener, al menos, la siguiente información:</w:t>
      </w:r>
    </w:p>
    <w:p w14:paraId="5C3AEFFC" w14:textId="77777777" w:rsidR="007005DB" w:rsidRPr="007005DB" w:rsidRDefault="007005DB" w:rsidP="00095BC2">
      <w:pPr>
        <w:numPr>
          <w:ilvl w:val="0"/>
          <w:numId w:val="33"/>
        </w:numPr>
        <w:jc w:val="both"/>
        <w:rPr>
          <w:sz w:val="24"/>
        </w:rPr>
      </w:pPr>
      <w:r w:rsidRPr="007005DB">
        <w:rPr>
          <w:sz w:val="24"/>
        </w:rPr>
        <w:t>Nombre y apellidos o la denominación o razón social, documento nacional de identidad, número de identificación fiscal o documento equivalente del poderdante.</w:t>
      </w:r>
    </w:p>
    <w:p w14:paraId="5C158238" w14:textId="77777777" w:rsidR="007005DB" w:rsidRPr="007005DB" w:rsidRDefault="007005DB" w:rsidP="00095BC2">
      <w:pPr>
        <w:numPr>
          <w:ilvl w:val="0"/>
          <w:numId w:val="33"/>
        </w:numPr>
        <w:jc w:val="both"/>
        <w:rPr>
          <w:sz w:val="24"/>
        </w:rPr>
      </w:pPr>
      <w:r w:rsidRPr="007005DB">
        <w:rPr>
          <w:sz w:val="24"/>
        </w:rPr>
        <w:t>Nombre y apellidos o la denominación o razón social, documento nacional de identidad, número de identificación fiscal o documento equivalente del apoderado.</w:t>
      </w:r>
    </w:p>
    <w:p w14:paraId="403178DC" w14:textId="77777777" w:rsidR="007005DB" w:rsidRPr="007005DB" w:rsidRDefault="007005DB" w:rsidP="00095BC2">
      <w:pPr>
        <w:numPr>
          <w:ilvl w:val="0"/>
          <w:numId w:val="33"/>
        </w:numPr>
        <w:jc w:val="both"/>
        <w:rPr>
          <w:sz w:val="24"/>
        </w:rPr>
      </w:pPr>
      <w:r w:rsidRPr="007005DB">
        <w:rPr>
          <w:sz w:val="24"/>
        </w:rPr>
        <w:t>Fecha de inscripción.</w:t>
      </w:r>
    </w:p>
    <w:p w14:paraId="44F65395" w14:textId="77777777" w:rsidR="007005DB" w:rsidRPr="007005DB" w:rsidRDefault="007005DB" w:rsidP="00095BC2">
      <w:pPr>
        <w:numPr>
          <w:ilvl w:val="0"/>
          <w:numId w:val="33"/>
        </w:numPr>
        <w:jc w:val="both"/>
        <w:rPr>
          <w:sz w:val="24"/>
        </w:rPr>
      </w:pPr>
      <w:r w:rsidRPr="007005DB">
        <w:rPr>
          <w:sz w:val="24"/>
        </w:rPr>
        <w:t>Período de tiempo por el cual se otorga el poder.</w:t>
      </w:r>
    </w:p>
    <w:p w14:paraId="38F155CB" w14:textId="77777777" w:rsidR="007005DB" w:rsidRPr="007005DB" w:rsidRDefault="007005DB" w:rsidP="00095BC2">
      <w:pPr>
        <w:numPr>
          <w:ilvl w:val="0"/>
          <w:numId w:val="33"/>
        </w:numPr>
        <w:jc w:val="both"/>
        <w:rPr>
          <w:sz w:val="24"/>
        </w:rPr>
      </w:pPr>
      <w:r w:rsidRPr="007005DB">
        <w:rPr>
          <w:sz w:val="24"/>
        </w:rPr>
        <w:t>Tipo de poder según las facultades que otorgue.</w:t>
      </w:r>
    </w:p>
    <w:p w14:paraId="1D751E58" w14:textId="77777777" w:rsidR="007005DB" w:rsidRPr="007005DB" w:rsidRDefault="007005DB" w:rsidP="00C130CA">
      <w:pPr>
        <w:jc w:val="both"/>
        <w:rPr>
          <w:sz w:val="24"/>
        </w:rPr>
      </w:pPr>
      <w:r w:rsidRPr="007005DB">
        <w:rPr>
          <w:sz w:val="24"/>
        </w:rPr>
        <w:t>Los poderes que se inscriban en los registros electrónicos generales y particulares de apoderamientos deberán corresponder a alguna de las siguientes tipologías:</w:t>
      </w:r>
    </w:p>
    <w:p w14:paraId="3119E864" w14:textId="77777777" w:rsidR="007005DB" w:rsidRPr="007005DB" w:rsidRDefault="007005DB" w:rsidP="00095BC2">
      <w:pPr>
        <w:numPr>
          <w:ilvl w:val="0"/>
          <w:numId w:val="34"/>
        </w:numPr>
        <w:jc w:val="both"/>
        <w:rPr>
          <w:sz w:val="24"/>
        </w:rPr>
      </w:pPr>
      <w:r w:rsidRPr="007005DB">
        <w:rPr>
          <w:sz w:val="24"/>
        </w:rPr>
        <w:t>Un poder general para que el apoderado pueda actuar en nombre del poderdante en cualquier actuación administrativa y ante cualquier Administración.</w:t>
      </w:r>
    </w:p>
    <w:p w14:paraId="49F516AD" w14:textId="77777777" w:rsidR="007005DB" w:rsidRPr="007005DB" w:rsidRDefault="007005DB" w:rsidP="00095BC2">
      <w:pPr>
        <w:numPr>
          <w:ilvl w:val="0"/>
          <w:numId w:val="34"/>
        </w:numPr>
        <w:jc w:val="both"/>
        <w:rPr>
          <w:sz w:val="24"/>
        </w:rPr>
      </w:pPr>
      <w:r w:rsidRPr="007005DB">
        <w:rPr>
          <w:sz w:val="24"/>
        </w:rPr>
        <w:t>Un poder para que el apoderado pueda actuar en nombre del poderdante en cualquier actuación administrativa ante una Administración u Organismo concreto.</w:t>
      </w:r>
    </w:p>
    <w:p w14:paraId="5A73B639" w14:textId="77777777" w:rsidR="007005DB" w:rsidRPr="007005DB" w:rsidRDefault="007005DB" w:rsidP="00095BC2">
      <w:pPr>
        <w:numPr>
          <w:ilvl w:val="0"/>
          <w:numId w:val="34"/>
        </w:numPr>
        <w:jc w:val="both"/>
        <w:rPr>
          <w:sz w:val="24"/>
        </w:rPr>
      </w:pPr>
      <w:r w:rsidRPr="007005DB">
        <w:rPr>
          <w:sz w:val="24"/>
        </w:rPr>
        <w:lastRenderedPageBreak/>
        <w:t>Un poder para que el apoderado pueda actuar en nombre del poderdante únicamente para la realización de determinados trámites especificados en el poder.</w:t>
      </w:r>
    </w:p>
    <w:p w14:paraId="24229E92" w14:textId="43644587" w:rsidR="007005DB" w:rsidRPr="007005DB" w:rsidRDefault="007005DB" w:rsidP="00C130CA">
      <w:pPr>
        <w:jc w:val="both"/>
        <w:rPr>
          <w:sz w:val="24"/>
        </w:rPr>
      </w:pPr>
      <w:r w:rsidRPr="007005DB">
        <w:rPr>
          <w:sz w:val="24"/>
        </w:rPr>
        <w:t>A tales efectos, por Orden del Ministro de Hacienda y Administraciones Públicas</w:t>
      </w:r>
      <w:r w:rsidR="00B363FF">
        <w:rPr>
          <w:sz w:val="24"/>
        </w:rPr>
        <w:t xml:space="preserve"> (actualmente, Asuntos Económicos y Transformación Digital)</w:t>
      </w:r>
      <w:r w:rsidRPr="007005DB">
        <w:rPr>
          <w:sz w:val="24"/>
        </w:rPr>
        <w:t xml:space="preserve"> se aprobarán, con carácter básico, los modelos de poderes inscribibles en el registro distinguiendo si permiten la actuación ante todas las Administraciones de acuerdo con lo previsto en </w:t>
      </w:r>
      <w:r w:rsidR="00C130CA">
        <w:rPr>
          <w:sz w:val="24"/>
        </w:rPr>
        <w:t>el primer punto</w:t>
      </w:r>
      <w:r w:rsidRPr="007005DB">
        <w:rPr>
          <w:sz w:val="24"/>
        </w:rPr>
        <w:t xml:space="preserve"> anterior, ante la Administración General del Estado o ante las Entidades Locales.</w:t>
      </w:r>
    </w:p>
    <w:p w14:paraId="5F2A1629" w14:textId="77777777" w:rsidR="007005DB" w:rsidRPr="007005DB" w:rsidRDefault="007005DB" w:rsidP="00C130CA">
      <w:pPr>
        <w:jc w:val="both"/>
        <w:rPr>
          <w:sz w:val="24"/>
        </w:rPr>
      </w:pPr>
      <w:r w:rsidRPr="007005DB">
        <w:rPr>
          <w:sz w:val="24"/>
        </w:rPr>
        <w:t>Cada Comunidad Autónoma aprobará los modelos de poderes inscribibles en el registro cuando se circunscriba a actuaciones ante su respectiva Administración.</w:t>
      </w:r>
    </w:p>
    <w:p w14:paraId="6CA11BE7" w14:textId="77777777" w:rsidR="007005DB" w:rsidRPr="007005DB" w:rsidRDefault="007005DB" w:rsidP="00C130CA">
      <w:pPr>
        <w:jc w:val="both"/>
        <w:rPr>
          <w:sz w:val="24"/>
        </w:rPr>
      </w:pPr>
      <w:r w:rsidRPr="007005DB">
        <w:rPr>
          <w:sz w:val="24"/>
        </w:rPr>
        <w:t>El apoderamiento «apud acta» se otorgará mediante comparecencia electrónica en la correspondiente sede electrónica haciendo uso de los sistemas de firma electrónica previstos en esta Ley, o bien mediante comparecencia personal en las oficinas de asistencia en materia de registros.</w:t>
      </w:r>
    </w:p>
    <w:p w14:paraId="7BB8542A" w14:textId="77777777" w:rsidR="007005DB" w:rsidRPr="007005DB" w:rsidRDefault="007005DB" w:rsidP="00C130CA">
      <w:pPr>
        <w:jc w:val="both"/>
        <w:rPr>
          <w:sz w:val="24"/>
        </w:rPr>
      </w:pPr>
      <w:r w:rsidRPr="007005DB">
        <w:rPr>
          <w:sz w:val="24"/>
        </w:rPr>
        <w:t>Los poderes inscritos en el registro tendrán una validez determinada máxima de cinco años a contar desde la fecha de inscripción. En todo caso, en cualquier momento antes de la finalización de dicho plazo el poderdante podrá revocar o prorrogar el poder. Las prórrogas otorgadas por el poderdante al registro tendrán una validez determinada máxima de cinco años a contar desde la fecha de inscripción.</w:t>
      </w:r>
    </w:p>
    <w:p w14:paraId="6981DB26" w14:textId="77777777" w:rsidR="007005DB" w:rsidRPr="007005DB" w:rsidRDefault="007005DB" w:rsidP="00C130CA">
      <w:pPr>
        <w:jc w:val="both"/>
        <w:rPr>
          <w:sz w:val="24"/>
        </w:rPr>
      </w:pPr>
      <w:r w:rsidRPr="007005DB">
        <w:rPr>
          <w:sz w:val="24"/>
        </w:rPr>
        <w:t>Las solicitudes de inscripción del poder, de revocación, de prórroga o de denuncia del mismo podrán dirigirse a cualquier registro, debiendo quedar inscrita esta circunstancia en el registro de la Administración u Organismo ante la que tenga efectos el poder y surtiendo efectos desde la fecha en la que se produzca dicha inscripción.</w:t>
      </w:r>
    </w:p>
    <w:p w14:paraId="35C11F71" w14:textId="77777777" w:rsidR="009A3384" w:rsidRPr="00C130CA" w:rsidRDefault="009A3384" w:rsidP="00C130CA">
      <w:pPr>
        <w:jc w:val="both"/>
        <w:rPr>
          <w:sz w:val="24"/>
        </w:rPr>
      </w:pPr>
    </w:p>
    <w:p w14:paraId="4CDFF556" w14:textId="77777777" w:rsidR="001E3748" w:rsidRPr="001E3748" w:rsidRDefault="001E3748" w:rsidP="001E3748">
      <w:pPr>
        <w:pStyle w:val="Ttulo3"/>
      </w:pPr>
      <w:bookmarkStart w:id="30" w:name="_Toc113123102"/>
      <w:r w:rsidRPr="001E3748">
        <w:t>Registro de funcionarios habilitados</w:t>
      </w:r>
      <w:bookmarkEnd w:id="30"/>
    </w:p>
    <w:p w14:paraId="46D3C26D" w14:textId="77777777" w:rsidR="001E3748" w:rsidRPr="001E3748" w:rsidRDefault="001E3748" w:rsidP="001E3748">
      <w:pPr>
        <w:jc w:val="both"/>
        <w:rPr>
          <w:sz w:val="24"/>
        </w:rPr>
      </w:pPr>
      <w:r w:rsidRPr="001E3748">
        <w:rPr>
          <w:sz w:val="24"/>
        </w:rPr>
        <w:t>El Registro de funcionarios habilitados (RFH) permite hacer constar las habilitaciones de los funcionarios de la AGE y sus organismos públicos para que actúen ante la administración en nombre del ciudadano en procedimientos que requieran firma electrónica.</w:t>
      </w:r>
    </w:p>
    <w:p w14:paraId="0589DBC0" w14:textId="77777777" w:rsidR="00E97E71" w:rsidRDefault="001E3748" w:rsidP="00AE38C9">
      <w:pPr>
        <w:jc w:val="both"/>
        <w:rPr>
          <w:sz w:val="24"/>
        </w:rPr>
      </w:pPr>
      <w:r w:rsidRPr="001E3748">
        <w:rPr>
          <w:sz w:val="24"/>
        </w:rPr>
        <w:t>El RFH recoge a los funcionarios que pueden ser habilitados y el alcance de la habilitación para actuar en nombre de los ciudadanos, que no dispongan de firma electrónica, para realizar trámites administrativos.</w:t>
      </w:r>
    </w:p>
    <w:p w14:paraId="441B26D3" w14:textId="7C59366D" w:rsidR="00876479" w:rsidRPr="00AE38C9" w:rsidRDefault="00BA7F7D" w:rsidP="00AE38C9">
      <w:pPr>
        <w:jc w:val="both"/>
        <w:rPr>
          <w:sz w:val="24"/>
        </w:rPr>
      </w:pPr>
      <w:r>
        <w:rPr>
          <w:sz w:val="24"/>
        </w:rPr>
        <w:t>El artículo 12 de la Ley 39/2015</w:t>
      </w:r>
      <w:r w:rsidR="00876479">
        <w:rPr>
          <w:sz w:val="24"/>
        </w:rPr>
        <w:t xml:space="preserve">, en relación con la asistencia en el uso de medios electrónicos a los interesados, establece que </w:t>
      </w:r>
      <w:r w:rsidR="00AE38C9">
        <w:rPr>
          <w:sz w:val="24"/>
        </w:rPr>
        <w:t xml:space="preserve">las Administraciones Públicas </w:t>
      </w:r>
      <w:r w:rsidR="00876479" w:rsidRPr="00AE38C9">
        <w:rPr>
          <w:sz w:val="24"/>
        </w:rPr>
        <w:t>asistirán en el uso de medios electrónicos a los interesados que así lo soliciten</w:t>
      </w:r>
      <w:r w:rsidR="00AE38C9" w:rsidRPr="00AE38C9">
        <w:rPr>
          <w:sz w:val="24"/>
        </w:rPr>
        <w:t xml:space="preserve"> (siempre que no estén obligados a relacionarse electrónicamente con la Administración)</w:t>
      </w:r>
      <w:r w:rsidR="00876479" w:rsidRPr="00AE38C9">
        <w:rPr>
          <w:sz w:val="24"/>
        </w:rPr>
        <w:t>, especialmente en lo referente a la identificación y firma electrónica, presentación de solicitudes a través del registro electrónico general y obtención de copias auténticas.</w:t>
      </w:r>
    </w:p>
    <w:p w14:paraId="06138FB6" w14:textId="77777777" w:rsidR="00AE38C9" w:rsidRPr="00AE38C9" w:rsidRDefault="00876479" w:rsidP="00AE38C9">
      <w:pPr>
        <w:jc w:val="both"/>
        <w:rPr>
          <w:sz w:val="24"/>
        </w:rPr>
      </w:pPr>
      <w:r w:rsidRPr="00AE38C9">
        <w:rPr>
          <w:sz w:val="24"/>
        </w:rPr>
        <w:t xml:space="preserve">Asimismo, si alguno de estos interesados no dispone de los medios electrónicos necesarios, su identificación o firma electrónica en el procedimiento administrativo podrá ser válidamente realizada por un funcionario público mediante el uso del sistema de firma electrónica del que esté dotado para ello. En este caso, será necesario que el </w:t>
      </w:r>
      <w:r w:rsidRPr="00AE38C9">
        <w:rPr>
          <w:sz w:val="24"/>
        </w:rPr>
        <w:lastRenderedPageBreak/>
        <w:t>interesado que carezca de los medios electrónicos necesarios se identifique ante el funcionario y preste su consentimiento expreso para esta actuación, de lo que deberá quedar constancia para los casos de discrepancia o litigio.</w:t>
      </w:r>
    </w:p>
    <w:p w14:paraId="33F057BE" w14:textId="77777777" w:rsidR="00AE38C9" w:rsidRPr="00AE38C9" w:rsidRDefault="00876479" w:rsidP="00AE38C9">
      <w:pPr>
        <w:jc w:val="both"/>
        <w:rPr>
          <w:sz w:val="24"/>
        </w:rPr>
      </w:pPr>
      <w:r w:rsidRPr="00AE38C9">
        <w:rPr>
          <w:sz w:val="24"/>
        </w:rPr>
        <w:t xml:space="preserve">La Administración General del Estado, las Comunidades Autónomas y las Entidades Locales mantendrán actualizado un registro, u otro sistema equivalente, donde constarán los funcionarios habilitados para la identificación o firma </w:t>
      </w:r>
      <w:r w:rsidR="00AE38C9" w:rsidRPr="00AE38C9">
        <w:rPr>
          <w:sz w:val="24"/>
        </w:rPr>
        <w:t>que asisten a los ciudadanos</w:t>
      </w:r>
      <w:r w:rsidRPr="00AE38C9">
        <w:rPr>
          <w:sz w:val="24"/>
        </w:rPr>
        <w:t>. Estos registros o sistemas deberán ser plenamente interoperables y estar interconectados con los de las restantes Administraciones Públicas, a los efectos de comprobar la validez de las citadas habilitaciones.</w:t>
      </w:r>
    </w:p>
    <w:p w14:paraId="0F499EF8" w14:textId="6CD49F4E" w:rsidR="00876479" w:rsidRPr="00AE38C9" w:rsidRDefault="00876479" w:rsidP="00AE38C9">
      <w:pPr>
        <w:jc w:val="both"/>
        <w:rPr>
          <w:sz w:val="24"/>
        </w:rPr>
      </w:pPr>
      <w:r w:rsidRPr="00AE38C9">
        <w:rPr>
          <w:sz w:val="24"/>
        </w:rPr>
        <w:t>En este registro o sistema equivalente, al menos, constarán los funcionarios que presten servicios en las oficinas de asistencia en materia de registros.</w:t>
      </w:r>
    </w:p>
    <w:p w14:paraId="5A757C03" w14:textId="301594D1" w:rsidR="00F8101A" w:rsidRPr="00F8101A" w:rsidRDefault="00F8101A" w:rsidP="00F8101A">
      <w:pPr>
        <w:jc w:val="both"/>
        <w:rPr>
          <w:sz w:val="24"/>
        </w:rPr>
      </w:pPr>
      <w:r>
        <w:rPr>
          <w:sz w:val="24"/>
        </w:rPr>
        <w:t xml:space="preserve">Según el artículo 30 del Real Decreto 203/2021, </w:t>
      </w:r>
      <w:r w:rsidRPr="00F8101A">
        <w:rPr>
          <w:sz w:val="24"/>
        </w:rPr>
        <w:t>el funcionario habilitado entregará al interesado toda la documentación acreditativa del trámite realizado, así como una copia del documento de consentimiento expreso cumplimentado y firmado, cuyo formulario estará disponible en el Punto de Acceso General Electrónico de la respectiva Administración.</w:t>
      </w:r>
    </w:p>
    <w:p w14:paraId="682363DE" w14:textId="36319D82" w:rsidR="00F8101A" w:rsidRPr="00F8101A" w:rsidRDefault="00F8101A" w:rsidP="00F8101A">
      <w:pPr>
        <w:jc w:val="both"/>
        <w:rPr>
          <w:sz w:val="24"/>
        </w:rPr>
      </w:pPr>
      <w:r w:rsidRPr="00F8101A">
        <w:rPr>
          <w:sz w:val="24"/>
        </w:rPr>
        <w:t>En el ámbito estatal la identificación y firma electrónica del interesado conforme al procedimiento descrito en el apartado anterior se realizará necesariamente por un funcionario público inscrito a tal efecto en el Registro de Funcionarios Habilitados de la Administración General del Estado.</w:t>
      </w:r>
    </w:p>
    <w:p w14:paraId="1C91B347" w14:textId="77777777" w:rsidR="009B0935" w:rsidRDefault="00F8101A" w:rsidP="00F8101A">
      <w:pPr>
        <w:jc w:val="both"/>
        <w:rPr>
          <w:sz w:val="24"/>
        </w:rPr>
      </w:pPr>
      <w:r w:rsidRPr="00F8101A">
        <w:rPr>
          <w:sz w:val="24"/>
        </w:rPr>
        <w:t xml:space="preserve">La identificación o firma electrónica en el procedimiento por personal funcionario público habilitado sólo será válida para los trámites y actuaciones que haya determinado con carácter previo cada ministerio, organismo público o entidad de derecho público vinculado o dependiente y en los términos que se especifiquen mediante orden conjunta de la persona titular del Ministerio de Política Territorial y Función Pública y de la persona titular del Ministerio de Asuntos Económicos y Transformación Digital. </w:t>
      </w:r>
    </w:p>
    <w:p w14:paraId="30BB2141" w14:textId="2EC54866" w:rsidR="00F8101A" w:rsidRDefault="00F8101A" w:rsidP="00F8101A">
      <w:pPr>
        <w:jc w:val="both"/>
        <w:rPr>
          <w:sz w:val="24"/>
        </w:rPr>
      </w:pPr>
      <w:r w:rsidRPr="00F8101A">
        <w:rPr>
          <w:sz w:val="24"/>
        </w:rPr>
        <w:t>En el PAGe de la Administración General del Estado y en las sedes electrónicas asociadas de cada ministerio o en la sede electrónica o sede asociada del organismo público o entidad de derecho público en su ámbito de competencia, se mantendrá una relación pública, permanentemente actualizada, de dichos trámites y actuaciones.</w:t>
      </w:r>
    </w:p>
    <w:p w14:paraId="617744E6" w14:textId="77777777" w:rsidR="00003532" w:rsidRPr="00F8101A" w:rsidRDefault="00003532" w:rsidP="00F8101A">
      <w:pPr>
        <w:jc w:val="both"/>
        <w:rPr>
          <w:sz w:val="24"/>
        </w:rPr>
      </w:pPr>
    </w:p>
    <w:p w14:paraId="1A46A0BB" w14:textId="22927C03" w:rsidR="00F8101A" w:rsidRDefault="00003532" w:rsidP="00597B10">
      <w:pPr>
        <w:jc w:val="both"/>
        <w:rPr>
          <w:sz w:val="24"/>
        </w:rPr>
      </w:pPr>
      <w:r>
        <w:rPr>
          <w:sz w:val="24"/>
        </w:rPr>
        <w:t xml:space="preserve">La creación del Registro de Funcionarios Habilitados </w:t>
      </w:r>
      <w:r w:rsidRPr="00003532">
        <w:rPr>
          <w:sz w:val="24"/>
        </w:rPr>
        <w:t>en el ámbito de la Administración General del Estado y sus organismos públicos y entidades de derecho público vinculados o dependientes</w:t>
      </w:r>
      <w:r>
        <w:rPr>
          <w:sz w:val="24"/>
        </w:rPr>
        <w:t xml:space="preserve"> se regula en el artículo 31 del RD 203/2021.</w:t>
      </w:r>
    </w:p>
    <w:p w14:paraId="68AC400D" w14:textId="57DB728E" w:rsidR="00003532" w:rsidRDefault="00003532" w:rsidP="00597B10">
      <w:pPr>
        <w:jc w:val="both"/>
        <w:rPr>
          <w:sz w:val="24"/>
        </w:rPr>
      </w:pPr>
      <w:r>
        <w:rPr>
          <w:sz w:val="24"/>
        </w:rPr>
        <w:t>En este registro se inscribirán:</w:t>
      </w:r>
    </w:p>
    <w:p w14:paraId="66D73BDB" w14:textId="3CC4D525" w:rsidR="00003532" w:rsidRPr="00003532" w:rsidRDefault="00003532" w:rsidP="00095BC2">
      <w:pPr>
        <w:numPr>
          <w:ilvl w:val="0"/>
          <w:numId w:val="46"/>
        </w:numPr>
        <w:jc w:val="both"/>
        <w:rPr>
          <w:sz w:val="24"/>
        </w:rPr>
      </w:pPr>
      <w:r w:rsidRPr="00003532">
        <w:rPr>
          <w:sz w:val="24"/>
        </w:rPr>
        <w:t>El personal funcionario habilitado para la identificación y firma electrónica de las personas interesadas en aquellos trámites y procedimientos que se determinen por el ministerio, organismo o entidad competente para su tramitación.</w:t>
      </w:r>
    </w:p>
    <w:p w14:paraId="6A201FA4" w14:textId="625BC173" w:rsidR="00003532" w:rsidRPr="00003532" w:rsidRDefault="00003532" w:rsidP="00095BC2">
      <w:pPr>
        <w:numPr>
          <w:ilvl w:val="0"/>
          <w:numId w:val="46"/>
        </w:numPr>
        <w:jc w:val="both"/>
        <w:rPr>
          <w:sz w:val="24"/>
        </w:rPr>
      </w:pPr>
      <w:r w:rsidRPr="00003532">
        <w:rPr>
          <w:sz w:val="24"/>
        </w:rPr>
        <w:t>El personal funcionario habilitado para la expedición de copias auténticas. Esta habilitación será conferida por los órganos a los que corresponda la emisión de los documentos originales, su custodia, el archivo de documentos o que en sus normas de competencia así se haya previsto.</w:t>
      </w:r>
    </w:p>
    <w:p w14:paraId="6D6AC3AC" w14:textId="5CE52A48" w:rsidR="00003532" w:rsidRPr="00003532" w:rsidRDefault="00003532" w:rsidP="00095BC2">
      <w:pPr>
        <w:numPr>
          <w:ilvl w:val="0"/>
          <w:numId w:val="46"/>
        </w:numPr>
        <w:jc w:val="both"/>
        <w:rPr>
          <w:sz w:val="24"/>
        </w:rPr>
      </w:pPr>
      <w:r w:rsidRPr="00003532">
        <w:rPr>
          <w:sz w:val="24"/>
        </w:rPr>
        <w:lastRenderedPageBreak/>
        <w:t>El personal funcionario habilitado que presta servicio en las oficinas de asistencia en materia de registros de la Administración General del Estado, que estará habilitados para la identificación y firma electrónica de las personas interesadas en aquellos trámites y procedimientos que se determinen y para la expedición de copias auténticas electrónicas de cualquier documento que estas presenten para que se remita desde la Oficina a la unidad competente para su incorporación a un expediente administrativo.</w:t>
      </w:r>
    </w:p>
    <w:p w14:paraId="3C63AEC4" w14:textId="77777777" w:rsidR="00003532" w:rsidRDefault="00003532" w:rsidP="00003532">
      <w:pPr>
        <w:jc w:val="both"/>
        <w:rPr>
          <w:sz w:val="24"/>
        </w:rPr>
      </w:pPr>
      <w:r w:rsidRPr="00003532">
        <w:rPr>
          <w:sz w:val="24"/>
        </w:rPr>
        <w:t xml:space="preserve">El Registro de Funcionarios Habilitados será gestionado por la Secretaría de Estado de Política Territorial y Función Pública del Ministerio de Política Territorial y Función Pública, en colaboración con la Secretaría General de Administración Digital del Ministerio de Asuntos Económicos y Transformación Digital. </w:t>
      </w:r>
    </w:p>
    <w:p w14:paraId="33E1894F" w14:textId="0EF186EE" w:rsidR="00003532" w:rsidRPr="00003532" w:rsidRDefault="00003532" w:rsidP="00003532">
      <w:pPr>
        <w:jc w:val="both"/>
        <w:rPr>
          <w:sz w:val="24"/>
        </w:rPr>
      </w:pPr>
      <w:r w:rsidRPr="00003532">
        <w:rPr>
          <w:sz w:val="24"/>
        </w:rPr>
        <w:t>E</w:t>
      </w:r>
      <w:r>
        <w:rPr>
          <w:sz w:val="24"/>
        </w:rPr>
        <w:t>l</w:t>
      </w:r>
      <w:r w:rsidRPr="00003532">
        <w:rPr>
          <w:sz w:val="24"/>
        </w:rPr>
        <w:t xml:space="preserve"> Registro será interoperable con los sistemas equivalentes que ya existan en el ámbito de la Administración General del Estado y sus organismos públicos y entidades de derecho público vinculados o dependientes.</w:t>
      </w:r>
    </w:p>
    <w:p w14:paraId="6E5D5DDC" w14:textId="521A2F98" w:rsidR="00003532" w:rsidRPr="00003532" w:rsidRDefault="00003532" w:rsidP="00003532">
      <w:pPr>
        <w:jc w:val="both"/>
        <w:rPr>
          <w:sz w:val="24"/>
        </w:rPr>
      </w:pPr>
      <w:r w:rsidRPr="00003532">
        <w:rPr>
          <w:sz w:val="24"/>
        </w:rPr>
        <w:t>E</w:t>
      </w:r>
      <w:r>
        <w:rPr>
          <w:sz w:val="24"/>
        </w:rPr>
        <w:t>l</w:t>
      </w:r>
      <w:r w:rsidRPr="00003532">
        <w:rPr>
          <w:sz w:val="24"/>
        </w:rPr>
        <w:t xml:space="preserve"> Registro deberá ser plenamente interoperable con los registros u otros sistemas equivalentes que se creen por las comunidades autónomas y las entidades locales a los efectos de comprobar la validez de las citadas habilitaciones.</w:t>
      </w:r>
    </w:p>
    <w:p w14:paraId="0EE6A9AD" w14:textId="2E2F193F" w:rsidR="00003532" w:rsidRPr="00003532" w:rsidRDefault="00003532" w:rsidP="00003532">
      <w:pPr>
        <w:jc w:val="both"/>
        <w:rPr>
          <w:sz w:val="24"/>
        </w:rPr>
      </w:pPr>
      <w:r w:rsidRPr="00003532">
        <w:rPr>
          <w:sz w:val="24"/>
        </w:rPr>
        <w:t>Mediante orden conjunta de la persona titular del Ministerio de Política Territorial y Función Pública y de la persona titular del Ministerio de Asuntos Económicos y Transformación Digital se regulará el funcionamiento del Registro de Funcionarios Habilitados.</w:t>
      </w:r>
    </w:p>
    <w:p w14:paraId="0B6985C6" w14:textId="77777777" w:rsidR="001E3748" w:rsidRDefault="001E3748" w:rsidP="00597B10">
      <w:pPr>
        <w:jc w:val="both"/>
        <w:rPr>
          <w:sz w:val="24"/>
        </w:rPr>
      </w:pPr>
    </w:p>
    <w:p w14:paraId="6A3DBC64" w14:textId="77777777" w:rsidR="00217B01" w:rsidRPr="00584EDC" w:rsidRDefault="00217B01" w:rsidP="00217B01">
      <w:pPr>
        <w:pStyle w:val="Ttulo3"/>
      </w:pPr>
      <w:bookmarkStart w:id="31" w:name="_Toc113123103"/>
      <w:r w:rsidRPr="00584EDC">
        <w:t>Sistema de Interconexión de Registros</w:t>
      </w:r>
      <w:bookmarkEnd w:id="31"/>
    </w:p>
    <w:p w14:paraId="5D1B0509" w14:textId="77777777" w:rsidR="0032103D" w:rsidRPr="0032103D" w:rsidRDefault="0032103D" w:rsidP="0032103D">
      <w:pPr>
        <w:jc w:val="both"/>
        <w:rPr>
          <w:sz w:val="24"/>
        </w:rPr>
      </w:pPr>
      <w:r w:rsidRPr="0032103D">
        <w:rPr>
          <w:sz w:val="24"/>
        </w:rPr>
        <w:t xml:space="preserve">El Sistema de Interconexión de Registros es la infraestructura básica que permite el intercambio de asientos electrónicos de registro entre las Administraciones Públicas. </w:t>
      </w:r>
    </w:p>
    <w:p w14:paraId="709D0E12" w14:textId="6EDE834F" w:rsidR="0032103D" w:rsidRPr="0032103D" w:rsidRDefault="0032103D" w:rsidP="0032103D">
      <w:pPr>
        <w:jc w:val="both"/>
        <w:rPr>
          <w:sz w:val="24"/>
        </w:rPr>
      </w:pPr>
      <w:r w:rsidRPr="0032103D">
        <w:rPr>
          <w:sz w:val="24"/>
        </w:rPr>
        <w:t xml:space="preserve">A través de SIR, este intercambio de información se realiza de forma segura y con conformidad legal, independientemente de la aplicación de registro utilizada, siempre que esté certificada en la Norma SICRES </w:t>
      </w:r>
      <w:r w:rsidR="00EE47FC">
        <w:rPr>
          <w:sz w:val="24"/>
        </w:rPr>
        <w:t>4.0</w:t>
      </w:r>
    </w:p>
    <w:p w14:paraId="3B81BCDA" w14:textId="71AE939C" w:rsidR="004F1618" w:rsidRDefault="0032103D" w:rsidP="0032103D">
      <w:pPr>
        <w:jc w:val="both"/>
        <w:rPr>
          <w:sz w:val="24"/>
        </w:rPr>
      </w:pPr>
      <w:r w:rsidRPr="0032103D">
        <w:rPr>
          <w:sz w:val="24"/>
        </w:rPr>
        <w:t>La implantación de SIR permite eliminar el tránsito de papel entre administraciones, aumentando la eficiencia y eliminando los costes de manipulación y remisión del papel, gracias a la generación de copias auténticas electrónicas de la documentación presentada en los asientos de registro.</w:t>
      </w:r>
    </w:p>
    <w:p w14:paraId="537C8A08" w14:textId="743A9EA4" w:rsidR="004F1618" w:rsidRPr="004F1618" w:rsidRDefault="004F1618" w:rsidP="004F1618">
      <w:pPr>
        <w:jc w:val="both"/>
        <w:rPr>
          <w:sz w:val="24"/>
        </w:rPr>
      </w:pPr>
      <w:r w:rsidRPr="004F1618">
        <w:rPr>
          <w:sz w:val="24"/>
        </w:rPr>
        <w:t>De acuerdo con el artículo 60 del Real Decreto 203/2021, las aplicaciones o sistemas de información para el tratamiento del Registro Electrónico General de cada Administración, así como del registro electrónico de cada organismo público o entidad de derecho público vinculado o dependiente, deberán ser interoperables.</w:t>
      </w:r>
    </w:p>
    <w:p w14:paraId="6BC82A66" w14:textId="6ED854D6" w:rsidR="004F1618" w:rsidRPr="004F1618" w:rsidRDefault="004F1618" w:rsidP="004F1618">
      <w:pPr>
        <w:jc w:val="both"/>
        <w:rPr>
          <w:sz w:val="24"/>
        </w:rPr>
      </w:pPr>
      <w:r w:rsidRPr="004F1618">
        <w:rPr>
          <w:sz w:val="24"/>
        </w:rPr>
        <w:t>Las interconexiones entre Registros de las Administraciones Públicas deberán realizarse a través del Sistema de Interconexión de Registros (SIR) gestionado por el Ministerio de Asuntos Económicos y Transformación Digital en colaboración con el Ministerio de Política Territorial y Función Pública de acuerdo con lo previsto en el Esquema Nacional de Interoperabilidad y en la correspondiente Norma Técnica.</w:t>
      </w:r>
    </w:p>
    <w:p w14:paraId="790F6E8E" w14:textId="6C6AEAD7" w:rsidR="004F1618" w:rsidRPr="004F1618" w:rsidRDefault="004F1618" w:rsidP="004F1618">
      <w:pPr>
        <w:jc w:val="both"/>
        <w:rPr>
          <w:sz w:val="24"/>
        </w:rPr>
      </w:pPr>
      <w:r w:rsidRPr="004F1618">
        <w:rPr>
          <w:sz w:val="24"/>
        </w:rPr>
        <w:t xml:space="preserve">En el ámbito de la Administración General del Estado y sus organismos públicos y entidades de derecho público vinculados o dependientes las aplicaciones o sistemas de </w:t>
      </w:r>
      <w:r w:rsidRPr="004F1618">
        <w:rPr>
          <w:sz w:val="24"/>
        </w:rPr>
        <w:lastRenderedPageBreak/>
        <w:t>información para el tratamiento del Registro Electrónico General de la Administración General del Estado, así como del registro electrónico de cada organismo público o entidad de derecho público vinculado o dependiente, deberán permitir la interoperabilidad con los sistemas de gestión de expedientes de las unidades de tramitación correspondientes.</w:t>
      </w:r>
    </w:p>
    <w:p w14:paraId="020C4BCA" w14:textId="2CC433AA" w:rsidR="004F1618" w:rsidRDefault="004F1618" w:rsidP="0032103D">
      <w:pPr>
        <w:jc w:val="both"/>
        <w:rPr>
          <w:sz w:val="24"/>
        </w:rPr>
      </w:pPr>
    </w:p>
    <w:p w14:paraId="1E30BAFD" w14:textId="77777777" w:rsidR="0032103D" w:rsidRPr="0032103D" w:rsidRDefault="0032103D" w:rsidP="0032103D">
      <w:pPr>
        <w:pStyle w:val="Ttulo3"/>
      </w:pPr>
      <w:bookmarkStart w:id="32" w:name="_Toc113123104"/>
      <w:r w:rsidRPr="0032103D">
        <w:t>ORVE (Oficina Virtual)</w:t>
      </w:r>
      <w:bookmarkEnd w:id="32"/>
    </w:p>
    <w:p w14:paraId="4E823B86" w14:textId="77777777" w:rsidR="0032103D" w:rsidRPr="0032103D" w:rsidRDefault="0032103D" w:rsidP="0032103D">
      <w:pPr>
        <w:jc w:val="both"/>
        <w:rPr>
          <w:sz w:val="24"/>
        </w:rPr>
      </w:pPr>
      <w:r w:rsidRPr="0032103D">
        <w:rPr>
          <w:sz w:val="24"/>
        </w:rPr>
        <w:t xml:space="preserve">La Oficina de Registro Virtual (ORVE) es un servicio de administración electrónica en la nube ofrecido a todas las Entidades Públicas. </w:t>
      </w:r>
    </w:p>
    <w:p w14:paraId="753265AF" w14:textId="77777777" w:rsidR="0032103D" w:rsidRPr="0032103D" w:rsidRDefault="0032103D" w:rsidP="0032103D">
      <w:pPr>
        <w:jc w:val="both"/>
        <w:rPr>
          <w:sz w:val="24"/>
        </w:rPr>
      </w:pPr>
      <w:r w:rsidRPr="0032103D">
        <w:rPr>
          <w:sz w:val="24"/>
        </w:rPr>
        <w:t>ORVE permite digitalizar el papel que presenta el ciudadano en las oficinas de registro, y enviarlo electrónicamente al destino al instante, sea cual sea su ubicación geográfica o nivel de administración competente, a través del Sistema de Interconexión de Registros.</w:t>
      </w:r>
    </w:p>
    <w:p w14:paraId="2973DAE5" w14:textId="72864B06" w:rsidR="0032103D" w:rsidRPr="0032103D" w:rsidRDefault="0032103D" w:rsidP="0032103D">
      <w:pPr>
        <w:jc w:val="both"/>
        <w:rPr>
          <w:sz w:val="24"/>
        </w:rPr>
      </w:pPr>
      <w:r w:rsidRPr="0032103D">
        <w:rPr>
          <w:sz w:val="24"/>
        </w:rPr>
        <w:t>Este envío se anota en el Registro Electrónico Común con pl</w:t>
      </w:r>
      <w:r w:rsidR="00E01BB2">
        <w:rPr>
          <w:sz w:val="24"/>
        </w:rPr>
        <w:t>ena validez jurídica según la Orden Ministerial</w:t>
      </w:r>
      <w:r w:rsidRPr="0032103D">
        <w:rPr>
          <w:sz w:val="24"/>
        </w:rPr>
        <w:t xml:space="preserve"> HAP/566/2013, y se transmite al destino a través del Sistema de Interconexión de Registros, con un formato y estructura de datos conforme a la Norma Técnica de Interoperabilidad SICRES </w:t>
      </w:r>
      <w:r w:rsidR="00EE47FC">
        <w:rPr>
          <w:sz w:val="24"/>
        </w:rPr>
        <w:t>4.0</w:t>
      </w:r>
      <w:r w:rsidRPr="0032103D">
        <w:rPr>
          <w:sz w:val="24"/>
        </w:rPr>
        <w:t>.</w:t>
      </w:r>
    </w:p>
    <w:p w14:paraId="5CA14175" w14:textId="77777777" w:rsidR="0032103D" w:rsidRPr="0032103D" w:rsidRDefault="0032103D" w:rsidP="0032103D">
      <w:pPr>
        <w:jc w:val="both"/>
        <w:rPr>
          <w:sz w:val="24"/>
        </w:rPr>
      </w:pPr>
      <w:r w:rsidRPr="0032103D">
        <w:rPr>
          <w:sz w:val="24"/>
        </w:rPr>
        <w:t>La documentación en papel se devuelve al ciudadano, y no se custodia, ni archiva, ni reenvía, solo se reenvía la imagen de los documentos. Es decir, se elimina el papel en las oficinas de registro y atención al ciudadano, que son la puerta de entrada a la Administración. </w:t>
      </w:r>
    </w:p>
    <w:p w14:paraId="3158FD2C" w14:textId="77777777" w:rsidR="0032103D" w:rsidRPr="0032103D" w:rsidRDefault="0032103D" w:rsidP="0032103D">
      <w:pPr>
        <w:jc w:val="both"/>
        <w:rPr>
          <w:sz w:val="24"/>
        </w:rPr>
      </w:pPr>
      <w:r w:rsidRPr="0032103D">
        <w:rPr>
          <w:sz w:val="24"/>
        </w:rPr>
        <w:t>ORVE es un servicio en la nube y no requiere tareas de instalación ni mantenimiento por parte del organismo interesado. No obstante, el organismo usuario debe: </w:t>
      </w:r>
    </w:p>
    <w:p w14:paraId="3DF54864" w14:textId="77777777" w:rsidR="0032103D" w:rsidRPr="00831601" w:rsidRDefault="0032103D" w:rsidP="00095BC2">
      <w:pPr>
        <w:numPr>
          <w:ilvl w:val="0"/>
          <w:numId w:val="15"/>
        </w:numPr>
        <w:jc w:val="both"/>
        <w:rPr>
          <w:sz w:val="24"/>
        </w:rPr>
      </w:pPr>
      <w:r w:rsidRPr="00831601">
        <w:rPr>
          <w:sz w:val="24"/>
        </w:rPr>
        <w:t>Estar adherido a acuerdo o convenio de colaboración para el uso del servicio. </w:t>
      </w:r>
    </w:p>
    <w:p w14:paraId="05E70224" w14:textId="77777777" w:rsidR="0032103D" w:rsidRPr="00831601" w:rsidRDefault="0032103D" w:rsidP="00095BC2">
      <w:pPr>
        <w:numPr>
          <w:ilvl w:val="0"/>
          <w:numId w:val="15"/>
        </w:numPr>
        <w:jc w:val="both"/>
        <w:rPr>
          <w:sz w:val="24"/>
        </w:rPr>
      </w:pPr>
      <w:r w:rsidRPr="00831601">
        <w:rPr>
          <w:sz w:val="24"/>
        </w:rPr>
        <w:t>Disponer de conexión a Internet o Red SARA en los PCs de las oficinas de registro.</w:t>
      </w:r>
    </w:p>
    <w:p w14:paraId="0A49E271" w14:textId="77777777" w:rsidR="0032103D" w:rsidRPr="00831601" w:rsidRDefault="0032103D" w:rsidP="00095BC2">
      <w:pPr>
        <w:numPr>
          <w:ilvl w:val="0"/>
          <w:numId w:val="15"/>
        </w:numPr>
        <w:jc w:val="both"/>
        <w:rPr>
          <w:sz w:val="24"/>
        </w:rPr>
      </w:pPr>
      <w:r w:rsidRPr="00831601">
        <w:rPr>
          <w:sz w:val="24"/>
        </w:rPr>
        <w:t>Disponer de certificado digital válido para sus usuarios (necesario para acceder a ORVE y para firmar la documentación).</w:t>
      </w:r>
    </w:p>
    <w:p w14:paraId="4F80C7D7" w14:textId="77777777" w:rsidR="0032103D" w:rsidRPr="00831601" w:rsidRDefault="0032103D" w:rsidP="00095BC2">
      <w:pPr>
        <w:numPr>
          <w:ilvl w:val="0"/>
          <w:numId w:val="15"/>
        </w:numPr>
        <w:jc w:val="both"/>
        <w:rPr>
          <w:sz w:val="24"/>
        </w:rPr>
      </w:pPr>
      <w:r w:rsidRPr="00831601">
        <w:rPr>
          <w:sz w:val="24"/>
        </w:rPr>
        <w:t>Disponer de equipamiento para digitalizar la documentación.</w:t>
      </w:r>
    </w:p>
    <w:p w14:paraId="1A7F6530" w14:textId="77777777" w:rsidR="0032103D" w:rsidRPr="00831601" w:rsidRDefault="0032103D" w:rsidP="00095BC2">
      <w:pPr>
        <w:numPr>
          <w:ilvl w:val="0"/>
          <w:numId w:val="15"/>
        </w:numPr>
        <w:jc w:val="both"/>
        <w:rPr>
          <w:sz w:val="24"/>
        </w:rPr>
      </w:pPr>
      <w:r w:rsidRPr="00831601">
        <w:rPr>
          <w:sz w:val="24"/>
        </w:rPr>
        <w:t>Trasladar y cumplir procedimientos de digitalización y uso de las oficinas integradas en el Sistema de Interconexión de Registros.</w:t>
      </w:r>
    </w:p>
    <w:p w14:paraId="2459B35D" w14:textId="77777777" w:rsidR="0032103D" w:rsidRPr="00831601" w:rsidRDefault="0032103D" w:rsidP="00831601">
      <w:pPr>
        <w:jc w:val="both"/>
        <w:rPr>
          <w:sz w:val="24"/>
        </w:rPr>
      </w:pPr>
    </w:p>
    <w:p w14:paraId="2042B0DB" w14:textId="77777777" w:rsidR="0032103D" w:rsidRPr="00831601" w:rsidRDefault="0032103D" w:rsidP="00831601">
      <w:pPr>
        <w:pStyle w:val="Ttulo3"/>
      </w:pPr>
      <w:bookmarkStart w:id="33" w:name="_Toc113123105"/>
      <w:r w:rsidRPr="00831601">
        <w:t>GEISER (Gestión Integrada de Servicios de Registro)</w:t>
      </w:r>
      <w:bookmarkEnd w:id="33"/>
    </w:p>
    <w:p w14:paraId="398792A2" w14:textId="77777777" w:rsidR="0032103D" w:rsidRPr="00831601" w:rsidRDefault="0032103D" w:rsidP="00831601">
      <w:pPr>
        <w:jc w:val="both"/>
        <w:rPr>
          <w:sz w:val="24"/>
        </w:rPr>
      </w:pPr>
      <w:r w:rsidRPr="00831601">
        <w:rPr>
          <w:sz w:val="24"/>
        </w:rPr>
        <w:t>GEISER (Gestión Integrada de Servicios de Registro) es una solución integral de registro para cualquier organismo público, que cubre tanto la gestión de sus oficinas de registro de entrada/salida como la recepción y envío de registros en las unidades tramitadoras destinatarias de la documentación.</w:t>
      </w:r>
    </w:p>
    <w:p w14:paraId="211118DC" w14:textId="173BBD9C" w:rsidR="0032103D" w:rsidRPr="00831601" w:rsidRDefault="0032103D" w:rsidP="00831601">
      <w:pPr>
        <w:jc w:val="both"/>
        <w:rPr>
          <w:sz w:val="24"/>
        </w:rPr>
      </w:pPr>
      <w:r w:rsidRPr="00831601">
        <w:rPr>
          <w:sz w:val="24"/>
        </w:rPr>
        <w:t xml:space="preserve">La aplicación permite la digitalización de la documentación presentada por el ciudadano en las oficinas, y al contar con certificación SICRES </w:t>
      </w:r>
      <w:r w:rsidR="00EE47FC">
        <w:rPr>
          <w:sz w:val="24"/>
        </w:rPr>
        <w:t>4.0</w:t>
      </w:r>
      <w:r w:rsidRPr="00831601">
        <w:rPr>
          <w:sz w:val="24"/>
        </w:rPr>
        <w:t xml:space="preserve"> posibilita el intercambio de registros en formato electrónico con otros organismos conectados a la plataforma SIR.</w:t>
      </w:r>
    </w:p>
    <w:p w14:paraId="27F378C1" w14:textId="77777777" w:rsidR="00E01BB2" w:rsidRDefault="0032103D" w:rsidP="00831601">
      <w:pPr>
        <w:jc w:val="both"/>
        <w:rPr>
          <w:sz w:val="24"/>
        </w:rPr>
      </w:pPr>
      <w:r w:rsidRPr="00831601">
        <w:rPr>
          <w:sz w:val="24"/>
        </w:rPr>
        <w:lastRenderedPageBreak/>
        <w:t>GEISER está preparada para funcionar en modo nube para prestar el servicio a cualquier organismo público que lo solicite.</w:t>
      </w:r>
    </w:p>
    <w:p w14:paraId="426C4CDE" w14:textId="77777777" w:rsidR="0032103D" w:rsidRPr="00831601" w:rsidRDefault="0032103D" w:rsidP="00831601">
      <w:pPr>
        <w:jc w:val="both"/>
        <w:rPr>
          <w:sz w:val="24"/>
        </w:rPr>
      </w:pPr>
      <w:r w:rsidRPr="00831601">
        <w:rPr>
          <w:sz w:val="24"/>
        </w:rPr>
        <w:t xml:space="preserve">En las oficinas de registro, GEISER gestiona los libros de registro de entrada/salida, permitiendo tanto la tradicional gestión en papel como la digitalización de la documentación presentada, cumpliendo con las Normas Técnicas de Interoperabilidad y con plena garantía legal. </w:t>
      </w:r>
    </w:p>
    <w:p w14:paraId="4FCDC8CC" w14:textId="1A684FB3" w:rsidR="0032103D" w:rsidRPr="00831601" w:rsidRDefault="0032103D" w:rsidP="00831601">
      <w:pPr>
        <w:jc w:val="both"/>
        <w:rPr>
          <w:sz w:val="24"/>
        </w:rPr>
      </w:pPr>
      <w:r w:rsidRPr="00831601">
        <w:rPr>
          <w:sz w:val="24"/>
        </w:rPr>
        <w:t xml:space="preserve">GEISER permite el intercambio con otros organismos integrados en la plataforma SIR al contar con la certificación SICRES </w:t>
      </w:r>
      <w:r w:rsidR="00EE47FC">
        <w:rPr>
          <w:sz w:val="24"/>
        </w:rPr>
        <w:t>4.0</w:t>
      </w:r>
      <w:r w:rsidRPr="00831601">
        <w:rPr>
          <w:sz w:val="24"/>
        </w:rPr>
        <w:t>, así como gestionar el intercambio de documentación física con cualquier unidad de las distintas Administraciones Públicas.</w:t>
      </w:r>
    </w:p>
    <w:p w14:paraId="249D2662" w14:textId="77777777" w:rsidR="0032103D" w:rsidRPr="00831601" w:rsidRDefault="0032103D" w:rsidP="00831601">
      <w:pPr>
        <w:jc w:val="both"/>
        <w:rPr>
          <w:sz w:val="24"/>
        </w:rPr>
      </w:pPr>
      <w:r w:rsidRPr="00831601">
        <w:rPr>
          <w:sz w:val="24"/>
        </w:rPr>
        <w:t>En las unidades de tramitación, GEISER gestiona todos sus intercambios de documentación tanto en formato físico como electrónico:</w:t>
      </w:r>
    </w:p>
    <w:p w14:paraId="3BD64323" w14:textId="77777777" w:rsidR="0032103D" w:rsidRPr="00A060EE" w:rsidRDefault="0032103D" w:rsidP="00095BC2">
      <w:pPr>
        <w:numPr>
          <w:ilvl w:val="0"/>
          <w:numId w:val="16"/>
        </w:numPr>
        <w:jc w:val="both"/>
        <w:rPr>
          <w:sz w:val="24"/>
        </w:rPr>
      </w:pPr>
      <w:r w:rsidRPr="00A060EE">
        <w:rPr>
          <w:sz w:val="24"/>
        </w:rPr>
        <w:t>Recepción de la documentación desde la oficina de registro.</w:t>
      </w:r>
    </w:p>
    <w:p w14:paraId="25DA5EC6" w14:textId="77777777" w:rsidR="0032103D" w:rsidRPr="00A060EE" w:rsidRDefault="0032103D" w:rsidP="00095BC2">
      <w:pPr>
        <w:numPr>
          <w:ilvl w:val="0"/>
          <w:numId w:val="16"/>
        </w:numPr>
        <w:jc w:val="both"/>
        <w:rPr>
          <w:sz w:val="24"/>
        </w:rPr>
      </w:pPr>
      <w:r w:rsidRPr="00A060EE">
        <w:rPr>
          <w:sz w:val="24"/>
        </w:rPr>
        <w:t>Creación de salidas oficiales destinadas a otros organismos (permitiendo su envío en formato electrónico vía SIR para aquellos organismos integrados) o a ciudadanos.</w:t>
      </w:r>
    </w:p>
    <w:p w14:paraId="4572893A" w14:textId="77777777" w:rsidR="0032103D" w:rsidRPr="00A060EE" w:rsidRDefault="0032103D" w:rsidP="00095BC2">
      <w:pPr>
        <w:numPr>
          <w:ilvl w:val="0"/>
          <w:numId w:val="16"/>
        </w:numPr>
        <w:jc w:val="both"/>
        <w:rPr>
          <w:sz w:val="24"/>
        </w:rPr>
      </w:pPr>
      <w:r w:rsidRPr="00A060EE">
        <w:rPr>
          <w:sz w:val="24"/>
        </w:rPr>
        <w:t>Intercambio con otras unidades tramitadoras del organismo</w:t>
      </w:r>
    </w:p>
    <w:p w14:paraId="560751DB" w14:textId="77777777" w:rsidR="0032103D" w:rsidRPr="00A060EE" w:rsidRDefault="0032103D" w:rsidP="00A060EE">
      <w:pPr>
        <w:jc w:val="both"/>
        <w:rPr>
          <w:sz w:val="24"/>
        </w:rPr>
      </w:pPr>
    </w:p>
    <w:p w14:paraId="71DC2BF4" w14:textId="77777777" w:rsidR="0032103D" w:rsidRPr="00A060EE" w:rsidRDefault="0032103D" w:rsidP="00A060EE">
      <w:pPr>
        <w:pStyle w:val="Ttulo3"/>
      </w:pPr>
      <w:bookmarkStart w:id="34" w:name="_Toc113123106"/>
      <w:r w:rsidRPr="00A060EE">
        <w:t>Directorio Común de Unidades Orgánicas y Oficinas (DIR3)</w:t>
      </w:r>
      <w:bookmarkEnd w:id="34"/>
    </w:p>
    <w:p w14:paraId="268F10F9" w14:textId="77777777" w:rsidR="0032103D" w:rsidRPr="00A060EE" w:rsidRDefault="0032103D" w:rsidP="00A060EE">
      <w:pPr>
        <w:jc w:val="both"/>
        <w:rPr>
          <w:sz w:val="24"/>
        </w:rPr>
      </w:pPr>
      <w:r w:rsidRPr="00A060EE">
        <w:rPr>
          <w:sz w:val="24"/>
        </w:rPr>
        <w:t xml:space="preserve">El Directorio Común proporciona un </w:t>
      </w:r>
      <w:r w:rsidR="00A4395D">
        <w:rPr>
          <w:sz w:val="24"/>
        </w:rPr>
        <w:t>i</w:t>
      </w:r>
      <w:r w:rsidRPr="00A060EE">
        <w:rPr>
          <w:sz w:val="24"/>
        </w:rPr>
        <w:t>nventario unificado y común a toda la Administración de las unidades orgánicas / organismos públicos, sus oficinas asociadas y unidades de gestión económica - presupuestaria, facilitando el mantenimiento distribuido y corresponsable de la información.</w:t>
      </w:r>
    </w:p>
    <w:p w14:paraId="598AF87F" w14:textId="77777777" w:rsidR="0032103D" w:rsidRPr="00A060EE" w:rsidRDefault="0032103D" w:rsidP="00A060EE">
      <w:pPr>
        <w:jc w:val="both"/>
        <w:rPr>
          <w:sz w:val="24"/>
        </w:rPr>
      </w:pPr>
      <w:r w:rsidRPr="00A060EE">
        <w:rPr>
          <w:sz w:val="24"/>
        </w:rPr>
        <w:t>El Artículo 9 del Esquema Nacional de Interoperabilidad (ENI, aprobado por Real Decreto 4/2010) estipula que las Administraciones públicas mantendrán una relación actualizada de sus órganos administrativos y oficinas de registro y atención al ciudadano, y sus relaciones entre ellos. Dichos órganos y oficinas se codificarán de forma unívoca y esta codificación se difundirá entre las Administraciones públicas.</w:t>
      </w:r>
    </w:p>
    <w:p w14:paraId="436C0A63" w14:textId="77777777" w:rsidR="0032103D" w:rsidRPr="00A060EE" w:rsidRDefault="0032103D" w:rsidP="00A060EE">
      <w:pPr>
        <w:jc w:val="both"/>
        <w:rPr>
          <w:sz w:val="24"/>
        </w:rPr>
      </w:pPr>
      <w:r w:rsidRPr="00A060EE">
        <w:rPr>
          <w:sz w:val="24"/>
        </w:rPr>
        <w:t xml:space="preserve">Añade además que cada Administración pública regulará la forma de creación y mantenimiento de este </w:t>
      </w:r>
      <w:r w:rsidR="00A4395D">
        <w:rPr>
          <w:sz w:val="24"/>
        </w:rPr>
        <w:t>i</w:t>
      </w:r>
      <w:r w:rsidRPr="00A060EE">
        <w:rPr>
          <w:sz w:val="24"/>
        </w:rPr>
        <w:t xml:space="preserve">nventario, que se enlazará e interoperará con el </w:t>
      </w:r>
      <w:r w:rsidR="00A4395D">
        <w:rPr>
          <w:sz w:val="24"/>
        </w:rPr>
        <w:t>i</w:t>
      </w:r>
      <w:r w:rsidRPr="00A060EE">
        <w:rPr>
          <w:sz w:val="24"/>
        </w:rPr>
        <w:t xml:space="preserve">nventario de la Administración General del Estado en las condiciones que se determinen por ambas partes y en el marco de lo previsto en dicho real decreto; en su caso, las Administraciones públicas podrán hacer uso del citado </w:t>
      </w:r>
      <w:r w:rsidR="00A4395D">
        <w:rPr>
          <w:sz w:val="24"/>
        </w:rPr>
        <w:t>i</w:t>
      </w:r>
      <w:r w:rsidRPr="00A060EE">
        <w:rPr>
          <w:sz w:val="24"/>
        </w:rPr>
        <w:t>nventario centralizado para la creación y mantenimiento de sus propios inventarios.</w:t>
      </w:r>
    </w:p>
    <w:p w14:paraId="22D7412C" w14:textId="77777777" w:rsidR="0032103D" w:rsidRPr="00A060EE" w:rsidRDefault="0032103D" w:rsidP="00A060EE">
      <w:pPr>
        <w:jc w:val="both"/>
        <w:rPr>
          <w:sz w:val="24"/>
        </w:rPr>
      </w:pPr>
      <w:r w:rsidRPr="00A060EE">
        <w:rPr>
          <w:sz w:val="24"/>
        </w:rPr>
        <w:t xml:space="preserve">La extinta Dirección General para el Impulso de la Administración Electrónica (actual DTIC), con el fin de dar respuesta a los requisitos del ENI, puso en marcha el “Directorio Común de Unidades Orgánicas y Oficinas” (Directorio común, o DIR3), para proporcionar un </w:t>
      </w:r>
      <w:r w:rsidR="00A4395D">
        <w:rPr>
          <w:sz w:val="24"/>
        </w:rPr>
        <w:t>i</w:t>
      </w:r>
      <w:r w:rsidRPr="00A060EE">
        <w:rPr>
          <w:sz w:val="24"/>
        </w:rPr>
        <w:t>nventario unificado y común a toda la Administración, que incluirá la relación de las unidades orgánicas y sus oficinas asociadas, y facilitará el mantenimiento distribuido y corresponsable de la información.</w:t>
      </w:r>
    </w:p>
    <w:p w14:paraId="36EBFA38" w14:textId="77777777" w:rsidR="0032103D" w:rsidRPr="008575B9" w:rsidRDefault="0032103D" w:rsidP="00217B01">
      <w:pPr>
        <w:jc w:val="both"/>
        <w:rPr>
          <w:sz w:val="24"/>
        </w:rPr>
      </w:pPr>
    </w:p>
    <w:p w14:paraId="15EB09E4" w14:textId="77777777" w:rsidR="005248B6" w:rsidRPr="005248B6" w:rsidRDefault="005248B6" w:rsidP="005248B6">
      <w:pPr>
        <w:pStyle w:val="Ttulo3"/>
      </w:pPr>
      <w:bookmarkStart w:id="35" w:name="_Toc113123107"/>
      <w:r w:rsidRPr="005248B6">
        <w:lastRenderedPageBreak/>
        <w:t>Sistema de Información Administrativa (SIA)</w:t>
      </w:r>
      <w:bookmarkEnd w:id="35"/>
    </w:p>
    <w:p w14:paraId="74E7379B" w14:textId="77777777" w:rsidR="005248B6" w:rsidRPr="005248B6" w:rsidRDefault="005248B6" w:rsidP="005248B6">
      <w:pPr>
        <w:jc w:val="both"/>
        <w:rPr>
          <w:sz w:val="24"/>
        </w:rPr>
      </w:pPr>
      <w:r w:rsidRPr="005248B6">
        <w:rPr>
          <w:sz w:val="24"/>
        </w:rPr>
        <w:t>El Sistema de Información Administrativa es el inventario de información administrativa de la AGE, reglado por el artículo 9 del Esquema Nacional de Interoperabilidad, y actualizado de forma corresponsable por todos los Organismos participantes. Contiene la relación de procedimientos y servicios de la AGE y las diferentes Administraciones Públicas participantes.</w:t>
      </w:r>
    </w:p>
    <w:p w14:paraId="654D35F5" w14:textId="77777777" w:rsidR="005248B6" w:rsidRPr="005248B6" w:rsidRDefault="005248B6" w:rsidP="005248B6">
      <w:pPr>
        <w:jc w:val="both"/>
        <w:rPr>
          <w:sz w:val="24"/>
        </w:rPr>
      </w:pPr>
      <w:r w:rsidRPr="005248B6">
        <w:rPr>
          <w:sz w:val="24"/>
        </w:rPr>
        <w:t>Por medio del Sistema de Información Administrativa se obtiene la relación de procedimientos y servicios de la Administración General del Estado (AGE), y de todas las administraciones participantes (CCAA y EELL), de acuerdo al artículo 9 del Esquema Nacional de Interoperabilidad.</w:t>
      </w:r>
    </w:p>
    <w:p w14:paraId="5E1BF38F" w14:textId="77777777" w:rsidR="005248B6" w:rsidRPr="005248B6" w:rsidRDefault="005248B6" w:rsidP="005248B6">
      <w:pPr>
        <w:jc w:val="both"/>
        <w:rPr>
          <w:sz w:val="24"/>
        </w:rPr>
      </w:pPr>
      <w:r w:rsidRPr="005248B6">
        <w:rPr>
          <w:sz w:val="24"/>
        </w:rPr>
        <w:t>SIA está diseñado para permitir la administración distribuida y la actualización corresponsable por todas las Administraciones participantes, mediante:</w:t>
      </w:r>
    </w:p>
    <w:p w14:paraId="715BA2F1" w14:textId="77777777" w:rsidR="005248B6" w:rsidRPr="005248B6" w:rsidRDefault="005248B6" w:rsidP="00095BC2">
      <w:pPr>
        <w:numPr>
          <w:ilvl w:val="0"/>
          <w:numId w:val="27"/>
        </w:numPr>
        <w:jc w:val="both"/>
        <w:rPr>
          <w:sz w:val="24"/>
        </w:rPr>
      </w:pPr>
      <w:r w:rsidRPr="005248B6">
        <w:rPr>
          <w:sz w:val="24"/>
        </w:rPr>
        <w:t>Una aplicación web, con un interfaz mejorado y de fácil navegación</w:t>
      </w:r>
    </w:p>
    <w:p w14:paraId="6386EA44" w14:textId="77777777" w:rsidR="005248B6" w:rsidRPr="005248B6" w:rsidRDefault="005248B6" w:rsidP="00095BC2">
      <w:pPr>
        <w:numPr>
          <w:ilvl w:val="0"/>
          <w:numId w:val="27"/>
        </w:numPr>
        <w:jc w:val="both"/>
        <w:rPr>
          <w:sz w:val="24"/>
        </w:rPr>
      </w:pPr>
      <w:r w:rsidRPr="005248B6">
        <w:rPr>
          <w:sz w:val="24"/>
        </w:rPr>
        <w:t>Un catálogo de servicios web, de inserción y consulta de la información.</w:t>
      </w:r>
    </w:p>
    <w:p w14:paraId="49D61023" w14:textId="77777777" w:rsidR="00EA693E" w:rsidRDefault="00EA693E" w:rsidP="00597B10">
      <w:pPr>
        <w:jc w:val="both"/>
        <w:rPr>
          <w:sz w:val="24"/>
        </w:rPr>
      </w:pPr>
    </w:p>
    <w:p w14:paraId="3435FBF6" w14:textId="77777777" w:rsidR="00EA693E" w:rsidRDefault="00EA693E" w:rsidP="00EA693E">
      <w:pPr>
        <w:pStyle w:val="Ttulo3"/>
      </w:pPr>
      <w:bookmarkStart w:id="36" w:name="_Toc113123108"/>
      <w:r w:rsidRPr="005C2E0D">
        <w:t>Servicio de verificación de datos de identidad y residencia</w:t>
      </w:r>
      <w:bookmarkEnd w:id="36"/>
    </w:p>
    <w:p w14:paraId="160FDFC4" w14:textId="77777777" w:rsidR="00EA693E" w:rsidRPr="005C2E0D" w:rsidRDefault="00EA693E" w:rsidP="00EA693E">
      <w:pPr>
        <w:jc w:val="both"/>
        <w:rPr>
          <w:sz w:val="24"/>
        </w:rPr>
      </w:pPr>
      <w:r w:rsidRPr="005C2E0D">
        <w:rPr>
          <w:sz w:val="24"/>
        </w:rPr>
        <w:t xml:space="preserve">A pesar </w:t>
      </w:r>
      <w:r>
        <w:rPr>
          <w:sz w:val="24"/>
        </w:rPr>
        <w:t xml:space="preserve">de </w:t>
      </w:r>
      <w:r w:rsidRPr="005C2E0D">
        <w:rPr>
          <w:sz w:val="24"/>
        </w:rPr>
        <w:t>que desde 1992, con la publicación de la Ley 30/92 de Régimen Jurídico de las Administraciones Públicas y del Procedimiento Administrativo Común (LRJPAC), la administración ya reconoce el derecho del ciudadano a no presentar documentos que obren en poder de la</w:t>
      </w:r>
      <w:r>
        <w:rPr>
          <w:sz w:val="24"/>
        </w:rPr>
        <w:t xml:space="preserve"> Administración actuante, no es</w:t>
      </w:r>
      <w:r w:rsidRPr="005C2E0D">
        <w:rPr>
          <w:sz w:val="24"/>
        </w:rPr>
        <w:t xml:space="preserve"> hasta el 1 de Enero de 2007 cuando se deja de solicitar, en la Administración General del Estado (AGE), dos de los documentos más solicitados en los trámites administrativos: la fotocopia del DNI y el certificado de empadronamiento. </w:t>
      </w:r>
    </w:p>
    <w:p w14:paraId="7A081C0B" w14:textId="77777777" w:rsidR="00EA693E" w:rsidRPr="005C2E0D" w:rsidRDefault="00EA693E" w:rsidP="00EA693E">
      <w:pPr>
        <w:jc w:val="both"/>
        <w:rPr>
          <w:sz w:val="24"/>
        </w:rPr>
      </w:pPr>
      <w:r w:rsidRPr="005C2E0D">
        <w:rPr>
          <w:sz w:val="24"/>
        </w:rPr>
        <w:t>Esto se ha conseguido gracias a</w:t>
      </w:r>
      <w:r>
        <w:rPr>
          <w:sz w:val="24"/>
        </w:rPr>
        <w:t xml:space="preserve"> las siguientes disposiciones</w:t>
      </w:r>
      <w:r w:rsidRPr="005C2E0D">
        <w:rPr>
          <w:sz w:val="24"/>
        </w:rPr>
        <w:t>:</w:t>
      </w:r>
    </w:p>
    <w:p w14:paraId="2428DAE4" w14:textId="77777777" w:rsidR="00EA693E" w:rsidRPr="005C2E0D" w:rsidRDefault="00EA693E" w:rsidP="00EC25C8">
      <w:pPr>
        <w:numPr>
          <w:ilvl w:val="0"/>
          <w:numId w:val="6"/>
        </w:numPr>
        <w:jc w:val="both"/>
        <w:rPr>
          <w:sz w:val="24"/>
        </w:rPr>
      </w:pPr>
      <w:r w:rsidRPr="005C2E0D">
        <w:rPr>
          <w:sz w:val="24"/>
        </w:rPr>
        <w:t xml:space="preserve">Publicación, en Mayo de 2006, de los Reales Decretos </w:t>
      </w:r>
      <w:hyperlink r:id="rId11" w:tgtFrame="_blank" w:tooltip="Documento en formato PDF (Se abre ventana nueva)" w:history="1">
        <w:r w:rsidRPr="005C2E0D">
          <w:rPr>
            <w:sz w:val="24"/>
          </w:rPr>
          <w:t>522/2006</w:t>
        </w:r>
      </w:hyperlink>
      <w:r w:rsidRPr="005C2E0D">
        <w:rPr>
          <w:sz w:val="24"/>
        </w:rPr>
        <w:t xml:space="preserve"> y </w:t>
      </w:r>
      <w:hyperlink r:id="rId12" w:tgtFrame="_blank" w:tooltip="Documento en formato PDF (Se abre ventana nueva)" w:history="1">
        <w:r w:rsidRPr="005C2E0D">
          <w:rPr>
            <w:sz w:val="24"/>
          </w:rPr>
          <w:t>523/2006</w:t>
        </w:r>
      </w:hyperlink>
      <w:r w:rsidRPr="005C2E0D">
        <w:rPr>
          <w:sz w:val="24"/>
        </w:rPr>
        <w:t>, que suprimen la aportación de fotocopias de documentos de identidad y la exigencia de aportar el certificado de empadronamiento como documento probatorio del domicilio y residencia, en los procedimientos administrativos de la AGE</w:t>
      </w:r>
      <w:r>
        <w:rPr>
          <w:sz w:val="24"/>
        </w:rPr>
        <w:t xml:space="preserve">. </w:t>
      </w:r>
      <w:r w:rsidRPr="005C2E0D">
        <w:rPr>
          <w:sz w:val="24"/>
        </w:rPr>
        <w:t>En estos Reales Decretos se establece que la AGE no podrá exigir a los ciudadanos que éstos anexen en los procedimientos administrativos, documentos que acrediten su identidad y/o su lugar de residencia. Estos documentos son sustituidos</w:t>
      </w:r>
      <w:r>
        <w:rPr>
          <w:sz w:val="24"/>
        </w:rPr>
        <w:t xml:space="preserve"> por consultas </w:t>
      </w:r>
      <w:r w:rsidRPr="005C2E0D">
        <w:rPr>
          <w:sz w:val="24"/>
        </w:rPr>
        <w:t xml:space="preserve">al Sistema de Verificación de Datos de Identidad </w:t>
      </w:r>
      <w:r>
        <w:rPr>
          <w:sz w:val="24"/>
        </w:rPr>
        <w:t>(</w:t>
      </w:r>
      <w:r w:rsidRPr="005C2E0D">
        <w:rPr>
          <w:sz w:val="24"/>
        </w:rPr>
        <w:t>SVDI</w:t>
      </w:r>
      <w:r>
        <w:rPr>
          <w:sz w:val="24"/>
        </w:rPr>
        <w:t>)</w:t>
      </w:r>
      <w:r w:rsidRPr="005C2E0D">
        <w:rPr>
          <w:sz w:val="24"/>
        </w:rPr>
        <w:t xml:space="preserve"> y al Sistema de Verificación de Datos de Residencia (SVDR)</w:t>
      </w:r>
      <w:r>
        <w:rPr>
          <w:sz w:val="24"/>
        </w:rPr>
        <w:t xml:space="preserve"> </w:t>
      </w:r>
      <w:r w:rsidRPr="005C2E0D">
        <w:rPr>
          <w:sz w:val="24"/>
        </w:rPr>
        <w:t xml:space="preserve">respectivamente, a quienes les confiere la misma validez legal que tiene el documento tradicional en sí. No obstante, dichos Reales Decretos, dejan abierta la posibilidad a que los ciudadanos puedan seguir presentado dichos documentos en lugar de </w:t>
      </w:r>
      <w:r>
        <w:rPr>
          <w:sz w:val="24"/>
        </w:rPr>
        <w:t>autorizar</w:t>
      </w:r>
      <w:r w:rsidRPr="005C2E0D">
        <w:rPr>
          <w:sz w:val="24"/>
        </w:rPr>
        <w:t xml:space="preserve"> estas consultas. </w:t>
      </w:r>
    </w:p>
    <w:p w14:paraId="4E623146" w14:textId="4048FBFF" w:rsidR="00EA693E" w:rsidRPr="005C2E0D" w:rsidRDefault="00EA693E" w:rsidP="00EC25C8">
      <w:pPr>
        <w:numPr>
          <w:ilvl w:val="0"/>
          <w:numId w:val="6"/>
        </w:numPr>
        <w:jc w:val="both"/>
        <w:rPr>
          <w:sz w:val="24"/>
        </w:rPr>
      </w:pPr>
      <w:r w:rsidRPr="005C2E0D">
        <w:rPr>
          <w:sz w:val="24"/>
        </w:rPr>
        <w:t xml:space="preserve">Publicación, en Enero de 2007, de las Órdenes </w:t>
      </w:r>
      <w:hyperlink r:id="rId13" w:tgtFrame="_top" w:history="1">
        <w:r w:rsidRPr="005C2E0D">
          <w:rPr>
            <w:sz w:val="24"/>
          </w:rPr>
          <w:t>PRE/3949/2006</w:t>
        </w:r>
      </w:hyperlink>
      <w:r w:rsidRPr="005C2E0D">
        <w:rPr>
          <w:sz w:val="24"/>
        </w:rPr>
        <w:t xml:space="preserve"> y </w:t>
      </w:r>
      <w:hyperlink r:id="rId14" w:tgtFrame="_top" w:history="1">
        <w:r w:rsidRPr="005C2E0D">
          <w:rPr>
            <w:sz w:val="24"/>
          </w:rPr>
          <w:t>PRE/4008/2006</w:t>
        </w:r>
      </w:hyperlink>
      <w:r w:rsidRPr="005C2E0D">
        <w:rPr>
          <w:sz w:val="24"/>
        </w:rPr>
        <w:t xml:space="preserve"> en las que se establece la configuración, características, requisitos y procedimientos de acceso al Sistema de Verificación de Datos de Identidad (SVDI) y</w:t>
      </w:r>
      <w:r>
        <w:rPr>
          <w:sz w:val="24"/>
        </w:rPr>
        <w:t xml:space="preserve"> </w:t>
      </w:r>
      <w:r w:rsidRPr="005C2E0D">
        <w:rPr>
          <w:sz w:val="24"/>
        </w:rPr>
        <w:t xml:space="preserve">al Sistema de Verificación de Datos de Residencia (SVDR). A partir de este momento (1 de Enero de 2007), estos sistemas entran en </w:t>
      </w:r>
      <w:r w:rsidRPr="005C2E0D">
        <w:rPr>
          <w:sz w:val="24"/>
        </w:rPr>
        <w:lastRenderedPageBreak/>
        <w:t xml:space="preserve">producción. </w:t>
      </w:r>
      <w:r>
        <w:rPr>
          <w:sz w:val="24"/>
        </w:rPr>
        <w:t xml:space="preserve"> </w:t>
      </w:r>
      <w:r w:rsidRPr="005C2E0D">
        <w:rPr>
          <w:sz w:val="24"/>
        </w:rPr>
        <w:t xml:space="preserve">Posteriormente a la puesta en funcionamiento de estos sistemas, la </w:t>
      </w:r>
      <w:hyperlink r:id="rId15" w:tgtFrame="_blank" w:tooltip="Documento en formato PDF (Se abre ventana nueva)" w:history="1">
        <w:r w:rsidRPr="005C2E0D">
          <w:rPr>
            <w:sz w:val="24"/>
          </w:rPr>
          <w:t>Ley 11/2007</w:t>
        </w:r>
      </w:hyperlink>
      <w:r w:rsidRPr="005C2E0D">
        <w:rPr>
          <w:sz w:val="24"/>
        </w:rPr>
        <w:t xml:space="preserve"> de acceso electrónico de los ciudadanos a los Servicios Públicos, ref</w:t>
      </w:r>
      <w:r w:rsidR="002B04DD">
        <w:rPr>
          <w:sz w:val="24"/>
        </w:rPr>
        <w:t>o</w:t>
      </w:r>
      <w:r w:rsidRPr="005C2E0D">
        <w:rPr>
          <w:sz w:val="24"/>
        </w:rPr>
        <w:t>rz</w:t>
      </w:r>
      <w:r w:rsidR="005E791E">
        <w:rPr>
          <w:sz w:val="24"/>
        </w:rPr>
        <w:t>ó</w:t>
      </w:r>
      <w:r w:rsidRPr="005C2E0D">
        <w:rPr>
          <w:sz w:val="24"/>
        </w:rPr>
        <w:t xml:space="preserve"> y respald</w:t>
      </w:r>
      <w:r w:rsidR="005E791E">
        <w:rPr>
          <w:sz w:val="24"/>
        </w:rPr>
        <w:t>ó</w:t>
      </w:r>
      <w:r w:rsidRPr="005C2E0D">
        <w:rPr>
          <w:sz w:val="24"/>
        </w:rPr>
        <w:t xml:space="preserve"> la misión de estos sistemas con el artículo 6.b donde una vez más se recoge el derecho de los ciudadanos a NO aportar datos y documentos que obren en poder de las Administraciones Públicas.</w:t>
      </w:r>
    </w:p>
    <w:p w14:paraId="2809191B" w14:textId="77777777" w:rsidR="00EA693E" w:rsidRPr="008B565A" w:rsidRDefault="00EA693E" w:rsidP="00EA693E">
      <w:pPr>
        <w:jc w:val="both"/>
        <w:rPr>
          <w:sz w:val="24"/>
        </w:rPr>
      </w:pPr>
      <w:r w:rsidRPr="008B565A">
        <w:rPr>
          <w:sz w:val="24"/>
        </w:rPr>
        <w:t>Con esta iniciativa lo que se persigue es:</w:t>
      </w:r>
    </w:p>
    <w:p w14:paraId="0014F003" w14:textId="77777777" w:rsidR="00EA693E" w:rsidRPr="008B565A" w:rsidRDefault="00EA693E" w:rsidP="00EC25C8">
      <w:pPr>
        <w:numPr>
          <w:ilvl w:val="0"/>
          <w:numId w:val="6"/>
        </w:numPr>
        <w:jc w:val="both"/>
        <w:rPr>
          <w:sz w:val="24"/>
        </w:rPr>
      </w:pPr>
      <w:r w:rsidRPr="008B565A">
        <w:rPr>
          <w:sz w:val="24"/>
        </w:rPr>
        <w:t xml:space="preserve">Simplificar los procedimientos administrativos en el ámbito de la Administración General del Estado. </w:t>
      </w:r>
    </w:p>
    <w:p w14:paraId="3E485657" w14:textId="77777777" w:rsidR="00EA693E" w:rsidRPr="008B565A" w:rsidRDefault="00EA693E" w:rsidP="00EC25C8">
      <w:pPr>
        <w:numPr>
          <w:ilvl w:val="0"/>
          <w:numId w:val="6"/>
        </w:numPr>
        <w:jc w:val="both"/>
        <w:rPr>
          <w:sz w:val="24"/>
        </w:rPr>
      </w:pPr>
      <w:r w:rsidRPr="008B565A">
        <w:rPr>
          <w:sz w:val="24"/>
        </w:rPr>
        <w:t xml:space="preserve">Mejorar la eficiencia de los trámites administrativos. </w:t>
      </w:r>
    </w:p>
    <w:p w14:paraId="78252ABC" w14:textId="77777777" w:rsidR="00EA693E" w:rsidRPr="008B565A" w:rsidRDefault="00EA693E" w:rsidP="00EC25C8">
      <w:pPr>
        <w:numPr>
          <w:ilvl w:val="0"/>
          <w:numId w:val="6"/>
        </w:numPr>
        <w:jc w:val="both"/>
        <w:rPr>
          <w:sz w:val="24"/>
        </w:rPr>
      </w:pPr>
      <w:r w:rsidRPr="008B565A">
        <w:rPr>
          <w:sz w:val="24"/>
        </w:rPr>
        <w:t xml:space="preserve">Disminución del volumen de los expedientes, ahorrando papel y espacio de almacenamiento. </w:t>
      </w:r>
    </w:p>
    <w:p w14:paraId="44E561B0" w14:textId="77777777" w:rsidR="00EA693E" w:rsidRPr="008B565A" w:rsidRDefault="00EA693E" w:rsidP="00EC25C8">
      <w:pPr>
        <w:numPr>
          <w:ilvl w:val="0"/>
          <w:numId w:val="6"/>
        </w:numPr>
        <w:jc w:val="both"/>
        <w:rPr>
          <w:sz w:val="24"/>
        </w:rPr>
      </w:pPr>
      <w:r w:rsidRPr="008B565A">
        <w:rPr>
          <w:sz w:val="24"/>
        </w:rPr>
        <w:t xml:space="preserve">Mejorar la calidad de los datos minimizando las falsificaciones y errores de transcripción. </w:t>
      </w:r>
    </w:p>
    <w:p w14:paraId="2EE16C4A" w14:textId="77777777" w:rsidR="00EA693E" w:rsidRPr="008B565A" w:rsidRDefault="00EA693E" w:rsidP="00EC25C8">
      <w:pPr>
        <w:numPr>
          <w:ilvl w:val="0"/>
          <w:numId w:val="6"/>
        </w:numPr>
        <w:jc w:val="both"/>
        <w:rPr>
          <w:sz w:val="24"/>
        </w:rPr>
      </w:pPr>
      <w:r w:rsidRPr="008B565A">
        <w:rPr>
          <w:sz w:val="24"/>
        </w:rPr>
        <w:t>Permitir que el ciudadano ejercite su derecho administrativo de no aportar datos y documentos que obren en poder de las Adm</w:t>
      </w:r>
      <w:r w:rsidR="00EB3618">
        <w:rPr>
          <w:sz w:val="24"/>
        </w:rPr>
        <w:t>inistraciones Públicas</w:t>
      </w:r>
      <w:r w:rsidRPr="008B565A">
        <w:rPr>
          <w:sz w:val="24"/>
        </w:rPr>
        <w:t xml:space="preserve">. </w:t>
      </w:r>
    </w:p>
    <w:p w14:paraId="19041413" w14:textId="404257E1" w:rsidR="00EA693E" w:rsidRPr="008B565A" w:rsidRDefault="00EA693E" w:rsidP="00EA693E">
      <w:pPr>
        <w:jc w:val="both"/>
        <w:rPr>
          <w:sz w:val="24"/>
        </w:rPr>
      </w:pPr>
      <w:bookmarkStart w:id="37" w:name="4"/>
      <w:bookmarkEnd w:id="37"/>
      <w:r w:rsidRPr="008B565A">
        <w:rPr>
          <w:sz w:val="24"/>
        </w:rPr>
        <w:t>Los sistemas de verificación de datos de identidad y datos de residencia permiten que organismos tramitadores pued</w:t>
      </w:r>
      <w:r>
        <w:rPr>
          <w:sz w:val="24"/>
        </w:rPr>
        <w:t xml:space="preserve">an verificar </w:t>
      </w:r>
      <w:r w:rsidR="001A3E44">
        <w:rPr>
          <w:sz w:val="24"/>
        </w:rPr>
        <w:t>de forma automatizada</w:t>
      </w:r>
      <w:r>
        <w:rPr>
          <w:sz w:val="24"/>
        </w:rPr>
        <w:t xml:space="preserve"> o</w:t>
      </w:r>
      <w:r w:rsidRPr="008B565A">
        <w:rPr>
          <w:sz w:val="24"/>
        </w:rPr>
        <w:t xml:space="preserve"> en línea, los datos de identidad o/y de residencia de los ciudadano</w:t>
      </w:r>
      <w:r w:rsidR="001A3E44">
        <w:rPr>
          <w:sz w:val="24"/>
        </w:rPr>
        <w:t>s</w:t>
      </w:r>
      <w:r w:rsidRPr="008B565A">
        <w:rPr>
          <w:sz w:val="24"/>
        </w:rPr>
        <w:t xml:space="preserve"> involucrados en </w:t>
      </w:r>
      <w:r>
        <w:rPr>
          <w:sz w:val="24"/>
        </w:rPr>
        <w:t>procedimientos administrativos.</w:t>
      </w:r>
    </w:p>
    <w:p w14:paraId="4C82D16D" w14:textId="77777777" w:rsidR="00EA693E" w:rsidRDefault="00EA693E" w:rsidP="00EA693E">
      <w:pPr>
        <w:jc w:val="both"/>
        <w:rPr>
          <w:sz w:val="24"/>
        </w:rPr>
      </w:pPr>
      <w:r w:rsidRPr="008B565A">
        <w:rPr>
          <w:sz w:val="24"/>
        </w:rPr>
        <w:t>Para constatar la veracidad de los datos de identidad, el sistema se comunica con la Dirección General de la Policía (DGP) y para la de los datos de residencia, con el Instituto Nacional de Estadística (INE).</w:t>
      </w:r>
    </w:p>
    <w:p w14:paraId="51A92919" w14:textId="77777777" w:rsidR="00EA693E" w:rsidRPr="006A60E8" w:rsidRDefault="00EA693E" w:rsidP="00EA693E">
      <w:pPr>
        <w:jc w:val="both"/>
        <w:rPr>
          <w:sz w:val="24"/>
        </w:rPr>
      </w:pPr>
      <w:r w:rsidRPr="006A60E8">
        <w:rPr>
          <w:sz w:val="24"/>
        </w:rPr>
        <w:t>El funcionamiento del sistema de verificación de datos de identidad y/o datos de residencia (SVDI/SVDR), implica la realización de las siguientes operaciones:</w:t>
      </w:r>
    </w:p>
    <w:p w14:paraId="619A9080" w14:textId="77777777" w:rsidR="00EA693E" w:rsidRPr="006A60E8" w:rsidRDefault="00EA693E" w:rsidP="00EC25C8">
      <w:pPr>
        <w:numPr>
          <w:ilvl w:val="0"/>
          <w:numId w:val="7"/>
        </w:numPr>
        <w:jc w:val="both"/>
        <w:rPr>
          <w:sz w:val="24"/>
        </w:rPr>
      </w:pPr>
      <w:r w:rsidRPr="006A60E8">
        <w:rPr>
          <w:sz w:val="24"/>
        </w:rPr>
        <w:t xml:space="preserve">El ciudadano rellena un formulario donde expresamente da su consentimiento para que el organismo tramitador consulte sus datos de identidad o residencia, en lugar de aportar el correspondiente documento que acredite dicha información. </w:t>
      </w:r>
    </w:p>
    <w:p w14:paraId="01A67856" w14:textId="77777777" w:rsidR="00EA693E" w:rsidRPr="006A60E8" w:rsidRDefault="00EA693E" w:rsidP="00EC25C8">
      <w:pPr>
        <w:numPr>
          <w:ilvl w:val="0"/>
          <w:numId w:val="7"/>
        </w:numPr>
        <w:jc w:val="both"/>
        <w:rPr>
          <w:sz w:val="24"/>
        </w:rPr>
      </w:pPr>
      <w:r w:rsidRPr="006A60E8">
        <w:rPr>
          <w:sz w:val="24"/>
        </w:rPr>
        <w:t xml:space="preserve">En el transcurso del procedimiento administrativo, el organismo tramitador se conecta a los sistemas de verificación de datos (SVDI/SVDR) para consultar los datos de identidad o de residencia del ciudadano involucrado en el trámite. Para ello: </w:t>
      </w:r>
    </w:p>
    <w:p w14:paraId="6A633C0E" w14:textId="77777777" w:rsidR="00EA693E" w:rsidRPr="006A60E8" w:rsidRDefault="00EA693E" w:rsidP="00EC25C8">
      <w:pPr>
        <w:numPr>
          <w:ilvl w:val="0"/>
          <w:numId w:val="8"/>
        </w:numPr>
        <w:jc w:val="both"/>
        <w:rPr>
          <w:sz w:val="24"/>
        </w:rPr>
      </w:pPr>
      <w:r w:rsidRPr="006A60E8">
        <w:rPr>
          <w:sz w:val="24"/>
        </w:rPr>
        <w:t xml:space="preserve">El organismo tramitador rellena los datos necesarios para realizar la consulta, y firma la petición que va a realizar al sistema. De esta forma se deja constancia del autor de la consulta </w:t>
      </w:r>
    </w:p>
    <w:p w14:paraId="7C03C37E" w14:textId="77777777" w:rsidR="00EA693E" w:rsidRPr="006A60E8" w:rsidRDefault="00EA693E" w:rsidP="00EC25C8">
      <w:pPr>
        <w:numPr>
          <w:ilvl w:val="0"/>
          <w:numId w:val="8"/>
        </w:numPr>
        <w:jc w:val="both"/>
        <w:rPr>
          <w:sz w:val="24"/>
        </w:rPr>
      </w:pPr>
      <w:r w:rsidRPr="006A60E8">
        <w:rPr>
          <w:sz w:val="24"/>
        </w:rPr>
        <w:t xml:space="preserve">SVDI/SVDR comprueba la validez de la firma de la petición recibida, conectándose a la </w:t>
      </w:r>
      <w:hyperlink r:id="rId16" w:tgtFrame="_top" w:history="1">
        <w:r w:rsidRPr="006A60E8">
          <w:rPr>
            <w:sz w:val="24"/>
          </w:rPr>
          <w:t>plataforma de validación @firma</w:t>
        </w:r>
      </w:hyperlink>
      <w:r w:rsidRPr="006A60E8">
        <w:rPr>
          <w:sz w:val="24"/>
        </w:rPr>
        <w:t xml:space="preserve">. </w:t>
      </w:r>
    </w:p>
    <w:p w14:paraId="376FBF58" w14:textId="77777777" w:rsidR="00EA693E" w:rsidRPr="006A60E8" w:rsidRDefault="00EA693E" w:rsidP="00EC25C8">
      <w:pPr>
        <w:numPr>
          <w:ilvl w:val="0"/>
          <w:numId w:val="8"/>
        </w:numPr>
        <w:jc w:val="both"/>
        <w:rPr>
          <w:sz w:val="24"/>
        </w:rPr>
      </w:pPr>
      <w:r>
        <w:rPr>
          <w:sz w:val="24"/>
        </w:rPr>
        <w:t>SVDI/SVDR comprueba que quie</w:t>
      </w:r>
      <w:r w:rsidRPr="006A60E8">
        <w:rPr>
          <w:sz w:val="24"/>
        </w:rPr>
        <w:t xml:space="preserve">n realiza la consulta está debidamente autorizado (Control de Acceso a la aplicación) </w:t>
      </w:r>
    </w:p>
    <w:p w14:paraId="550C7580" w14:textId="77777777" w:rsidR="00EA693E" w:rsidRPr="006A60E8" w:rsidRDefault="00EA693E" w:rsidP="00EC25C8">
      <w:pPr>
        <w:numPr>
          <w:ilvl w:val="0"/>
          <w:numId w:val="8"/>
        </w:numPr>
        <w:jc w:val="both"/>
        <w:rPr>
          <w:sz w:val="24"/>
        </w:rPr>
      </w:pPr>
      <w:r w:rsidRPr="006A60E8">
        <w:rPr>
          <w:sz w:val="24"/>
        </w:rPr>
        <w:t>Para dejar constancia del momento en el que el organismo tramitador realiza la petición, SVDI/SVDR se conecta a la TSA del M</w:t>
      </w:r>
      <w:r w:rsidR="00785118">
        <w:rPr>
          <w:sz w:val="24"/>
        </w:rPr>
        <w:t>INH</w:t>
      </w:r>
      <w:r w:rsidRPr="006A60E8">
        <w:rPr>
          <w:sz w:val="24"/>
        </w:rPr>
        <w:t xml:space="preserve">AP, sellando en tiempo la petición recibida. </w:t>
      </w:r>
    </w:p>
    <w:p w14:paraId="5A0483DE" w14:textId="77777777" w:rsidR="00EA693E" w:rsidRPr="006A60E8" w:rsidRDefault="00EA693E" w:rsidP="00EC25C8">
      <w:pPr>
        <w:numPr>
          <w:ilvl w:val="0"/>
          <w:numId w:val="8"/>
        </w:numPr>
        <w:jc w:val="both"/>
        <w:rPr>
          <w:sz w:val="24"/>
        </w:rPr>
      </w:pPr>
      <w:r w:rsidRPr="006A60E8">
        <w:rPr>
          <w:sz w:val="24"/>
        </w:rPr>
        <w:lastRenderedPageBreak/>
        <w:t xml:space="preserve">El sistema deja un registro firmado de la petición recibida, el origen de la misma, y el momento de la consulta (sello de tiempo). </w:t>
      </w:r>
    </w:p>
    <w:p w14:paraId="7A43C9B7" w14:textId="77777777" w:rsidR="00EA693E" w:rsidRPr="006A60E8" w:rsidRDefault="00EA693E" w:rsidP="00EC25C8">
      <w:pPr>
        <w:numPr>
          <w:ilvl w:val="0"/>
          <w:numId w:val="8"/>
        </w:numPr>
        <w:jc w:val="both"/>
        <w:rPr>
          <w:sz w:val="24"/>
        </w:rPr>
      </w:pPr>
      <w:r w:rsidRPr="006A60E8">
        <w:rPr>
          <w:sz w:val="24"/>
        </w:rPr>
        <w:t xml:space="preserve">SVDI/SVDR realiza la petición de datos de identidad o de residencia a la DGP o al INE según el caso. Esta petición la firma el sistema. </w:t>
      </w:r>
    </w:p>
    <w:p w14:paraId="159E6B2B" w14:textId="77777777" w:rsidR="00EA693E" w:rsidRPr="006A60E8" w:rsidRDefault="00EA693E" w:rsidP="00EC25C8">
      <w:pPr>
        <w:numPr>
          <w:ilvl w:val="0"/>
          <w:numId w:val="8"/>
        </w:numPr>
        <w:jc w:val="both"/>
        <w:rPr>
          <w:sz w:val="24"/>
        </w:rPr>
      </w:pPr>
      <w:r w:rsidRPr="006A60E8">
        <w:rPr>
          <w:sz w:val="24"/>
        </w:rPr>
        <w:t xml:space="preserve">Recepción de la respuesta generada por la DGP o el INE y verificación de la firma y del estado del certificado. </w:t>
      </w:r>
    </w:p>
    <w:p w14:paraId="7982037F" w14:textId="77777777" w:rsidR="00EA693E" w:rsidRPr="006A60E8" w:rsidRDefault="00EA693E" w:rsidP="00EC25C8">
      <w:pPr>
        <w:numPr>
          <w:ilvl w:val="0"/>
          <w:numId w:val="8"/>
        </w:numPr>
        <w:jc w:val="both"/>
        <w:rPr>
          <w:sz w:val="24"/>
        </w:rPr>
      </w:pPr>
      <w:r w:rsidRPr="006A60E8">
        <w:rPr>
          <w:sz w:val="24"/>
        </w:rPr>
        <w:t xml:space="preserve">SVDI/SVDR deja registro de la petición y de la respuesta realizada a la DGP / INE. </w:t>
      </w:r>
    </w:p>
    <w:p w14:paraId="0BCD05CB" w14:textId="77777777" w:rsidR="00EA693E" w:rsidRPr="006A60E8" w:rsidRDefault="00EA693E" w:rsidP="00EC25C8">
      <w:pPr>
        <w:numPr>
          <w:ilvl w:val="0"/>
          <w:numId w:val="8"/>
        </w:numPr>
        <w:jc w:val="both"/>
        <w:rPr>
          <w:sz w:val="24"/>
        </w:rPr>
      </w:pPr>
      <w:r w:rsidRPr="006A60E8">
        <w:rPr>
          <w:sz w:val="24"/>
        </w:rPr>
        <w:t xml:space="preserve">Se genera la respuesta para el organismo tramitador que ha generado la petición inicial. Esta respuesta también va firmada. </w:t>
      </w:r>
    </w:p>
    <w:p w14:paraId="5363EA87" w14:textId="77777777" w:rsidR="00EA693E" w:rsidRPr="006A60E8" w:rsidRDefault="00EA693E" w:rsidP="00EC25C8">
      <w:pPr>
        <w:numPr>
          <w:ilvl w:val="0"/>
          <w:numId w:val="8"/>
        </w:numPr>
        <w:jc w:val="both"/>
        <w:rPr>
          <w:sz w:val="24"/>
        </w:rPr>
      </w:pPr>
      <w:r w:rsidRPr="006A60E8">
        <w:rPr>
          <w:sz w:val="24"/>
        </w:rPr>
        <w:t xml:space="preserve">SVDI/SVDR registra, firmada y sellada en tiempo, la respuesta devuelta al organismo tramitador. </w:t>
      </w:r>
    </w:p>
    <w:p w14:paraId="3B291635" w14:textId="77777777" w:rsidR="00EA693E" w:rsidRPr="006A60E8" w:rsidRDefault="00EA693E" w:rsidP="00EC25C8">
      <w:pPr>
        <w:numPr>
          <w:ilvl w:val="0"/>
          <w:numId w:val="8"/>
        </w:numPr>
        <w:jc w:val="both"/>
        <w:rPr>
          <w:sz w:val="24"/>
        </w:rPr>
      </w:pPr>
      <w:r w:rsidRPr="006A60E8">
        <w:rPr>
          <w:sz w:val="24"/>
        </w:rPr>
        <w:t xml:space="preserve">El organismo tramitador recibe la respuesta y continúa con su procedimiento. </w:t>
      </w:r>
    </w:p>
    <w:p w14:paraId="3245CEF0" w14:textId="6B0DAF3F" w:rsidR="00EA693E" w:rsidRDefault="00EA693E" w:rsidP="00EA693E">
      <w:pPr>
        <w:jc w:val="both"/>
        <w:rPr>
          <w:sz w:val="24"/>
        </w:rPr>
      </w:pPr>
      <w:r>
        <w:rPr>
          <w:sz w:val="24"/>
        </w:rPr>
        <w:t xml:space="preserve">A </w:t>
      </w:r>
      <w:r w:rsidR="001A3E44">
        <w:rPr>
          <w:sz w:val="24"/>
        </w:rPr>
        <w:t>continuación,</w:t>
      </w:r>
      <w:r>
        <w:rPr>
          <w:sz w:val="24"/>
        </w:rPr>
        <w:t xml:space="preserve"> se puede ver un esquema del funcionamiento del sistema:</w:t>
      </w:r>
    </w:p>
    <w:p w14:paraId="3B20A54E" w14:textId="77777777" w:rsidR="00EA693E" w:rsidRDefault="00EA693E" w:rsidP="00EA693E">
      <w:pPr>
        <w:jc w:val="both"/>
        <w:rPr>
          <w:sz w:val="24"/>
        </w:rPr>
      </w:pPr>
    </w:p>
    <w:p w14:paraId="6E726C30" w14:textId="77777777" w:rsidR="00EA693E" w:rsidRDefault="00EA693E" w:rsidP="00EA693E">
      <w:pPr>
        <w:jc w:val="both"/>
        <w:rPr>
          <w:sz w:val="24"/>
        </w:rPr>
      </w:pPr>
      <w:r>
        <w:rPr>
          <w:sz w:val="20"/>
          <w:szCs w:val="20"/>
        </w:rPr>
        <w:fldChar w:fldCharType="begin"/>
      </w:r>
      <w:r>
        <w:rPr>
          <w:sz w:val="20"/>
          <w:szCs w:val="20"/>
        </w:rPr>
        <w:instrText xml:space="preserve"> INCLUDEPICTURE "http://www.csi.map.es/csi/graficos/verificacion.jpg" \* MERGEFORMATINET </w:instrText>
      </w:r>
      <w:r>
        <w:rPr>
          <w:sz w:val="20"/>
          <w:szCs w:val="20"/>
        </w:rPr>
        <w:fldChar w:fldCharType="separate"/>
      </w:r>
      <w:r w:rsidR="00095BC2">
        <w:rPr>
          <w:sz w:val="20"/>
          <w:szCs w:val="20"/>
        </w:rPr>
        <w:fldChar w:fldCharType="begin"/>
      </w:r>
      <w:r w:rsidR="00095BC2">
        <w:rPr>
          <w:sz w:val="20"/>
          <w:szCs w:val="20"/>
        </w:rPr>
        <w:instrText xml:space="preserve"> INCLUDEPICTURE  "http://www.csi.map.es/csi/graficos/verificacion.jpg" \* MERGEFORMATINET </w:instrText>
      </w:r>
      <w:r w:rsidR="00095BC2">
        <w:rPr>
          <w:sz w:val="20"/>
          <w:szCs w:val="20"/>
        </w:rPr>
        <w:fldChar w:fldCharType="separate"/>
      </w:r>
      <w:r w:rsidR="001133F5">
        <w:rPr>
          <w:sz w:val="20"/>
          <w:szCs w:val="20"/>
        </w:rPr>
        <w:fldChar w:fldCharType="begin"/>
      </w:r>
      <w:r w:rsidR="001133F5">
        <w:rPr>
          <w:sz w:val="20"/>
          <w:szCs w:val="20"/>
        </w:rPr>
        <w:instrText xml:space="preserve"> INCLUDEPICTURE  "http://www.csi.map.es/csi/graficos/verificacion.jpg" \* MERGEFORMATINET </w:instrText>
      </w:r>
      <w:r w:rsidR="001133F5">
        <w:rPr>
          <w:sz w:val="20"/>
          <w:szCs w:val="20"/>
        </w:rPr>
        <w:fldChar w:fldCharType="separate"/>
      </w:r>
      <w:r w:rsidR="00E230B5">
        <w:rPr>
          <w:sz w:val="20"/>
          <w:szCs w:val="20"/>
        </w:rPr>
        <w:fldChar w:fldCharType="begin"/>
      </w:r>
      <w:r w:rsidR="00E230B5">
        <w:rPr>
          <w:sz w:val="20"/>
          <w:szCs w:val="20"/>
        </w:rPr>
        <w:instrText xml:space="preserve"> INCLUDEPICTURE  "http://www.csi.map.es/csi/graficos/verificacion.jpg" \* MERGEFORMATINET </w:instrText>
      </w:r>
      <w:r w:rsidR="00E230B5">
        <w:rPr>
          <w:sz w:val="20"/>
          <w:szCs w:val="20"/>
        </w:rPr>
        <w:fldChar w:fldCharType="separate"/>
      </w:r>
      <w:r w:rsidR="00032C7C">
        <w:rPr>
          <w:sz w:val="20"/>
          <w:szCs w:val="20"/>
        </w:rPr>
        <w:fldChar w:fldCharType="begin"/>
      </w:r>
      <w:r w:rsidR="00032C7C">
        <w:rPr>
          <w:sz w:val="20"/>
          <w:szCs w:val="20"/>
        </w:rPr>
        <w:instrText xml:space="preserve"> INCLUDEPICTURE  "http://www.csi.map.es/csi/graficos/verificacion.jpg" \* MERGEFORMATINET </w:instrText>
      </w:r>
      <w:r w:rsidR="00032C7C">
        <w:rPr>
          <w:sz w:val="20"/>
          <w:szCs w:val="20"/>
        </w:rPr>
        <w:fldChar w:fldCharType="separate"/>
      </w:r>
      <w:r w:rsidR="00051817">
        <w:rPr>
          <w:sz w:val="20"/>
          <w:szCs w:val="20"/>
        </w:rPr>
        <w:pict w14:anchorId="5D8C98FC">
          <v:shape id="_x0000_i1026" type="#_x0000_t75" alt="Descripción del funcionamiento del sistema de verificación de dtos de identidad y/o datos de residencia" style="width:462.4pt;height:298.8pt">
            <v:imagedata r:id="rId17" r:href="rId18"/>
          </v:shape>
        </w:pict>
      </w:r>
      <w:r w:rsidR="00032C7C">
        <w:rPr>
          <w:sz w:val="20"/>
          <w:szCs w:val="20"/>
        </w:rPr>
        <w:fldChar w:fldCharType="end"/>
      </w:r>
      <w:r w:rsidR="00E230B5">
        <w:rPr>
          <w:sz w:val="20"/>
          <w:szCs w:val="20"/>
        </w:rPr>
        <w:fldChar w:fldCharType="end"/>
      </w:r>
      <w:r w:rsidR="001133F5">
        <w:rPr>
          <w:sz w:val="20"/>
          <w:szCs w:val="20"/>
        </w:rPr>
        <w:fldChar w:fldCharType="end"/>
      </w:r>
      <w:r w:rsidR="00095BC2">
        <w:rPr>
          <w:sz w:val="20"/>
          <w:szCs w:val="20"/>
        </w:rPr>
        <w:fldChar w:fldCharType="end"/>
      </w:r>
      <w:r>
        <w:rPr>
          <w:sz w:val="20"/>
          <w:szCs w:val="20"/>
        </w:rPr>
        <w:fldChar w:fldCharType="end"/>
      </w:r>
    </w:p>
    <w:p w14:paraId="36AD58E3" w14:textId="77777777" w:rsidR="00EA693E" w:rsidRPr="002E549A" w:rsidRDefault="00EA693E" w:rsidP="00EA693E">
      <w:pPr>
        <w:jc w:val="both"/>
        <w:rPr>
          <w:sz w:val="24"/>
        </w:rPr>
      </w:pPr>
      <w:r w:rsidRPr="002E549A">
        <w:rPr>
          <w:sz w:val="24"/>
        </w:rPr>
        <w:t>Los organismos tramitadores pueden realizar las consultas al sistema SVDI/SVDR, a través de la red SARA, en dos modalidades:</w:t>
      </w:r>
    </w:p>
    <w:p w14:paraId="3337C239" w14:textId="77777777" w:rsidR="00EA693E" w:rsidRPr="002E549A" w:rsidRDefault="00EA693E" w:rsidP="00EC25C8">
      <w:pPr>
        <w:numPr>
          <w:ilvl w:val="0"/>
          <w:numId w:val="9"/>
        </w:numPr>
        <w:jc w:val="both"/>
        <w:rPr>
          <w:sz w:val="24"/>
        </w:rPr>
      </w:pPr>
      <w:r w:rsidRPr="002E549A">
        <w:rPr>
          <w:b/>
          <w:sz w:val="24"/>
        </w:rPr>
        <w:t>Consultas automatizadas</w:t>
      </w:r>
      <w:r w:rsidRPr="002E549A">
        <w:rPr>
          <w:sz w:val="24"/>
        </w:rPr>
        <w:t xml:space="preserve">: el sistema expone unos servicios web (web services) a los que accederán las aplicaciones tramitadoras de procedimientos administrativos para constatar los datos de identidad de un ciudadano o su lugar de residencia. Este tipo de consulta facilita la automatización de estas </w:t>
      </w:r>
      <w:r w:rsidRPr="002E549A">
        <w:rPr>
          <w:sz w:val="24"/>
        </w:rPr>
        <w:lastRenderedPageBreak/>
        <w:t xml:space="preserve">comprobaciones en los procedimientos administrativos, e incrementa la interoperabilidad entre administraciones. </w:t>
      </w:r>
    </w:p>
    <w:p w14:paraId="7D22E2AA" w14:textId="77777777" w:rsidR="00EA693E" w:rsidRPr="002E549A" w:rsidRDefault="00EA693E" w:rsidP="00EC25C8">
      <w:pPr>
        <w:numPr>
          <w:ilvl w:val="0"/>
          <w:numId w:val="9"/>
        </w:numPr>
        <w:jc w:val="both"/>
        <w:rPr>
          <w:sz w:val="24"/>
        </w:rPr>
      </w:pPr>
      <w:r w:rsidRPr="002E549A">
        <w:rPr>
          <w:b/>
          <w:sz w:val="24"/>
        </w:rPr>
        <w:t>Consultas en línea</w:t>
      </w:r>
      <w:r w:rsidRPr="002E549A">
        <w:rPr>
          <w:sz w:val="24"/>
        </w:rPr>
        <w:t xml:space="preserve">: para el caso de organismos que no puedan hacer uso de las consultas automatizadas, se proporciona además una aplicación web. Tras rellenar un formulario con los datos del ciudadano, el sistema procederá a consultar sus datos de identidad y/o de residencia. Este tipo de consultas sólo podrán realizarlas empleados públicos debidamente autorizados que firmarán cada una de las consultas realizadas. </w:t>
      </w:r>
    </w:p>
    <w:p w14:paraId="3E5E8B6B" w14:textId="77777777" w:rsidR="00EA693E" w:rsidRPr="002E549A" w:rsidRDefault="00EA693E" w:rsidP="00EA693E">
      <w:pPr>
        <w:jc w:val="both"/>
        <w:rPr>
          <w:sz w:val="24"/>
        </w:rPr>
      </w:pPr>
      <w:bookmarkStart w:id="38" w:name="422"/>
      <w:bookmarkEnd w:id="38"/>
      <w:r w:rsidRPr="002E549A">
        <w:rPr>
          <w:sz w:val="24"/>
        </w:rPr>
        <w:t xml:space="preserve">Todas las consultas se realizarán con plenas garantías de seguridad, confidencialidad y protección de datos: </w:t>
      </w:r>
    </w:p>
    <w:p w14:paraId="4C1764DB" w14:textId="77777777" w:rsidR="00EA693E" w:rsidRDefault="00EA693E" w:rsidP="00EC25C8">
      <w:pPr>
        <w:numPr>
          <w:ilvl w:val="0"/>
          <w:numId w:val="10"/>
        </w:numPr>
        <w:jc w:val="both"/>
        <w:rPr>
          <w:sz w:val="24"/>
        </w:rPr>
      </w:pPr>
      <w:r w:rsidRPr="002E549A">
        <w:rPr>
          <w:sz w:val="24"/>
        </w:rPr>
        <w:t>Todas las peticiones irán firmadas (XMLDSig) con certificado electrónico (X509 v3).</w:t>
      </w:r>
    </w:p>
    <w:p w14:paraId="38850F5C" w14:textId="77777777" w:rsidR="00EA693E" w:rsidRPr="002E549A" w:rsidRDefault="00EA693E" w:rsidP="00EA693E">
      <w:pPr>
        <w:ind w:left="708"/>
        <w:jc w:val="both"/>
        <w:rPr>
          <w:sz w:val="24"/>
        </w:rPr>
      </w:pPr>
      <w:r w:rsidRPr="002E549A">
        <w:rPr>
          <w:sz w:val="24"/>
        </w:rPr>
        <w:t>En el caso de que la consulta se realice de forma automática por una aplicación que forme parte del procedimiento administrativo del organismo tramitador, la petición irá firmada con el certificado electrónico de aplicación o componente.</w:t>
      </w:r>
    </w:p>
    <w:p w14:paraId="63AB022E" w14:textId="77777777" w:rsidR="00EA693E" w:rsidRPr="002E549A" w:rsidRDefault="00EA693E" w:rsidP="00EA693E">
      <w:pPr>
        <w:ind w:left="708"/>
        <w:jc w:val="both"/>
        <w:rPr>
          <w:sz w:val="24"/>
        </w:rPr>
      </w:pPr>
      <w:r w:rsidRPr="002E549A">
        <w:rPr>
          <w:sz w:val="24"/>
        </w:rPr>
        <w:t xml:space="preserve">En el caso de que la consulta se realice a través de la aplicación web proporcionada por este sistema, el empleado público deberá acceder a la aplicación autenticándose por medio de un certificado de persona física. Además el empleado firmará, con su certificado, toda consulta realizada al sistema. </w:t>
      </w:r>
    </w:p>
    <w:p w14:paraId="327F7CAC" w14:textId="77777777" w:rsidR="00EA693E" w:rsidRPr="002E549A" w:rsidRDefault="00EA693E" w:rsidP="00EC25C8">
      <w:pPr>
        <w:numPr>
          <w:ilvl w:val="0"/>
          <w:numId w:val="10"/>
        </w:numPr>
        <w:jc w:val="both"/>
        <w:rPr>
          <w:sz w:val="24"/>
        </w:rPr>
      </w:pPr>
      <w:r w:rsidRPr="002E549A">
        <w:rPr>
          <w:sz w:val="24"/>
        </w:rPr>
        <w:t xml:space="preserve">El sistema registrará todas las consultas realizadas, identificando siempre al empleado público y/o aplicación (mediante certificado electrónico), el momento de dicha consulta (sellado en tiempo) y la finalidad con la que se han realizado. El sistema garantiza la integridad de los datos registrados mediante el uso de firma electrónica. </w:t>
      </w:r>
    </w:p>
    <w:p w14:paraId="5FDEA3C8" w14:textId="05FDE6F6" w:rsidR="00EA693E" w:rsidRPr="005C2E0D" w:rsidRDefault="00EA693E" w:rsidP="00EA693E">
      <w:pPr>
        <w:jc w:val="both"/>
        <w:rPr>
          <w:sz w:val="24"/>
        </w:rPr>
      </w:pPr>
      <w:r w:rsidRPr="002E549A">
        <w:rPr>
          <w:sz w:val="24"/>
        </w:rPr>
        <w:t>El sistema garantizará la confidencialidad de los datos intercambiados. Todas las comunicaciones que se realicen entre distintos organismos van sobre protocolo https (</w:t>
      </w:r>
      <w:r w:rsidR="00E10206">
        <w:rPr>
          <w:sz w:val="24"/>
        </w:rPr>
        <w:t>TLS</w:t>
      </w:r>
      <w:r w:rsidRPr="002E549A">
        <w:rPr>
          <w:sz w:val="24"/>
        </w:rPr>
        <w:t xml:space="preserve">) y además la red SARA proporciona, en el tramo troncal, medidas adicionales de cifrado de datos. </w:t>
      </w:r>
    </w:p>
    <w:p w14:paraId="7B3E0C90" w14:textId="77777777" w:rsidR="00EA693E" w:rsidRDefault="00EA693E" w:rsidP="00597B10">
      <w:pPr>
        <w:jc w:val="both"/>
        <w:rPr>
          <w:sz w:val="24"/>
        </w:rPr>
      </w:pPr>
    </w:p>
    <w:p w14:paraId="1674F982" w14:textId="77777777" w:rsidR="00F242A8" w:rsidRPr="00E533DD" w:rsidRDefault="00F242A8" w:rsidP="00E533DD">
      <w:pPr>
        <w:pStyle w:val="Ttulo3"/>
      </w:pPr>
      <w:bookmarkStart w:id="39" w:name="_Toc113123109"/>
      <w:r w:rsidRPr="00E533DD">
        <w:t>La plataforma de intermediación</w:t>
      </w:r>
      <w:r w:rsidR="00E533DD" w:rsidRPr="00E533DD">
        <w:t xml:space="preserve"> de datos</w:t>
      </w:r>
      <w:bookmarkEnd w:id="39"/>
    </w:p>
    <w:p w14:paraId="2094BA2F" w14:textId="77777777" w:rsidR="00F242A8" w:rsidRPr="00E533DD" w:rsidRDefault="00F242A8" w:rsidP="00E533DD">
      <w:pPr>
        <w:jc w:val="both"/>
        <w:rPr>
          <w:sz w:val="24"/>
        </w:rPr>
      </w:pPr>
      <w:r w:rsidRPr="00E533DD">
        <w:rPr>
          <w:sz w:val="24"/>
        </w:rPr>
        <w:t>Los servicios de verificación de datos de identidad y de residencia constituyen un primer paso dado para el intercambio de datos entre las Administraciones Públicas. La evolución de dichos servicios se traduce en la plataforma de intermediación.</w:t>
      </w:r>
    </w:p>
    <w:p w14:paraId="04B75B45" w14:textId="77777777" w:rsidR="00F242A8" w:rsidRDefault="00F242A8" w:rsidP="00E533DD">
      <w:pPr>
        <w:jc w:val="both"/>
        <w:rPr>
          <w:sz w:val="24"/>
        </w:rPr>
      </w:pPr>
      <w:r w:rsidRPr="00E533DD">
        <w:rPr>
          <w:sz w:val="24"/>
        </w:rPr>
        <w:t>La plataforma de intermediación de datos es una aplicación horizontal que permite a una Administración Pública (Administración cedente) poner datos que obren en su poder a disposición de otra Administración Pública (Administración cesionaria) para que los consulte. La consulta de estos datos, realizada por medios telemáticos, constituye un ejemplo de aplicación que permite la sustitución de certificados en soporte papel, cambiándolos por certificados de la administración en soporte electrónico.</w:t>
      </w:r>
    </w:p>
    <w:p w14:paraId="09351068" w14:textId="77777777" w:rsidR="00D5431E" w:rsidRPr="00D5431E" w:rsidRDefault="00D5431E" w:rsidP="00D5431E">
      <w:pPr>
        <w:jc w:val="both"/>
        <w:rPr>
          <w:sz w:val="24"/>
        </w:rPr>
      </w:pPr>
      <w:r>
        <w:rPr>
          <w:sz w:val="24"/>
        </w:rPr>
        <w:t>Según el artículo 155 de la Ley 40/2015, d</w:t>
      </w:r>
      <w:r w:rsidRPr="00D5431E">
        <w:rPr>
          <w:sz w:val="24"/>
        </w:rPr>
        <w:t xml:space="preserve">e conformidad con lo dispuesto en </w:t>
      </w:r>
      <w:r w:rsidR="00082CC9">
        <w:rPr>
          <w:sz w:val="24"/>
        </w:rPr>
        <w:t xml:space="preserve">el Reglamento UE 2016/679 relativo a la protección de las personas físicas en lo que respecta al tratamiento de datos personales y a la libre circulación de estos datos, y en la Ley Orgánica 3/2018 de Protección de Datos Personales y garantía de los derechos </w:t>
      </w:r>
      <w:r w:rsidR="00082CC9">
        <w:rPr>
          <w:sz w:val="24"/>
        </w:rPr>
        <w:lastRenderedPageBreak/>
        <w:t>digitales</w:t>
      </w:r>
      <w:r w:rsidRPr="00D5431E">
        <w:rPr>
          <w:sz w:val="24"/>
        </w:rPr>
        <w:t>, cada Administración deberá facilitar el acceso de las restantes Administraciones Públicas a los datos relativos a los interesados que obren en su poder, especificando las condiciones, protocolos y criterios funcionales o técnicos necesarios para acceder a dichos datos con las máximas garantías de seguridad, integridad y disponibilidad.</w:t>
      </w:r>
    </w:p>
    <w:p w14:paraId="53C30AF2" w14:textId="77777777" w:rsidR="00D5431E" w:rsidRDefault="00D5431E" w:rsidP="00D5431E">
      <w:pPr>
        <w:jc w:val="both"/>
        <w:rPr>
          <w:sz w:val="24"/>
        </w:rPr>
      </w:pPr>
      <w:r w:rsidRPr="00D5431E">
        <w:rPr>
          <w:sz w:val="24"/>
        </w:rPr>
        <w:t>La disponibilidad de tales datos estará limitada estrictamente a aquellos que son requeridos a los interesados por las restantes Administraciones para la tramitación y resolución de los procedimientos y actuaciones de su competencia, de acuerdo con la normativa reguladora de los mismos.</w:t>
      </w:r>
    </w:p>
    <w:p w14:paraId="7C87C359" w14:textId="77777777" w:rsidR="00082CC9" w:rsidRDefault="00082CC9" w:rsidP="00D5431E">
      <w:pPr>
        <w:jc w:val="both"/>
        <w:rPr>
          <w:sz w:val="24"/>
        </w:rPr>
      </w:pPr>
      <w:r>
        <w:rPr>
          <w:sz w:val="24"/>
        </w:rPr>
        <w:t>En ningún caso podrá procederse a un tratamiento ulterior de los datos para fines incompatibles con el fin para el cual se recogieron inicialmente los datos personales. No se considera incompatible el tratamiento ulterior de los datos personales con fines de archivo en interés público, fines de investigación científica e histórica o fines estadísticos.</w:t>
      </w:r>
    </w:p>
    <w:p w14:paraId="7F5E1A93" w14:textId="77777777" w:rsidR="008D3940" w:rsidRPr="008D3940" w:rsidRDefault="008D3940" w:rsidP="008D3940">
      <w:pPr>
        <w:jc w:val="both"/>
        <w:rPr>
          <w:sz w:val="24"/>
        </w:rPr>
      </w:pPr>
      <w:r w:rsidRPr="008D3940">
        <w:rPr>
          <w:sz w:val="24"/>
        </w:rPr>
        <w:t xml:space="preserve">Fuera del caso previsto en el </w:t>
      </w:r>
      <w:r>
        <w:rPr>
          <w:sz w:val="24"/>
        </w:rPr>
        <w:t>punto</w:t>
      </w:r>
      <w:r w:rsidRPr="008D3940">
        <w:rPr>
          <w:sz w:val="24"/>
        </w:rPr>
        <w:t xml:space="preserve"> anterior y siempre que las leyes especiales aplicables a los respectivos tratamientos no prohíban expresamente el tratamiento ulterior de los datos para una finalidad distinta, cuando la Administración Pública cesionaria de los datos pretenda el tratamiento ulterior de los mismos para una finalidad que estime compatible con el fin inicial, deberá comunicarlo previamente a la Administración Pública cedente a los efectos de que esta pueda comprobar dicha compatibilidad. La Administración Pública cedente podrá, en el plazo de diez días oponerse motivadamente. Cuando la Administración cedente sea la Administración General del Estado podrá en este supuesto, excepcionalmente y de forma motivada, suspender la transmisión de datos por razones de seguridad nacional de forma cautelar por el tiempo estrictamente indispensable para su preservación. En tanto que la Administración Pública cedente no comunique su decisión a la cesionaria esta no podrá emplear los datos para la nueva finalidad pretendida.</w:t>
      </w:r>
    </w:p>
    <w:p w14:paraId="582E734F" w14:textId="77777777" w:rsidR="008D3940" w:rsidRPr="008D3940" w:rsidRDefault="008D3940" w:rsidP="008D3940">
      <w:pPr>
        <w:jc w:val="both"/>
        <w:rPr>
          <w:sz w:val="24"/>
        </w:rPr>
      </w:pPr>
      <w:r w:rsidRPr="008D3940">
        <w:rPr>
          <w:sz w:val="24"/>
        </w:rPr>
        <w:t>Se exceptúan de lo dispuesto en el párrafo anterior los supuestos en que el tratamiento para otro fin distinto de aquel para el que se recogieron los datos personales esté previsto en una norma con rango de ley de conformidad con lo previsto en el Reglamento UE 2016/679</w:t>
      </w:r>
      <w:r w:rsidR="00782CB0">
        <w:rPr>
          <w:sz w:val="24"/>
        </w:rPr>
        <w:t xml:space="preserve"> (la redacción actual proviene del Real Decreto Ley 14/2019)</w:t>
      </w:r>
      <w:r w:rsidRPr="008D3940">
        <w:rPr>
          <w:sz w:val="24"/>
        </w:rPr>
        <w:t>.</w:t>
      </w:r>
    </w:p>
    <w:p w14:paraId="090A8BEC" w14:textId="77777777" w:rsidR="00F242A8" w:rsidRDefault="00F242A8" w:rsidP="00D5431E">
      <w:pPr>
        <w:jc w:val="both"/>
        <w:rPr>
          <w:sz w:val="24"/>
        </w:rPr>
      </w:pPr>
      <w:r w:rsidRPr="00E533DD">
        <w:rPr>
          <w:sz w:val="24"/>
        </w:rPr>
        <w:t xml:space="preserve">Dado que los datos ya se encuentran en poder de una administración, el objetivo de la plataforma es evitar que el ciudadano tenga que solicitar los datos en una administración, y enviárselos a otra, ahorrándole dicho trámite. </w:t>
      </w:r>
      <w:r w:rsidR="00D5431E">
        <w:rPr>
          <w:sz w:val="24"/>
        </w:rPr>
        <w:t>Si el ciudadano no se opone expresamente, el envío de los datos necesarios para la tramitación del procedimiento se realizará entre las administraciones involucradas.</w:t>
      </w:r>
      <w:r w:rsidRPr="00E533DD">
        <w:rPr>
          <w:sz w:val="24"/>
        </w:rPr>
        <w:t xml:space="preserve"> Los beneficios en tiempo y coste son evidentes.</w:t>
      </w:r>
    </w:p>
    <w:p w14:paraId="74A697A0" w14:textId="77777777" w:rsidR="003C01C7" w:rsidRPr="003C01C7" w:rsidRDefault="003C01C7" w:rsidP="003C01C7">
      <w:pPr>
        <w:jc w:val="both"/>
        <w:rPr>
          <w:sz w:val="24"/>
        </w:rPr>
      </w:pPr>
      <w:r>
        <w:rPr>
          <w:sz w:val="24"/>
        </w:rPr>
        <w:t xml:space="preserve">Para ello, debe tenerse en cuenta el artículo 28 de la Ley 39/2015, modificado por la Ley Orgánica 3/2018, que establece que </w:t>
      </w:r>
      <w:r w:rsidRPr="003C01C7">
        <w:rPr>
          <w:sz w:val="24"/>
        </w:rPr>
        <w:t xml:space="preserve">los interesados tienen derecho a no aportar documentos que ya se encuentren en poder de la Administración actuante o hayan sido elaborados por cualquier otra Administración. La administración actuante podrá consultar o recabar dichos documentos salvo que el interesado se opusiera a ello. </w:t>
      </w:r>
      <w:r>
        <w:rPr>
          <w:sz w:val="24"/>
        </w:rPr>
        <w:t>En cualquier caso, n</w:t>
      </w:r>
      <w:r w:rsidRPr="003C01C7">
        <w:rPr>
          <w:sz w:val="24"/>
        </w:rPr>
        <w:t>o cabrá la oposición cuando la aportación del documento se exigiera en el marco del ejercicio de potestades sancionadoras o de inspección.</w:t>
      </w:r>
    </w:p>
    <w:p w14:paraId="3613CC7D" w14:textId="77777777" w:rsidR="00F242A8" w:rsidRPr="00E533DD" w:rsidRDefault="00F242A8" w:rsidP="00E533DD">
      <w:pPr>
        <w:jc w:val="both"/>
        <w:rPr>
          <w:sz w:val="24"/>
        </w:rPr>
      </w:pPr>
      <w:r w:rsidRPr="00E533DD">
        <w:rPr>
          <w:sz w:val="24"/>
        </w:rPr>
        <w:t xml:space="preserve">Para poder llevar a cabo la consulta de los datos, el Ministerio de la </w:t>
      </w:r>
      <w:r w:rsidR="00684B93">
        <w:rPr>
          <w:sz w:val="24"/>
        </w:rPr>
        <w:t>Presidencia (</w:t>
      </w:r>
      <w:r w:rsidR="004B15EC">
        <w:rPr>
          <w:sz w:val="24"/>
        </w:rPr>
        <w:t>actualmente Ministerio de Asuntos Económicos y Transformación Digital</w:t>
      </w:r>
      <w:r w:rsidR="00684B93">
        <w:rPr>
          <w:sz w:val="24"/>
        </w:rPr>
        <w:t>)</w:t>
      </w:r>
      <w:r w:rsidRPr="00E533DD">
        <w:rPr>
          <w:sz w:val="24"/>
        </w:rPr>
        <w:t xml:space="preserve"> puso a </w:t>
      </w:r>
      <w:r w:rsidRPr="00E533DD">
        <w:rPr>
          <w:sz w:val="24"/>
        </w:rPr>
        <w:lastRenderedPageBreak/>
        <w:t>disposición de todas las Administraciones Públicas una plataforma de intermediación de datos. A través de esta plataforma, cualquier administración puede consultar los datos que otra administración exponga, previa autorización y firma de un convenio de uso.</w:t>
      </w:r>
    </w:p>
    <w:p w14:paraId="30989886" w14:textId="77777777" w:rsidR="003C01C7" w:rsidRPr="003C01C7" w:rsidRDefault="003C01C7" w:rsidP="003C01C7">
      <w:pPr>
        <w:jc w:val="both"/>
        <w:rPr>
          <w:sz w:val="24"/>
        </w:rPr>
      </w:pPr>
      <w:r w:rsidRPr="003C01C7">
        <w:rPr>
          <w:sz w:val="24"/>
        </w:rPr>
        <w:t>Las Administraciones Públicas deberán recabar los documentos electrónicamente a través de sus redes corporativas o mediante consulta a las plataformas de intermediación de datos u otros sistemas electrónicos habilitados al efecto.</w:t>
      </w:r>
    </w:p>
    <w:p w14:paraId="69202099" w14:textId="77777777" w:rsidR="00F242A8" w:rsidRPr="00E533DD" w:rsidRDefault="00F242A8" w:rsidP="00E533DD">
      <w:pPr>
        <w:jc w:val="both"/>
        <w:rPr>
          <w:sz w:val="24"/>
        </w:rPr>
      </w:pPr>
      <w:r w:rsidRPr="00E533DD">
        <w:rPr>
          <w:sz w:val="24"/>
        </w:rPr>
        <w:t>Con el objeto de que la utilidad de la plataforma sea la máxima posible, se ha hecho un análisis de los certificados que los ciudadanos (y empresas) solicitan más frecuentemente, con el objeto de introducirlos en la plataforma. Entre estos certificados se encuentran los siguientes</w:t>
      </w:r>
      <w:r w:rsidR="00082CC9">
        <w:rPr>
          <w:sz w:val="24"/>
        </w:rPr>
        <w:t xml:space="preserve"> (la relación exhaustiva de certificados puede encontrarse en el Portal de Administración Electrónica)</w:t>
      </w:r>
      <w:r w:rsidRPr="00E533DD">
        <w:rPr>
          <w:sz w:val="24"/>
        </w:rPr>
        <w:t>:</w:t>
      </w:r>
    </w:p>
    <w:p w14:paraId="108F7835" w14:textId="77777777" w:rsidR="00F242A8" w:rsidRPr="002E5AFF" w:rsidRDefault="00F242A8" w:rsidP="00095BC2">
      <w:pPr>
        <w:numPr>
          <w:ilvl w:val="0"/>
          <w:numId w:val="23"/>
        </w:numPr>
        <w:jc w:val="both"/>
        <w:rPr>
          <w:sz w:val="24"/>
        </w:rPr>
      </w:pPr>
      <w:r w:rsidRPr="002E5AFF">
        <w:rPr>
          <w:sz w:val="24"/>
        </w:rPr>
        <w:t>Agencia Estatal de Administración Tributaria (AEAT)</w:t>
      </w:r>
    </w:p>
    <w:p w14:paraId="6B034EEF" w14:textId="77777777" w:rsidR="00F242A8" w:rsidRPr="002E5AFF" w:rsidRDefault="00F242A8" w:rsidP="00095BC2">
      <w:pPr>
        <w:numPr>
          <w:ilvl w:val="0"/>
          <w:numId w:val="24"/>
        </w:numPr>
        <w:jc w:val="both"/>
        <w:rPr>
          <w:sz w:val="24"/>
        </w:rPr>
      </w:pPr>
      <w:r w:rsidRPr="002E5AFF">
        <w:rPr>
          <w:sz w:val="24"/>
        </w:rPr>
        <w:t>Certificado de Renta</w:t>
      </w:r>
    </w:p>
    <w:p w14:paraId="78F8242D" w14:textId="77777777" w:rsidR="00F242A8" w:rsidRPr="002E5AFF" w:rsidRDefault="00F242A8" w:rsidP="00095BC2">
      <w:pPr>
        <w:numPr>
          <w:ilvl w:val="0"/>
          <w:numId w:val="24"/>
        </w:numPr>
        <w:jc w:val="both"/>
        <w:rPr>
          <w:sz w:val="24"/>
        </w:rPr>
      </w:pPr>
      <w:r w:rsidRPr="002E5AFF">
        <w:rPr>
          <w:sz w:val="24"/>
        </w:rPr>
        <w:t>Certificado de estar al Corriente de las obligaciones tributarias</w:t>
      </w:r>
    </w:p>
    <w:p w14:paraId="6290CE34" w14:textId="77777777" w:rsidR="00F242A8" w:rsidRPr="002E5AFF" w:rsidRDefault="00F242A8" w:rsidP="00095BC2">
      <w:pPr>
        <w:numPr>
          <w:ilvl w:val="0"/>
          <w:numId w:val="24"/>
        </w:numPr>
        <w:jc w:val="both"/>
        <w:rPr>
          <w:sz w:val="24"/>
        </w:rPr>
      </w:pPr>
      <w:r w:rsidRPr="002E5AFF">
        <w:rPr>
          <w:sz w:val="24"/>
        </w:rPr>
        <w:t>Certificado de Residencia fiscal</w:t>
      </w:r>
    </w:p>
    <w:p w14:paraId="68438478" w14:textId="77777777" w:rsidR="00F242A8" w:rsidRPr="002E5AFF" w:rsidRDefault="00F242A8" w:rsidP="00095BC2">
      <w:pPr>
        <w:numPr>
          <w:ilvl w:val="0"/>
          <w:numId w:val="23"/>
        </w:numPr>
        <w:jc w:val="both"/>
        <w:rPr>
          <w:sz w:val="24"/>
        </w:rPr>
      </w:pPr>
      <w:r w:rsidRPr="002E5AFF">
        <w:rPr>
          <w:sz w:val="24"/>
        </w:rPr>
        <w:t>Tesorería General de la Seguridad Social (TGSS)</w:t>
      </w:r>
    </w:p>
    <w:p w14:paraId="013DD8CC" w14:textId="77777777" w:rsidR="00F242A8" w:rsidRPr="002E5AFF" w:rsidRDefault="00F242A8" w:rsidP="00095BC2">
      <w:pPr>
        <w:numPr>
          <w:ilvl w:val="0"/>
          <w:numId w:val="24"/>
        </w:numPr>
        <w:jc w:val="both"/>
        <w:rPr>
          <w:sz w:val="24"/>
        </w:rPr>
      </w:pPr>
      <w:r w:rsidRPr="002E5AFF">
        <w:rPr>
          <w:sz w:val="24"/>
        </w:rPr>
        <w:t>Certificado de estar al Corriente de Pago Seguridad Social</w:t>
      </w:r>
    </w:p>
    <w:p w14:paraId="3CB2BE7C" w14:textId="77777777" w:rsidR="00F242A8" w:rsidRPr="002E5AFF" w:rsidRDefault="00F242A8" w:rsidP="00095BC2">
      <w:pPr>
        <w:numPr>
          <w:ilvl w:val="0"/>
          <w:numId w:val="24"/>
        </w:numPr>
        <w:jc w:val="both"/>
        <w:rPr>
          <w:sz w:val="24"/>
        </w:rPr>
      </w:pPr>
      <w:r w:rsidRPr="002E5AFF">
        <w:rPr>
          <w:sz w:val="24"/>
        </w:rPr>
        <w:t>Situación de Alta en el Régimen de la Seguridad Social</w:t>
      </w:r>
    </w:p>
    <w:p w14:paraId="3042739D" w14:textId="77777777" w:rsidR="00F242A8" w:rsidRPr="002E5AFF" w:rsidRDefault="00F242A8" w:rsidP="00095BC2">
      <w:pPr>
        <w:numPr>
          <w:ilvl w:val="0"/>
          <w:numId w:val="24"/>
        </w:numPr>
        <w:jc w:val="both"/>
        <w:rPr>
          <w:sz w:val="24"/>
        </w:rPr>
      </w:pPr>
      <w:r w:rsidRPr="002E5AFF">
        <w:rPr>
          <w:sz w:val="24"/>
        </w:rPr>
        <w:t>Periodo de permanencia en el régimen especial Agrario</w:t>
      </w:r>
    </w:p>
    <w:p w14:paraId="005A27CE" w14:textId="77777777" w:rsidR="00F242A8" w:rsidRPr="002E5AFF" w:rsidRDefault="00F242A8" w:rsidP="00095BC2">
      <w:pPr>
        <w:numPr>
          <w:ilvl w:val="0"/>
          <w:numId w:val="23"/>
        </w:numPr>
        <w:jc w:val="both"/>
        <w:rPr>
          <w:sz w:val="24"/>
        </w:rPr>
      </w:pPr>
      <w:r w:rsidRPr="002E5AFF">
        <w:rPr>
          <w:sz w:val="24"/>
        </w:rPr>
        <w:t>Servicio Público de Empleo Estatal</w:t>
      </w:r>
    </w:p>
    <w:p w14:paraId="1DB5AE2E" w14:textId="77777777" w:rsidR="00F242A8" w:rsidRPr="002E5AFF" w:rsidRDefault="00F242A8" w:rsidP="00095BC2">
      <w:pPr>
        <w:numPr>
          <w:ilvl w:val="0"/>
          <w:numId w:val="24"/>
        </w:numPr>
        <w:jc w:val="both"/>
        <w:rPr>
          <w:sz w:val="24"/>
        </w:rPr>
      </w:pPr>
      <w:r w:rsidRPr="002E5AFF">
        <w:rPr>
          <w:sz w:val="24"/>
        </w:rPr>
        <w:t>Certificado de situación de prestaciones de desempleo percibidas</w:t>
      </w:r>
    </w:p>
    <w:p w14:paraId="5DE7D1DC" w14:textId="77777777" w:rsidR="00F242A8" w:rsidRPr="002E5AFF" w:rsidRDefault="00F242A8" w:rsidP="00095BC2">
      <w:pPr>
        <w:numPr>
          <w:ilvl w:val="0"/>
          <w:numId w:val="24"/>
        </w:numPr>
        <w:jc w:val="both"/>
        <w:rPr>
          <w:sz w:val="24"/>
        </w:rPr>
      </w:pPr>
      <w:r w:rsidRPr="002E5AFF">
        <w:rPr>
          <w:sz w:val="24"/>
        </w:rPr>
        <w:t>Certificado de importes percibidos por periodo</w:t>
      </w:r>
    </w:p>
    <w:p w14:paraId="216AC129" w14:textId="77777777" w:rsidR="00F242A8" w:rsidRPr="002E5AFF" w:rsidRDefault="00F242A8" w:rsidP="00095BC2">
      <w:pPr>
        <w:numPr>
          <w:ilvl w:val="0"/>
          <w:numId w:val="24"/>
        </w:numPr>
        <w:jc w:val="both"/>
        <w:rPr>
          <w:sz w:val="24"/>
        </w:rPr>
      </w:pPr>
      <w:r w:rsidRPr="002E5AFF">
        <w:rPr>
          <w:sz w:val="24"/>
        </w:rPr>
        <w:t>Certificado de importes actuales percibidos</w:t>
      </w:r>
    </w:p>
    <w:p w14:paraId="17810C60" w14:textId="77777777" w:rsidR="00F242A8" w:rsidRPr="002E5AFF" w:rsidRDefault="00F242A8" w:rsidP="00095BC2">
      <w:pPr>
        <w:numPr>
          <w:ilvl w:val="0"/>
          <w:numId w:val="23"/>
        </w:numPr>
        <w:jc w:val="both"/>
        <w:rPr>
          <w:sz w:val="24"/>
        </w:rPr>
      </w:pPr>
      <w:r w:rsidRPr="002E5AFF">
        <w:rPr>
          <w:sz w:val="24"/>
        </w:rPr>
        <w:t>Ministerio de Educación, Cultura y Deporte</w:t>
      </w:r>
    </w:p>
    <w:p w14:paraId="4CC4877B" w14:textId="77777777" w:rsidR="00F242A8" w:rsidRPr="002E5AFF" w:rsidRDefault="00F242A8" w:rsidP="00095BC2">
      <w:pPr>
        <w:numPr>
          <w:ilvl w:val="0"/>
          <w:numId w:val="24"/>
        </w:numPr>
        <w:jc w:val="both"/>
        <w:rPr>
          <w:sz w:val="24"/>
        </w:rPr>
      </w:pPr>
      <w:r w:rsidRPr="002E5AFF">
        <w:rPr>
          <w:sz w:val="24"/>
        </w:rPr>
        <w:t>Títulos de enseñanza no universitaria</w:t>
      </w:r>
    </w:p>
    <w:p w14:paraId="2A8E53E6" w14:textId="77777777" w:rsidR="00F242A8" w:rsidRPr="002E5AFF" w:rsidRDefault="00F242A8" w:rsidP="00095BC2">
      <w:pPr>
        <w:numPr>
          <w:ilvl w:val="0"/>
          <w:numId w:val="24"/>
        </w:numPr>
        <w:jc w:val="both"/>
        <w:rPr>
          <w:sz w:val="24"/>
        </w:rPr>
      </w:pPr>
      <w:r w:rsidRPr="002E5AFF">
        <w:rPr>
          <w:sz w:val="24"/>
        </w:rPr>
        <w:t>Títulos de enseñanza Universitaria</w:t>
      </w:r>
    </w:p>
    <w:p w14:paraId="31356CB5" w14:textId="77777777" w:rsidR="00F242A8" w:rsidRPr="002E5AFF" w:rsidRDefault="00F242A8" w:rsidP="00095BC2">
      <w:pPr>
        <w:numPr>
          <w:ilvl w:val="0"/>
          <w:numId w:val="23"/>
        </w:numPr>
        <w:jc w:val="both"/>
        <w:rPr>
          <w:sz w:val="24"/>
        </w:rPr>
      </w:pPr>
      <w:r w:rsidRPr="002E5AFF">
        <w:rPr>
          <w:sz w:val="24"/>
        </w:rPr>
        <w:t>Dirección General del Catastro</w:t>
      </w:r>
    </w:p>
    <w:p w14:paraId="69982089" w14:textId="77777777" w:rsidR="00F242A8" w:rsidRPr="002E5AFF" w:rsidRDefault="00F242A8" w:rsidP="00095BC2">
      <w:pPr>
        <w:numPr>
          <w:ilvl w:val="0"/>
          <w:numId w:val="24"/>
        </w:numPr>
        <w:jc w:val="both"/>
        <w:rPr>
          <w:sz w:val="24"/>
        </w:rPr>
      </w:pPr>
      <w:r w:rsidRPr="002E5AFF">
        <w:rPr>
          <w:sz w:val="24"/>
        </w:rPr>
        <w:t xml:space="preserve">Consulta de Datos Catastrales. </w:t>
      </w:r>
    </w:p>
    <w:p w14:paraId="0C251E3C" w14:textId="77777777" w:rsidR="00F242A8" w:rsidRPr="002E5AFF" w:rsidRDefault="00F242A8" w:rsidP="00095BC2">
      <w:pPr>
        <w:numPr>
          <w:ilvl w:val="0"/>
          <w:numId w:val="24"/>
        </w:numPr>
        <w:jc w:val="both"/>
        <w:rPr>
          <w:sz w:val="24"/>
        </w:rPr>
      </w:pPr>
      <w:r w:rsidRPr="002E5AFF">
        <w:rPr>
          <w:sz w:val="24"/>
        </w:rPr>
        <w:t xml:space="preserve">Certificación de titularidad. </w:t>
      </w:r>
    </w:p>
    <w:p w14:paraId="07059DF2" w14:textId="77777777" w:rsidR="00F242A8" w:rsidRPr="002E5AFF" w:rsidRDefault="00F242A8" w:rsidP="00095BC2">
      <w:pPr>
        <w:numPr>
          <w:ilvl w:val="0"/>
          <w:numId w:val="24"/>
        </w:numPr>
        <w:jc w:val="both"/>
        <w:rPr>
          <w:sz w:val="24"/>
        </w:rPr>
      </w:pPr>
      <w:r w:rsidRPr="002E5AFF">
        <w:rPr>
          <w:sz w:val="24"/>
        </w:rPr>
        <w:t xml:space="preserve">Consulta de Bienes Inmuebles. </w:t>
      </w:r>
    </w:p>
    <w:p w14:paraId="7D88FE97" w14:textId="77777777" w:rsidR="00F242A8" w:rsidRPr="002E5AFF" w:rsidRDefault="00F242A8" w:rsidP="00095BC2">
      <w:pPr>
        <w:numPr>
          <w:ilvl w:val="0"/>
          <w:numId w:val="24"/>
        </w:numPr>
        <w:jc w:val="both"/>
        <w:rPr>
          <w:sz w:val="24"/>
        </w:rPr>
      </w:pPr>
      <w:r w:rsidRPr="002E5AFF">
        <w:rPr>
          <w:sz w:val="24"/>
        </w:rPr>
        <w:t>Obtener Descriptiva y Gráfica</w:t>
      </w:r>
    </w:p>
    <w:p w14:paraId="0B9BD11B" w14:textId="77777777" w:rsidR="00F242A8" w:rsidRPr="002E5AFF" w:rsidRDefault="00F242A8" w:rsidP="00095BC2">
      <w:pPr>
        <w:numPr>
          <w:ilvl w:val="0"/>
          <w:numId w:val="23"/>
        </w:numPr>
        <w:jc w:val="both"/>
        <w:rPr>
          <w:sz w:val="24"/>
        </w:rPr>
      </w:pPr>
      <w:r w:rsidRPr="002E5AFF">
        <w:rPr>
          <w:sz w:val="24"/>
        </w:rPr>
        <w:t>IMSERSO: Ofrece información sobre el grado y nivel de dependencia de un ciudadano:</w:t>
      </w:r>
    </w:p>
    <w:p w14:paraId="73B1C229" w14:textId="77777777" w:rsidR="00F242A8" w:rsidRPr="002E5AFF" w:rsidRDefault="00F242A8" w:rsidP="00095BC2">
      <w:pPr>
        <w:numPr>
          <w:ilvl w:val="0"/>
          <w:numId w:val="24"/>
        </w:numPr>
        <w:jc w:val="both"/>
        <w:rPr>
          <w:sz w:val="24"/>
        </w:rPr>
      </w:pPr>
      <w:r w:rsidRPr="002E5AFF">
        <w:rPr>
          <w:sz w:val="24"/>
        </w:rPr>
        <w:t>Número del expediente en vigor</w:t>
      </w:r>
    </w:p>
    <w:p w14:paraId="0572986F" w14:textId="77777777" w:rsidR="00F242A8" w:rsidRPr="002E5AFF" w:rsidRDefault="00F242A8" w:rsidP="00095BC2">
      <w:pPr>
        <w:numPr>
          <w:ilvl w:val="0"/>
          <w:numId w:val="24"/>
        </w:numPr>
        <w:jc w:val="both"/>
        <w:rPr>
          <w:sz w:val="24"/>
        </w:rPr>
      </w:pPr>
      <w:r w:rsidRPr="002E5AFF">
        <w:rPr>
          <w:sz w:val="24"/>
        </w:rPr>
        <w:t>Grado y nivel de dependencia</w:t>
      </w:r>
    </w:p>
    <w:p w14:paraId="184E7F6B" w14:textId="77777777" w:rsidR="00F242A8" w:rsidRPr="002E5AFF" w:rsidRDefault="00F242A8" w:rsidP="00095BC2">
      <w:pPr>
        <w:numPr>
          <w:ilvl w:val="0"/>
          <w:numId w:val="23"/>
        </w:numPr>
        <w:jc w:val="both"/>
        <w:rPr>
          <w:sz w:val="24"/>
        </w:rPr>
      </w:pPr>
      <w:r w:rsidRPr="002E5AFF">
        <w:rPr>
          <w:sz w:val="24"/>
        </w:rPr>
        <w:lastRenderedPageBreak/>
        <w:t>Instituto Nacional de la Seguridad Social: Este servicio proporciona la siguiente información en relación a las prestaciones percibidas por un ciudadano a fecha actual:</w:t>
      </w:r>
    </w:p>
    <w:p w14:paraId="167ADBFA" w14:textId="77777777" w:rsidR="00F242A8" w:rsidRPr="002E5AFF" w:rsidRDefault="00F242A8" w:rsidP="00095BC2">
      <w:pPr>
        <w:numPr>
          <w:ilvl w:val="0"/>
          <w:numId w:val="24"/>
        </w:numPr>
        <w:jc w:val="both"/>
        <w:rPr>
          <w:sz w:val="24"/>
        </w:rPr>
      </w:pPr>
      <w:r w:rsidRPr="002E5AFF">
        <w:rPr>
          <w:sz w:val="24"/>
        </w:rPr>
        <w:t>Fecha de proceso: Fecha en la que se hace la consulta</w:t>
      </w:r>
    </w:p>
    <w:p w14:paraId="0255D0D4" w14:textId="77777777" w:rsidR="00F242A8" w:rsidRPr="002E5AFF" w:rsidRDefault="00F242A8" w:rsidP="00095BC2">
      <w:pPr>
        <w:numPr>
          <w:ilvl w:val="0"/>
          <w:numId w:val="24"/>
        </w:numPr>
        <w:jc w:val="both"/>
        <w:rPr>
          <w:sz w:val="24"/>
        </w:rPr>
      </w:pPr>
      <w:r w:rsidRPr="002E5AFF">
        <w:rPr>
          <w:sz w:val="24"/>
        </w:rPr>
        <w:t>Nombre y apellidos: Nombre y apellidos de la persona para la que se realiza la consulta</w:t>
      </w:r>
    </w:p>
    <w:p w14:paraId="313901AD" w14:textId="77777777" w:rsidR="00F242A8" w:rsidRPr="002E5AFF" w:rsidRDefault="00F242A8" w:rsidP="00095BC2">
      <w:pPr>
        <w:numPr>
          <w:ilvl w:val="0"/>
          <w:numId w:val="24"/>
        </w:numPr>
        <w:jc w:val="both"/>
        <w:rPr>
          <w:sz w:val="24"/>
        </w:rPr>
      </w:pPr>
      <w:r w:rsidRPr="002E5AFF">
        <w:rPr>
          <w:sz w:val="24"/>
        </w:rPr>
        <w:t>Código y descripción de la prestación</w:t>
      </w:r>
    </w:p>
    <w:p w14:paraId="73020737" w14:textId="77777777" w:rsidR="00F242A8" w:rsidRPr="002E5AFF" w:rsidRDefault="00F242A8" w:rsidP="00095BC2">
      <w:pPr>
        <w:numPr>
          <w:ilvl w:val="0"/>
          <w:numId w:val="24"/>
        </w:numPr>
        <w:jc w:val="both"/>
        <w:rPr>
          <w:sz w:val="24"/>
        </w:rPr>
      </w:pPr>
      <w:r w:rsidRPr="002E5AFF">
        <w:rPr>
          <w:sz w:val="24"/>
        </w:rPr>
        <w:t>Importe de la prestación</w:t>
      </w:r>
    </w:p>
    <w:p w14:paraId="2FDBB0C2" w14:textId="77777777" w:rsidR="00F242A8" w:rsidRPr="002E5AFF" w:rsidRDefault="00F242A8" w:rsidP="00095BC2">
      <w:pPr>
        <w:numPr>
          <w:ilvl w:val="0"/>
          <w:numId w:val="23"/>
        </w:numPr>
        <w:jc w:val="both"/>
        <w:rPr>
          <w:sz w:val="24"/>
        </w:rPr>
      </w:pPr>
      <w:r w:rsidRPr="002E5AFF">
        <w:rPr>
          <w:sz w:val="24"/>
        </w:rPr>
        <w:t>Ministerio de Justicia:</w:t>
      </w:r>
    </w:p>
    <w:p w14:paraId="1A18CBFC" w14:textId="77777777" w:rsidR="00F242A8" w:rsidRPr="002E5AFF" w:rsidRDefault="00F242A8" w:rsidP="00095BC2">
      <w:pPr>
        <w:numPr>
          <w:ilvl w:val="0"/>
          <w:numId w:val="24"/>
        </w:numPr>
        <w:jc w:val="both"/>
        <w:rPr>
          <w:sz w:val="24"/>
        </w:rPr>
      </w:pPr>
      <w:r w:rsidRPr="002E5AFF">
        <w:rPr>
          <w:sz w:val="24"/>
        </w:rPr>
        <w:t>Servicio de Consulta de Nacimiento.</w:t>
      </w:r>
    </w:p>
    <w:p w14:paraId="44563D4A" w14:textId="77777777" w:rsidR="00F242A8" w:rsidRPr="002E5AFF" w:rsidRDefault="00F242A8" w:rsidP="00095BC2">
      <w:pPr>
        <w:numPr>
          <w:ilvl w:val="0"/>
          <w:numId w:val="24"/>
        </w:numPr>
        <w:jc w:val="both"/>
        <w:rPr>
          <w:sz w:val="24"/>
        </w:rPr>
      </w:pPr>
      <w:r w:rsidRPr="002E5AFF">
        <w:rPr>
          <w:sz w:val="24"/>
        </w:rPr>
        <w:t>Servicio de Consulta de Matrimonio.</w:t>
      </w:r>
    </w:p>
    <w:p w14:paraId="3B7A294F" w14:textId="77777777" w:rsidR="00F242A8" w:rsidRPr="002E5AFF" w:rsidRDefault="00F242A8" w:rsidP="00095BC2">
      <w:pPr>
        <w:numPr>
          <w:ilvl w:val="0"/>
          <w:numId w:val="24"/>
        </w:numPr>
        <w:jc w:val="both"/>
        <w:rPr>
          <w:sz w:val="24"/>
        </w:rPr>
      </w:pPr>
      <w:r w:rsidRPr="002E5AFF">
        <w:rPr>
          <w:sz w:val="24"/>
        </w:rPr>
        <w:t>Servicio de Consulta de Defunción.</w:t>
      </w:r>
    </w:p>
    <w:p w14:paraId="588F84FA" w14:textId="77777777" w:rsidR="00F242A8" w:rsidRPr="002E5AFF" w:rsidRDefault="00F242A8" w:rsidP="00095BC2">
      <w:pPr>
        <w:numPr>
          <w:ilvl w:val="0"/>
          <w:numId w:val="23"/>
        </w:numPr>
        <w:jc w:val="both"/>
        <w:rPr>
          <w:sz w:val="24"/>
        </w:rPr>
      </w:pPr>
      <w:r w:rsidRPr="002E5AFF">
        <w:rPr>
          <w:sz w:val="24"/>
        </w:rPr>
        <w:t>Dirección General de Seguros y Fondos de Pensiones:</w:t>
      </w:r>
    </w:p>
    <w:p w14:paraId="14ED5D63" w14:textId="77777777" w:rsidR="00F242A8" w:rsidRPr="002E5AFF" w:rsidRDefault="00F242A8" w:rsidP="00095BC2">
      <w:pPr>
        <w:numPr>
          <w:ilvl w:val="0"/>
          <w:numId w:val="24"/>
        </w:numPr>
        <w:jc w:val="both"/>
        <w:rPr>
          <w:sz w:val="24"/>
        </w:rPr>
      </w:pPr>
      <w:r w:rsidRPr="002E5AFF">
        <w:rPr>
          <w:sz w:val="24"/>
        </w:rPr>
        <w:t>Consulta de entidades aseguradoras y reaseguradoras</w:t>
      </w:r>
    </w:p>
    <w:p w14:paraId="71246E63" w14:textId="77777777" w:rsidR="00F242A8" w:rsidRPr="002E5AFF" w:rsidRDefault="00F242A8" w:rsidP="00095BC2">
      <w:pPr>
        <w:numPr>
          <w:ilvl w:val="0"/>
          <w:numId w:val="24"/>
        </w:numPr>
        <w:jc w:val="both"/>
        <w:rPr>
          <w:sz w:val="24"/>
        </w:rPr>
      </w:pPr>
      <w:r w:rsidRPr="002E5AFF">
        <w:rPr>
          <w:sz w:val="24"/>
        </w:rPr>
        <w:t>Consulta de mediadores de seguros y corredores de reaseguros</w:t>
      </w:r>
    </w:p>
    <w:p w14:paraId="1DABBA7D" w14:textId="77777777" w:rsidR="00F242A8" w:rsidRPr="002E5AFF" w:rsidRDefault="00F242A8" w:rsidP="00095BC2">
      <w:pPr>
        <w:numPr>
          <w:ilvl w:val="0"/>
          <w:numId w:val="24"/>
        </w:numPr>
        <w:jc w:val="both"/>
        <w:rPr>
          <w:sz w:val="24"/>
        </w:rPr>
      </w:pPr>
      <w:r w:rsidRPr="002E5AFF">
        <w:rPr>
          <w:sz w:val="24"/>
        </w:rPr>
        <w:t>Consulta de planes y fondos de pensiones</w:t>
      </w:r>
    </w:p>
    <w:p w14:paraId="601DFDE3" w14:textId="77777777" w:rsidR="00F242A8" w:rsidRPr="002E5AFF" w:rsidRDefault="00F242A8" w:rsidP="00095BC2">
      <w:pPr>
        <w:numPr>
          <w:ilvl w:val="0"/>
          <w:numId w:val="24"/>
        </w:numPr>
        <w:jc w:val="both"/>
        <w:rPr>
          <w:sz w:val="24"/>
        </w:rPr>
      </w:pPr>
      <w:r w:rsidRPr="002E5AFF">
        <w:rPr>
          <w:sz w:val="24"/>
        </w:rPr>
        <w:t>Consulta de datos de solvencia requeridos para participar en concursos públicos</w:t>
      </w:r>
    </w:p>
    <w:p w14:paraId="79A1DB4E" w14:textId="77777777" w:rsidR="00F242A8" w:rsidRPr="002E5AFF" w:rsidRDefault="00F242A8" w:rsidP="00095BC2">
      <w:pPr>
        <w:numPr>
          <w:ilvl w:val="0"/>
          <w:numId w:val="23"/>
        </w:numPr>
        <w:jc w:val="both"/>
        <w:rPr>
          <w:sz w:val="24"/>
        </w:rPr>
      </w:pPr>
      <w:r w:rsidRPr="002E5AFF">
        <w:rPr>
          <w:sz w:val="24"/>
        </w:rPr>
        <w:t>Servicio de Impuesto sobre Actividades Económicas (IAE) Gobierno de Navarra:</w:t>
      </w:r>
    </w:p>
    <w:p w14:paraId="51674A7A" w14:textId="77777777" w:rsidR="00F242A8" w:rsidRDefault="00F242A8" w:rsidP="00095BC2">
      <w:pPr>
        <w:numPr>
          <w:ilvl w:val="0"/>
          <w:numId w:val="24"/>
        </w:numPr>
        <w:jc w:val="both"/>
        <w:rPr>
          <w:sz w:val="24"/>
        </w:rPr>
      </w:pPr>
      <w:r w:rsidRPr="002E5AFF">
        <w:rPr>
          <w:sz w:val="24"/>
        </w:rPr>
        <w:t>Este servicio devuelve al solicitante (organismo público) el conjunto de epígrafes del Impuesto de Actividades Económicas en los que se encuentra matriculado un contribuyente o titular en un año indicado.</w:t>
      </w:r>
    </w:p>
    <w:p w14:paraId="02A11001" w14:textId="77777777" w:rsidR="00FB75CB" w:rsidRDefault="00FB75CB" w:rsidP="00095BC2">
      <w:pPr>
        <w:numPr>
          <w:ilvl w:val="0"/>
          <w:numId w:val="23"/>
        </w:numPr>
        <w:jc w:val="both"/>
        <w:rPr>
          <w:sz w:val="24"/>
        </w:rPr>
      </w:pPr>
      <w:r>
        <w:rPr>
          <w:sz w:val="24"/>
        </w:rPr>
        <w:t>MUFACE</w:t>
      </w:r>
    </w:p>
    <w:p w14:paraId="77EF9621" w14:textId="77777777" w:rsidR="00FB75CB" w:rsidRPr="00FB75CB" w:rsidRDefault="00FB75CB" w:rsidP="00095BC2">
      <w:pPr>
        <w:numPr>
          <w:ilvl w:val="0"/>
          <w:numId w:val="24"/>
        </w:numPr>
        <w:jc w:val="both"/>
        <w:rPr>
          <w:sz w:val="24"/>
        </w:rPr>
      </w:pPr>
      <w:r w:rsidRPr="00FB75CB">
        <w:rPr>
          <w:sz w:val="24"/>
        </w:rPr>
        <w:t>Certificado de Afiliación</w:t>
      </w:r>
    </w:p>
    <w:p w14:paraId="3D5F70CB" w14:textId="77777777" w:rsidR="00FB75CB" w:rsidRPr="00FB75CB" w:rsidRDefault="00FB75CB" w:rsidP="00095BC2">
      <w:pPr>
        <w:numPr>
          <w:ilvl w:val="0"/>
          <w:numId w:val="24"/>
        </w:numPr>
        <w:jc w:val="both"/>
        <w:rPr>
          <w:sz w:val="24"/>
        </w:rPr>
      </w:pPr>
      <w:r w:rsidRPr="00FB75CB">
        <w:rPr>
          <w:sz w:val="24"/>
        </w:rPr>
        <w:t>Certificado Individual de Abonos de Servicios</w:t>
      </w:r>
    </w:p>
    <w:p w14:paraId="1176EF72" w14:textId="77777777" w:rsidR="00FB75CB" w:rsidRPr="00FB75CB" w:rsidRDefault="00FB75CB" w:rsidP="00095BC2">
      <w:pPr>
        <w:numPr>
          <w:ilvl w:val="0"/>
          <w:numId w:val="24"/>
        </w:numPr>
        <w:jc w:val="both"/>
        <w:rPr>
          <w:sz w:val="24"/>
        </w:rPr>
      </w:pPr>
      <w:r w:rsidRPr="00FB75CB">
        <w:rPr>
          <w:sz w:val="24"/>
        </w:rPr>
        <w:t>Certificado de Prestaciones de Pago Único</w:t>
      </w:r>
    </w:p>
    <w:p w14:paraId="1ACC97C5" w14:textId="77777777" w:rsidR="00F242A8" w:rsidRDefault="00F242A8" w:rsidP="00BC18F9">
      <w:pPr>
        <w:jc w:val="both"/>
        <w:rPr>
          <w:sz w:val="24"/>
        </w:rPr>
      </w:pPr>
      <w:r w:rsidRPr="00BC18F9">
        <w:rPr>
          <w:sz w:val="24"/>
        </w:rPr>
        <w:t xml:space="preserve">De esta manera, una administración que necesitara los datos de renta de los ciudadanos para un determinado procedimiento, tendría que solicitar la autorización y firmar el convenio de uso, y podría empezar a ofrecer los servicios a los ciudadanos. </w:t>
      </w:r>
    </w:p>
    <w:p w14:paraId="7DBD417C" w14:textId="40338DA9" w:rsidR="00A40FD8" w:rsidRDefault="00A40FD8" w:rsidP="004B476B">
      <w:pPr>
        <w:jc w:val="both"/>
        <w:rPr>
          <w:sz w:val="24"/>
        </w:rPr>
      </w:pPr>
      <w:r>
        <w:rPr>
          <w:sz w:val="24"/>
        </w:rPr>
        <w:t xml:space="preserve">Según el artículo 62 del Real Decreto 203/2021, </w:t>
      </w:r>
      <w:r w:rsidRPr="00A40FD8">
        <w:rPr>
          <w:sz w:val="24"/>
        </w:rPr>
        <w:t>Las plataformas de intermediación de datos dejarán constancia de la fecha y hora en que se produjo la transmisión, así como del procedimiento administrativo, trámite o actuación al que se refiere la consulta. Las plataformas de intermediación, o sistema electrónico equivalente, existentes en el sector público deberán ser interoperables con la Plataforma de Intermediación de la Administración General del Estado y sus organismos públicos y entidades de derecho público vinculados o dependientes y entre ellas.</w:t>
      </w:r>
    </w:p>
    <w:p w14:paraId="14CE6E07" w14:textId="46254380" w:rsidR="00A40FD8" w:rsidRPr="00A40FD8" w:rsidRDefault="00A40FD8" w:rsidP="004B476B">
      <w:pPr>
        <w:jc w:val="both"/>
        <w:rPr>
          <w:sz w:val="24"/>
        </w:rPr>
      </w:pPr>
      <w:r w:rsidRPr="00A40FD8">
        <w:rPr>
          <w:sz w:val="24"/>
        </w:rPr>
        <w:t xml:space="preserve">La adhesión a las plataformas de intermediación de datos requerirá que se garantice el cumplimiento de las condiciones de seguridad exigidas por los cedentes de la </w:t>
      </w:r>
      <w:r w:rsidRPr="00A40FD8">
        <w:rPr>
          <w:sz w:val="24"/>
        </w:rPr>
        <w:lastRenderedPageBreak/>
        <w:t>información para el tratamiento de datos por parte de la plataforma encargada del tratamiento de dichos datos y de los cesionarios de los mismos.</w:t>
      </w:r>
    </w:p>
    <w:p w14:paraId="1E9B5D18" w14:textId="46ADF3DC" w:rsidR="00A40FD8" w:rsidRPr="004B476B" w:rsidRDefault="00A40FD8" w:rsidP="004B476B">
      <w:pPr>
        <w:jc w:val="both"/>
        <w:rPr>
          <w:sz w:val="24"/>
        </w:rPr>
      </w:pPr>
      <w:r w:rsidRPr="00A40FD8">
        <w:rPr>
          <w:sz w:val="24"/>
        </w:rPr>
        <w:t>La Plataforma de Intermediación de la Administración General del Estado actuará como punto de conexión con el sistema técnico regulado por el Reglamento (UE) nº2018/1724 del Parlamento Europeo y del Consejo, de 2 de octubre de 2018, para el intercambio automático de datos o documentos a nivel europeo.</w:t>
      </w:r>
    </w:p>
    <w:p w14:paraId="2D7D2BE7" w14:textId="77777777" w:rsidR="00F242A8" w:rsidRPr="00BC18F9" w:rsidRDefault="00F242A8" w:rsidP="00BC18F9">
      <w:pPr>
        <w:jc w:val="both"/>
        <w:rPr>
          <w:b/>
          <w:sz w:val="24"/>
        </w:rPr>
      </w:pPr>
      <w:r w:rsidRPr="00BC18F9">
        <w:rPr>
          <w:b/>
          <w:sz w:val="24"/>
        </w:rPr>
        <w:t>Descripción Funcional</w:t>
      </w:r>
    </w:p>
    <w:p w14:paraId="360A0A8C" w14:textId="77777777" w:rsidR="00F242A8" w:rsidRPr="00BC18F9" w:rsidRDefault="00F242A8" w:rsidP="00BC18F9">
      <w:pPr>
        <w:jc w:val="both"/>
        <w:rPr>
          <w:sz w:val="24"/>
        </w:rPr>
      </w:pPr>
      <w:r w:rsidRPr="00BC18F9">
        <w:rPr>
          <w:sz w:val="24"/>
        </w:rPr>
        <w:t xml:space="preserve">El servicio se presta con las siguientes características: </w:t>
      </w:r>
    </w:p>
    <w:p w14:paraId="3A4362BB" w14:textId="77777777" w:rsidR="00F242A8" w:rsidRPr="00BC18F9" w:rsidRDefault="00F242A8" w:rsidP="00BC18F9">
      <w:pPr>
        <w:jc w:val="both"/>
        <w:rPr>
          <w:sz w:val="24"/>
        </w:rPr>
      </w:pPr>
      <w:r w:rsidRPr="00BC18F9">
        <w:rPr>
          <w:sz w:val="24"/>
        </w:rPr>
        <w:t xml:space="preserve">Autenticación: Identificación de los usuarios que acceden al servicio mediante certificado electrónico. </w:t>
      </w:r>
    </w:p>
    <w:p w14:paraId="462F7534" w14:textId="77777777" w:rsidR="00F242A8" w:rsidRPr="00BC18F9" w:rsidRDefault="00F242A8" w:rsidP="00BC18F9">
      <w:pPr>
        <w:jc w:val="both"/>
        <w:rPr>
          <w:sz w:val="24"/>
        </w:rPr>
      </w:pPr>
      <w:r w:rsidRPr="00BC18F9">
        <w:rPr>
          <w:sz w:val="24"/>
        </w:rPr>
        <w:t xml:space="preserve">Gestión de autorizaciones: Permite el acceso de los empleados públicos y de las aplicaciones sólo para realizar aquellas consultas para las que han sido habilitados. </w:t>
      </w:r>
    </w:p>
    <w:p w14:paraId="25B01A7E" w14:textId="77777777" w:rsidR="00F242A8" w:rsidRPr="00BC18F9" w:rsidRDefault="00BC18F9" w:rsidP="00BC18F9">
      <w:pPr>
        <w:jc w:val="both"/>
        <w:rPr>
          <w:sz w:val="24"/>
        </w:rPr>
      </w:pPr>
      <w:r>
        <w:rPr>
          <w:sz w:val="24"/>
        </w:rPr>
        <w:t>Seguridad:</w:t>
      </w:r>
      <w:r w:rsidR="00F242A8" w:rsidRPr="00BC18F9">
        <w:rPr>
          <w:sz w:val="24"/>
        </w:rPr>
        <w:t xml:space="preserve"> Todas las consultas se realizarán con plenas garantías de seguridad, confidencialidad y protección de datos: </w:t>
      </w:r>
    </w:p>
    <w:p w14:paraId="6FF51C00" w14:textId="77777777" w:rsidR="00F242A8" w:rsidRPr="00BC18F9" w:rsidRDefault="00F242A8" w:rsidP="00095BC2">
      <w:pPr>
        <w:numPr>
          <w:ilvl w:val="0"/>
          <w:numId w:val="19"/>
        </w:numPr>
        <w:jc w:val="both"/>
        <w:rPr>
          <w:sz w:val="24"/>
        </w:rPr>
      </w:pPr>
      <w:r w:rsidRPr="00BC18F9">
        <w:rPr>
          <w:sz w:val="24"/>
        </w:rPr>
        <w:t>Todas las peticiones irán firmadas (XMLDSig) con certificado electrónico (X509 v3).</w:t>
      </w:r>
    </w:p>
    <w:p w14:paraId="2940301A" w14:textId="77777777" w:rsidR="00F242A8" w:rsidRPr="00BC18F9" w:rsidRDefault="00F242A8" w:rsidP="00095BC2">
      <w:pPr>
        <w:numPr>
          <w:ilvl w:val="0"/>
          <w:numId w:val="19"/>
        </w:numPr>
        <w:jc w:val="both"/>
        <w:rPr>
          <w:sz w:val="24"/>
        </w:rPr>
      </w:pPr>
      <w:r w:rsidRPr="00BC18F9">
        <w:rPr>
          <w:sz w:val="24"/>
        </w:rPr>
        <w:t>El sistema registrará todas las consultas realizadas, identificando siempre al empleado público y/o aplicación (mediante certificado electrónico), el momento de dicha consulta (sellado en tiempo) y la finalidad con la que se han realizado.</w:t>
      </w:r>
    </w:p>
    <w:p w14:paraId="1E8211EA" w14:textId="77777777" w:rsidR="00F242A8" w:rsidRPr="00BC18F9" w:rsidRDefault="00F242A8" w:rsidP="00095BC2">
      <w:pPr>
        <w:numPr>
          <w:ilvl w:val="0"/>
          <w:numId w:val="19"/>
        </w:numPr>
        <w:jc w:val="both"/>
        <w:rPr>
          <w:sz w:val="24"/>
        </w:rPr>
      </w:pPr>
      <w:r w:rsidRPr="00BC18F9">
        <w:rPr>
          <w:sz w:val="24"/>
        </w:rPr>
        <w:t>El sistema garantiza la integridad de los datos registrados mediante el uso de firma electrónica.</w:t>
      </w:r>
    </w:p>
    <w:p w14:paraId="7EF607E2" w14:textId="7CD8A4F9" w:rsidR="00F242A8" w:rsidRPr="00BC18F9" w:rsidRDefault="00F242A8" w:rsidP="00095BC2">
      <w:pPr>
        <w:numPr>
          <w:ilvl w:val="0"/>
          <w:numId w:val="19"/>
        </w:numPr>
        <w:jc w:val="both"/>
        <w:rPr>
          <w:sz w:val="24"/>
        </w:rPr>
      </w:pPr>
      <w:r w:rsidRPr="00BC18F9">
        <w:rPr>
          <w:sz w:val="24"/>
        </w:rPr>
        <w:t>El sistema garantizará la confidencialidad de los datos intercambiados. Todas las comunicaciones que se realicen entre distintos organismos van sobre protocolo https (</w:t>
      </w:r>
      <w:r w:rsidR="00E10206">
        <w:rPr>
          <w:sz w:val="24"/>
        </w:rPr>
        <w:t>TLS</w:t>
      </w:r>
      <w:r w:rsidRPr="00BC18F9">
        <w:rPr>
          <w:sz w:val="24"/>
        </w:rPr>
        <w:t>) y además la red SARA proporciona, en el tramo troncal, medidas adicionales de cifrado de datos.</w:t>
      </w:r>
    </w:p>
    <w:p w14:paraId="3F996D0D" w14:textId="77777777" w:rsidR="00F242A8" w:rsidRPr="00BC18F9" w:rsidRDefault="00F242A8" w:rsidP="00BC18F9">
      <w:pPr>
        <w:jc w:val="both"/>
        <w:rPr>
          <w:sz w:val="24"/>
        </w:rPr>
      </w:pPr>
      <w:r w:rsidRPr="00BC18F9">
        <w:rPr>
          <w:sz w:val="24"/>
        </w:rPr>
        <w:t>Trazabilidad: Cada petición y su correspondiente respuesta se registra en el sistema con la consiguiente firma electrónica y sellado de tiempo.</w:t>
      </w:r>
    </w:p>
    <w:p w14:paraId="7BF9609D" w14:textId="77777777" w:rsidR="00F242A8" w:rsidRPr="00BC18F9" w:rsidRDefault="00F242A8" w:rsidP="00BC18F9">
      <w:pPr>
        <w:jc w:val="both"/>
        <w:rPr>
          <w:sz w:val="24"/>
        </w:rPr>
      </w:pPr>
      <w:r w:rsidRPr="00BC18F9">
        <w:rPr>
          <w:sz w:val="24"/>
        </w:rPr>
        <w:t>Auditoría: Todas las peticiones van identificadas con un identificador único, que permite su posterior recuperación ante posibles reclamaciones o auditorías del servicio.</w:t>
      </w:r>
    </w:p>
    <w:p w14:paraId="28FC5F86" w14:textId="77777777" w:rsidR="00F242A8" w:rsidRPr="00BC18F9" w:rsidRDefault="00F242A8" w:rsidP="00BC18F9">
      <w:pPr>
        <w:jc w:val="both"/>
        <w:rPr>
          <w:sz w:val="24"/>
        </w:rPr>
      </w:pPr>
      <w:r w:rsidRPr="00BC18F9">
        <w:rPr>
          <w:sz w:val="24"/>
        </w:rPr>
        <w:t>Administración delegada: para facilitar la gestión de usuarios (altas</w:t>
      </w:r>
      <w:r w:rsidR="006F4D84">
        <w:rPr>
          <w:sz w:val="24"/>
        </w:rPr>
        <w:t xml:space="preserve"> </w:t>
      </w:r>
      <w:r w:rsidRPr="00BC18F9">
        <w:rPr>
          <w:sz w:val="24"/>
        </w:rPr>
        <w:t>/</w:t>
      </w:r>
      <w:r w:rsidR="006F4D84">
        <w:rPr>
          <w:sz w:val="24"/>
        </w:rPr>
        <w:t xml:space="preserve"> </w:t>
      </w:r>
      <w:r w:rsidRPr="00BC18F9">
        <w:rPr>
          <w:sz w:val="24"/>
        </w:rPr>
        <w:t>bajas</w:t>
      </w:r>
      <w:r w:rsidR="006F4D84">
        <w:rPr>
          <w:sz w:val="24"/>
        </w:rPr>
        <w:t xml:space="preserve"> </w:t>
      </w:r>
      <w:r w:rsidRPr="00BC18F9">
        <w:rPr>
          <w:sz w:val="24"/>
        </w:rPr>
        <w:t>/</w:t>
      </w:r>
      <w:r w:rsidR="006F4D84">
        <w:rPr>
          <w:sz w:val="24"/>
        </w:rPr>
        <w:t xml:space="preserve"> </w:t>
      </w:r>
      <w:r w:rsidRPr="00BC18F9">
        <w:rPr>
          <w:sz w:val="24"/>
        </w:rPr>
        <w:t>modificaciones) el sistema permite que cada organismo pueda tener un administrador encargado de esta gestión. Para ello, se da la posibilidad de limitar la administración del sistema por organismos.</w:t>
      </w:r>
    </w:p>
    <w:p w14:paraId="74E94E26" w14:textId="77777777" w:rsidR="00F242A8" w:rsidRPr="002E5AFF" w:rsidRDefault="00F242A8" w:rsidP="00BC18F9">
      <w:pPr>
        <w:jc w:val="both"/>
        <w:rPr>
          <w:b/>
          <w:sz w:val="24"/>
        </w:rPr>
      </w:pPr>
      <w:r w:rsidRPr="002E5AFF">
        <w:rPr>
          <w:b/>
          <w:sz w:val="24"/>
        </w:rPr>
        <w:t>Descripción Técnica</w:t>
      </w:r>
    </w:p>
    <w:p w14:paraId="35680A08" w14:textId="77777777" w:rsidR="00F242A8" w:rsidRPr="00BC18F9" w:rsidRDefault="00F242A8" w:rsidP="00BC18F9">
      <w:pPr>
        <w:jc w:val="both"/>
        <w:rPr>
          <w:sz w:val="24"/>
        </w:rPr>
      </w:pPr>
      <w:r w:rsidRPr="00BC18F9">
        <w:rPr>
          <w:sz w:val="24"/>
        </w:rPr>
        <w:t xml:space="preserve">La plataforma actual se define como una arquitectura orientada a servicios (SOA) basada en los siguientes elementos: </w:t>
      </w:r>
    </w:p>
    <w:p w14:paraId="7355A30E" w14:textId="77777777" w:rsidR="00F242A8" w:rsidRPr="00BC18F9" w:rsidRDefault="00F242A8" w:rsidP="00095BC2">
      <w:pPr>
        <w:numPr>
          <w:ilvl w:val="0"/>
          <w:numId w:val="20"/>
        </w:numPr>
        <w:jc w:val="both"/>
        <w:rPr>
          <w:sz w:val="24"/>
        </w:rPr>
      </w:pPr>
      <w:r w:rsidRPr="00BC18F9">
        <w:rPr>
          <w:sz w:val="24"/>
        </w:rPr>
        <w:t xml:space="preserve">Funcionalidades mediante servicios web y presentación externa de las mismas expresadas en WSDL. </w:t>
      </w:r>
    </w:p>
    <w:p w14:paraId="375D3B3C" w14:textId="77777777" w:rsidR="00F242A8" w:rsidRPr="00BC18F9" w:rsidRDefault="00F242A8" w:rsidP="00095BC2">
      <w:pPr>
        <w:numPr>
          <w:ilvl w:val="0"/>
          <w:numId w:val="20"/>
        </w:numPr>
        <w:jc w:val="both"/>
        <w:rPr>
          <w:sz w:val="24"/>
        </w:rPr>
      </w:pPr>
      <w:r w:rsidRPr="00BC18F9">
        <w:rPr>
          <w:sz w:val="24"/>
        </w:rPr>
        <w:t xml:space="preserve">Documentos XML intercambiados entre los servicios web (SOAP) y firmados electrónicamente mediante XMLDsig </w:t>
      </w:r>
    </w:p>
    <w:p w14:paraId="0EB63D0C" w14:textId="4629A859" w:rsidR="00F242A8" w:rsidRPr="00BC18F9" w:rsidRDefault="00F242A8" w:rsidP="00095BC2">
      <w:pPr>
        <w:numPr>
          <w:ilvl w:val="0"/>
          <w:numId w:val="20"/>
        </w:numPr>
        <w:jc w:val="both"/>
        <w:rPr>
          <w:sz w:val="24"/>
        </w:rPr>
      </w:pPr>
      <w:r w:rsidRPr="00BC18F9">
        <w:rPr>
          <w:sz w:val="24"/>
        </w:rPr>
        <w:lastRenderedPageBreak/>
        <w:t xml:space="preserve">Establecimiento de canales seguros entre los participantes mediante protocolo </w:t>
      </w:r>
      <w:r w:rsidR="00E10206">
        <w:rPr>
          <w:sz w:val="24"/>
        </w:rPr>
        <w:t>TLS</w:t>
      </w:r>
      <w:r w:rsidRPr="00BC18F9">
        <w:rPr>
          <w:sz w:val="24"/>
        </w:rPr>
        <w:t xml:space="preserve">. </w:t>
      </w:r>
    </w:p>
    <w:p w14:paraId="0050BD72" w14:textId="77777777" w:rsidR="00F242A8" w:rsidRPr="00BC18F9" w:rsidRDefault="00F242A8" w:rsidP="00095BC2">
      <w:pPr>
        <w:numPr>
          <w:ilvl w:val="0"/>
          <w:numId w:val="20"/>
        </w:numPr>
        <w:jc w:val="both"/>
        <w:rPr>
          <w:sz w:val="24"/>
        </w:rPr>
      </w:pPr>
      <w:r w:rsidRPr="00BC18F9">
        <w:rPr>
          <w:sz w:val="24"/>
        </w:rPr>
        <w:t xml:space="preserve">Utilización de certificados electrónicos emitidos por prestadores de servicios de certificación. </w:t>
      </w:r>
    </w:p>
    <w:p w14:paraId="348067DA" w14:textId="77777777" w:rsidR="00F242A8" w:rsidRPr="00BC18F9" w:rsidRDefault="00F242A8" w:rsidP="00095BC2">
      <w:pPr>
        <w:numPr>
          <w:ilvl w:val="0"/>
          <w:numId w:val="20"/>
        </w:numPr>
        <w:jc w:val="both"/>
        <w:rPr>
          <w:sz w:val="24"/>
        </w:rPr>
      </w:pPr>
      <w:r w:rsidRPr="00BC18F9">
        <w:rPr>
          <w:sz w:val="24"/>
        </w:rPr>
        <w:t>Sellado en tiempo (TSA) de los registros de peticiones y respuestas.</w:t>
      </w:r>
    </w:p>
    <w:p w14:paraId="3D1CDAD5" w14:textId="77777777" w:rsidR="00F242A8" w:rsidRPr="00BC18F9" w:rsidRDefault="00F242A8" w:rsidP="00BC18F9">
      <w:pPr>
        <w:jc w:val="both"/>
        <w:rPr>
          <w:b/>
          <w:sz w:val="24"/>
        </w:rPr>
      </w:pPr>
      <w:r w:rsidRPr="00BC18F9">
        <w:rPr>
          <w:b/>
          <w:sz w:val="24"/>
        </w:rPr>
        <w:t>Utilización de otros servicios</w:t>
      </w:r>
    </w:p>
    <w:p w14:paraId="1703EDEE" w14:textId="77777777" w:rsidR="00F242A8" w:rsidRPr="00190A15" w:rsidRDefault="00F242A8" w:rsidP="00BC18F9">
      <w:pPr>
        <w:jc w:val="both"/>
        <w:rPr>
          <w:sz w:val="24"/>
        </w:rPr>
      </w:pPr>
      <w:r w:rsidRPr="00BC18F9">
        <w:rPr>
          <w:sz w:val="24"/>
        </w:rPr>
        <w:t>La plataforma de intermediación hace uso de los siguientes servicios ya existentes:</w:t>
      </w:r>
    </w:p>
    <w:p w14:paraId="0CCB810E" w14:textId="77777777" w:rsidR="00F242A8" w:rsidRPr="00BC18F9" w:rsidRDefault="00F242A8" w:rsidP="00095BC2">
      <w:pPr>
        <w:numPr>
          <w:ilvl w:val="0"/>
          <w:numId w:val="21"/>
        </w:numPr>
        <w:jc w:val="both"/>
        <w:rPr>
          <w:sz w:val="24"/>
        </w:rPr>
      </w:pPr>
      <w:r w:rsidRPr="00BC18F9">
        <w:rPr>
          <w:sz w:val="24"/>
        </w:rPr>
        <w:t xml:space="preserve">Esquemas de intercambio de información entre Administraciones, definido en el proyecto de Sustitución de Certificados Soporte Papel (SCSP) </w:t>
      </w:r>
    </w:p>
    <w:p w14:paraId="7622B566" w14:textId="77777777" w:rsidR="00F242A8" w:rsidRPr="00BC18F9" w:rsidRDefault="00F242A8" w:rsidP="00095BC2">
      <w:pPr>
        <w:numPr>
          <w:ilvl w:val="0"/>
          <w:numId w:val="21"/>
        </w:numPr>
        <w:jc w:val="both"/>
        <w:rPr>
          <w:sz w:val="24"/>
        </w:rPr>
      </w:pPr>
      <w:r w:rsidRPr="00BC18F9">
        <w:rPr>
          <w:sz w:val="24"/>
        </w:rPr>
        <w:t>Servicios de Validación y Certificación de @firma</w:t>
      </w:r>
    </w:p>
    <w:p w14:paraId="2C95F68D" w14:textId="77777777" w:rsidR="00F242A8" w:rsidRPr="00BC18F9" w:rsidRDefault="00F242A8" w:rsidP="00095BC2">
      <w:pPr>
        <w:numPr>
          <w:ilvl w:val="0"/>
          <w:numId w:val="21"/>
        </w:numPr>
        <w:jc w:val="both"/>
        <w:rPr>
          <w:sz w:val="24"/>
        </w:rPr>
      </w:pPr>
      <w:r w:rsidRPr="00BC18F9">
        <w:rPr>
          <w:sz w:val="24"/>
        </w:rPr>
        <w:t xml:space="preserve">Servicios de Sellado de Tiempo (TSA) </w:t>
      </w:r>
    </w:p>
    <w:p w14:paraId="102059AA" w14:textId="77777777" w:rsidR="00F242A8" w:rsidRPr="00BC18F9" w:rsidRDefault="00F242A8" w:rsidP="00BC18F9">
      <w:pPr>
        <w:jc w:val="both"/>
        <w:rPr>
          <w:b/>
          <w:sz w:val="24"/>
        </w:rPr>
      </w:pPr>
      <w:r w:rsidRPr="00BC18F9">
        <w:rPr>
          <w:b/>
          <w:sz w:val="24"/>
        </w:rPr>
        <w:t>Modelo de la aplicación</w:t>
      </w:r>
    </w:p>
    <w:p w14:paraId="441C8B73" w14:textId="77777777" w:rsidR="00F242A8" w:rsidRPr="00BC18F9" w:rsidRDefault="00F242A8" w:rsidP="00BC18F9">
      <w:pPr>
        <w:jc w:val="both"/>
        <w:rPr>
          <w:sz w:val="24"/>
        </w:rPr>
      </w:pPr>
      <w:r w:rsidRPr="00BC18F9">
        <w:rPr>
          <w:sz w:val="24"/>
        </w:rPr>
        <w:t>El modelo de la aplicación puede observarse en el siguiente dibujo:</w:t>
      </w:r>
    </w:p>
    <w:p w14:paraId="161E9991" w14:textId="77777777" w:rsidR="00F242A8" w:rsidRPr="001E5C95" w:rsidRDefault="00051817" w:rsidP="00F242A8">
      <w:r>
        <w:rPr>
          <w:noProof/>
        </w:rPr>
        <w:pict w14:anchorId="75D5D7C8">
          <v:shape id="_x0000_i1027" type="#_x0000_t75" style="width:425.35pt;height:309.25pt;visibility:visible">
            <v:imagedata r:id="rId19" o:title=""/>
          </v:shape>
        </w:pict>
      </w:r>
    </w:p>
    <w:p w14:paraId="2EF5FA89" w14:textId="77777777" w:rsidR="00F242A8" w:rsidRPr="00BC18F9" w:rsidRDefault="00F242A8" w:rsidP="00BC18F9">
      <w:pPr>
        <w:jc w:val="both"/>
        <w:rPr>
          <w:b/>
          <w:sz w:val="24"/>
        </w:rPr>
      </w:pPr>
      <w:r w:rsidRPr="00BC18F9">
        <w:rPr>
          <w:b/>
          <w:sz w:val="24"/>
        </w:rPr>
        <w:t>Roles definidos en la aplicación</w:t>
      </w:r>
    </w:p>
    <w:p w14:paraId="2D992FB7" w14:textId="77777777" w:rsidR="00F242A8" w:rsidRPr="00BC18F9" w:rsidRDefault="00F242A8" w:rsidP="00BC18F9">
      <w:pPr>
        <w:jc w:val="both"/>
        <w:rPr>
          <w:sz w:val="24"/>
        </w:rPr>
      </w:pPr>
      <w:r w:rsidRPr="00BC18F9">
        <w:rPr>
          <w:sz w:val="24"/>
        </w:rPr>
        <w:t>La aplicación cuenta con los siguientes roles:</w:t>
      </w:r>
    </w:p>
    <w:p w14:paraId="68C84011" w14:textId="77ACD6A4" w:rsidR="00F242A8" w:rsidRPr="00BC18F9" w:rsidRDefault="00F242A8" w:rsidP="00095BC2">
      <w:pPr>
        <w:numPr>
          <w:ilvl w:val="0"/>
          <w:numId w:val="22"/>
        </w:numPr>
        <w:jc w:val="both"/>
        <w:rPr>
          <w:sz w:val="24"/>
        </w:rPr>
      </w:pPr>
      <w:r w:rsidRPr="00BC18F9">
        <w:rPr>
          <w:sz w:val="24"/>
        </w:rPr>
        <w:t>Cedente: será cualquier organización que posea datos relativos a los ciudadanos que otra pueda necesitar consultar en el ámbito del ejercicio de sus competencias; es el responsable de los mismos según la Ley Orgán</w:t>
      </w:r>
      <w:r w:rsidR="005A123F">
        <w:rPr>
          <w:sz w:val="24"/>
        </w:rPr>
        <w:t xml:space="preserve">ica 15/1999 </w:t>
      </w:r>
      <w:r w:rsidRPr="00BC18F9">
        <w:rPr>
          <w:sz w:val="24"/>
        </w:rPr>
        <w:t>de Protección de Datos de Carácter Personal</w:t>
      </w:r>
      <w:r w:rsidR="00974E18">
        <w:rPr>
          <w:sz w:val="24"/>
        </w:rPr>
        <w:t xml:space="preserve"> (la referencia debe entenderse </w:t>
      </w:r>
      <w:r w:rsidR="00974E18">
        <w:rPr>
          <w:sz w:val="24"/>
        </w:rPr>
        <w:lastRenderedPageBreak/>
        <w:t xml:space="preserve">actualmente al </w:t>
      </w:r>
      <w:r w:rsidR="00974E18" w:rsidRPr="008D3940">
        <w:rPr>
          <w:sz w:val="24"/>
        </w:rPr>
        <w:t>Reglamento UE 2016/679</w:t>
      </w:r>
      <w:r w:rsidR="00974E18">
        <w:rPr>
          <w:sz w:val="24"/>
        </w:rPr>
        <w:t>)</w:t>
      </w:r>
      <w:r w:rsidRPr="00BC18F9">
        <w:rPr>
          <w:sz w:val="24"/>
        </w:rPr>
        <w:t xml:space="preserve"> y los ofrecerá a posibles Cesionarios a través de un Emisor.</w:t>
      </w:r>
    </w:p>
    <w:p w14:paraId="654EBC0B" w14:textId="76DABB3B" w:rsidR="00F242A8" w:rsidRPr="00BC18F9" w:rsidRDefault="00F242A8" w:rsidP="00095BC2">
      <w:pPr>
        <w:numPr>
          <w:ilvl w:val="0"/>
          <w:numId w:val="22"/>
        </w:numPr>
        <w:jc w:val="both"/>
        <w:rPr>
          <w:sz w:val="24"/>
        </w:rPr>
      </w:pPr>
      <w:r w:rsidRPr="00BC18F9">
        <w:rPr>
          <w:sz w:val="24"/>
        </w:rPr>
        <w:t xml:space="preserve">Emisor: Es el organismo público que ofrece el servicio o </w:t>
      </w:r>
      <w:r w:rsidR="005A123F">
        <w:rPr>
          <w:sz w:val="24"/>
        </w:rPr>
        <w:t>transmisión de datos</w:t>
      </w:r>
      <w:r w:rsidRPr="00BC18F9">
        <w:rPr>
          <w:sz w:val="24"/>
        </w:rPr>
        <w:t xml:space="preserve">, </w:t>
      </w:r>
      <w:r w:rsidR="005A123F">
        <w:rPr>
          <w:sz w:val="24"/>
        </w:rPr>
        <w:t xml:space="preserve">y </w:t>
      </w:r>
      <w:r w:rsidRPr="00BC18F9">
        <w:rPr>
          <w:sz w:val="24"/>
        </w:rPr>
        <w:t xml:space="preserve">el que facilita la cesión de los datos desde un punto de vista tecnológico. Normalmente coincidirá con el </w:t>
      </w:r>
      <w:r w:rsidR="001A3E44" w:rsidRPr="00BC18F9">
        <w:rPr>
          <w:sz w:val="24"/>
        </w:rPr>
        <w:t>cedente,</w:t>
      </w:r>
      <w:r w:rsidRPr="00BC18F9">
        <w:rPr>
          <w:sz w:val="24"/>
        </w:rPr>
        <w:t xml:space="preserve"> aunque no siempre.</w:t>
      </w:r>
    </w:p>
    <w:p w14:paraId="1890D31B" w14:textId="77777777" w:rsidR="00F242A8" w:rsidRPr="00BC18F9" w:rsidRDefault="00F242A8" w:rsidP="00095BC2">
      <w:pPr>
        <w:numPr>
          <w:ilvl w:val="0"/>
          <w:numId w:val="22"/>
        </w:numPr>
        <w:jc w:val="both"/>
        <w:rPr>
          <w:sz w:val="24"/>
        </w:rPr>
      </w:pPr>
      <w:r w:rsidRPr="00BC18F9">
        <w:rPr>
          <w:sz w:val="24"/>
        </w:rPr>
        <w:t>Cesionario: cualquier organización autorizada a consultar determinados datos de los ciudadanos en poder de un Cedente.</w:t>
      </w:r>
    </w:p>
    <w:p w14:paraId="06FF75E0" w14:textId="77777777" w:rsidR="00F242A8" w:rsidRPr="00A835C5" w:rsidRDefault="00F242A8" w:rsidP="00095BC2">
      <w:pPr>
        <w:numPr>
          <w:ilvl w:val="0"/>
          <w:numId w:val="22"/>
        </w:numPr>
        <w:jc w:val="both"/>
        <w:rPr>
          <w:sz w:val="24"/>
        </w:rPr>
      </w:pPr>
      <w:r w:rsidRPr="00BC18F9">
        <w:rPr>
          <w:sz w:val="24"/>
        </w:rPr>
        <w:t xml:space="preserve">Requirente: Organismo que facilita la consulta de los datos desde un punto de vista </w:t>
      </w:r>
      <w:r w:rsidRPr="00A835C5">
        <w:rPr>
          <w:sz w:val="24"/>
        </w:rPr>
        <w:t>tecnológico a un cesionario.</w:t>
      </w:r>
    </w:p>
    <w:p w14:paraId="1159B54B" w14:textId="77777777" w:rsidR="00F242A8" w:rsidRPr="00BC18F9" w:rsidRDefault="00F242A8" w:rsidP="00095BC2">
      <w:pPr>
        <w:numPr>
          <w:ilvl w:val="0"/>
          <w:numId w:val="22"/>
        </w:numPr>
        <w:jc w:val="both"/>
        <w:rPr>
          <w:sz w:val="24"/>
        </w:rPr>
      </w:pPr>
      <w:r w:rsidRPr="00A835C5">
        <w:rPr>
          <w:sz w:val="24"/>
        </w:rPr>
        <w:t>Plata</w:t>
      </w:r>
      <w:r w:rsidR="005A123F" w:rsidRPr="00A835C5">
        <w:rPr>
          <w:sz w:val="24"/>
        </w:rPr>
        <w:t>forma de Intermediación del Ministerio de Hacienda y Administraciones Públicas</w:t>
      </w:r>
      <w:r w:rsidR="00FF2FEE" w:rsidRPr="00A835C5">
        <w:rPr>
          <w:sz w:val="24"/>
        </w:rPr>
        <w:t xml:space="preserve"> (</w:t>
      </w:r>
      <w:r w:rsidR="00203A37">
        <w:rPr>
          <w:sz w:val="24"/>
        </w:rPr>
        <w:t>actualmente Ministerio de Asuntos Económicos y Transformación Digital</w:t>
      </w:r>
      <w:r w:rsidR="00FF2FEE" w:rsidRPr="00A835C5">
        <w:rPr>
          <w:sz w:val="24"/>
        </w:rPr>
        <w:t>)</w:t>
      </w:r>
      <w:r w:rsidRPr="00A835C5">
        <w:rPr>
          <w:sz w:val="24"/>
        </w:rPr>
        <w:t>: nodo de interoperabilidad</w:t>
      </w:r>
      <w:r w:rsidRPr="00BC18F9">
        <w:rPr>
          <w:sz w:val="24"/>
        </w:rPr>
        <w:t xml:space="preserve"> que presta servicios de interoperabilidad para el intercambio de información entre Emisores y Requirentes según el Real Decreto 4/2010</w:t>
      </w:r>
      <w:r w:rsidR="005A123F">
        <w:rPr>
          <w:sz w:val="24"/>
        </w:rPr>
        <w:t>.</w:t>
      </w:r>
    </w:p>
    <w:p w14:paraId="398CCA73" w14:textId="77777777" w:rsidR="00F242A8" w:rsidRDefault="00F242A8" w:rsidP="00597B10">
      <w:pPr>
        <w:jc w:val="both"/>
        <w:rPr>
          <w:sz w:val="24"/>
        </w:rPr>
      </w:pPr>
    </w:p>
    <w:p w14:paraId="693F6D33" w14:textId="77777777" w:rsidR="00E95B80" w:rsidRPr="00E95B80" w:rsidRDefault="00E95B80" w:rsidP="00E95B80">
      <w:pPr>
        <w:pStyle w:val="Ttulo3"/>
      </w:pPr>
      <w:bookmarkStart w:id="40" w:name="_Toc113123110"/>
      <w:r w:rsidRPr="00E95B80">
        <w:t>Cl@ve</w:t>
      </w:r>
      <w:bookmarkEnd w:id="40"/>
    </w:p>
    <w:p w14:paraId="414D2C0C" w14:textId="77777777" w:rsidR="001F64EC" w:rsidRPr="005A123F" w:rsidRDefault="001F64EC" w:rsidP="001F64EC">
      <w:pPr>
        <w:jc w:val="both"/>
        <w:rPr>
          <w:b/>
          <w:sz w:val="24"/>
        </w:rPr>
      </w:pPr>
      <w:r w:rsidRPr="005A123F">
        <w:rPr>
          <w:b/>
          <w:sz w:val="24"/>
        </w:rPr>
        <w:t>Regulación del sistema</w:t>
      </w:r>
    </w:p>
    <w:p w14:paraId="489F9F20" w14:textId="5ADD7DB0" w:rsidR="001F64EC" w:rsidRPr="00E95B80" w:rsidRDefault="001F64EC" w:rsidP="001F64EC">
      <w:pPr>
        <w:jc w:val="both"/>
        <w:rPr>
          <w:sz w:val="24"/>
        </w:rPr>
      </w:pPr>
      <w:r w:rsidRPr="00E95B80">
        <w:rPr>
          <w:sz w:val="24"/>
        </w:rPr>
        <w:t>Cl@ve es un sistema de identificación, autenticación y firma electrónica común para todo el Sector Público Administrativo Estatal, que permitirá al ciudadano relacionarse electrónicamente con los servicios públicos a través de una plataforma común mediante la utilización de claves concertadas previo registro como usuario de la misma, conforme a lo previsto en el artículo 13.2.c) de la Ley 11/2007, de acceso electrónico de los ciudadanos a los servicios públicos</w:t>
      </w:r>
      <w:r w:rsidR="00B91870">
        <w:rPr>
          <w:sz w:val="24"/>
        </w:rPr>
        <w:t xml:space="preserve"> (ley derogada actualmente) y a lo previsto en los artículos 9 y 10 de la Ley 39/2015</w:t>
      </w:r>
      <w:r w:rsidRPr="00E95B80">
        <w:rPr>
          <w:sz w:val="24"/>
        </w:rPr>
        <w:t>.</w:t>
      </w:r>
    </w:p>
    <w:p w14:paraId="2EA87581" w14:textId="77777777" w:rsidR="001F64EC" w:rsidRPr="00E95B80" w:rsidRDefault="001F64EC" w:rsidP="001F64EC">
      <w:pPr>
        <w:jc w:val="both"/>
        <w:rPr>
          <w:sz w:val="24"/>
        </w:rPr>
      </w:pPr>
      <w:r w:rsidRPr="00E95B80">
        <w:rPr>
          <w:sz w:val="24"/>
        </w:rPr>
        <w:t>El proyecto Cl@ve se aprueba mediante la Orden PRE/1838/2014, y se constituye en la plataforma común del Sector Público Administrativo Estatal para la identificación, autenticación y firma electrónica mediante el uso de claves concertadas.</w:t>
      </w:r>
    </w:p>
    <w:p w14:paraId="0FB09867" w14:textId="77777777" w:rsidR="001F64EC" w:rsidRPr="00E95B80" w:rsidRDefault="001F64EC" w:rsidP="001F64EC">
      <w:pPr>
        <w:jc w:val="both"/>
        <w:rPr>
          <w:sz w:val="24"/>
        </w:rPr>
      </w:pPr>
      <w:r w:rsidRPr="00E95B80">
        <w:rPr>
          <w:sz w:val="24"/>
        </w:rPr>
        <w:t xml:space="preserve">La </w:t>
      </w:r>
      <w:r w:rsidR="004F62A2">
        <w:rPr>
          <w:sz w:val="24"/>
        </w:rPr>
        <w:t xml:space="preserve">aplicación </w:t>
      </w:r>
      <w:r w:rsidRPr="00E95B80">
        <w:rPr>
          <w:sz w:val="24"/>
        </w:rPr>
        <w:t>ofrece a los usuarios una interfaz amigable para seleccionar alguno de los sistemas de identificación y firma electrónica señalados en dicho artículo.</w:t>
      </w:r>
    </w:p>
    <w:p w14:paraId="04D36649" w14:textId="72C78530" w:rsidR="001F64EC" w:rsidRPr="00E95B80" w:rsidRDefault="001F64EC" w:rsidP="001F64EC">
      <w:pPr>
        <w:jc w:val="both"/>
        <w:rPr>
          <w:sz w:val="24"/>
        </w:rPr>
      </w:pPr>
      <w:r w:rsidRPr="00E95B80">
        <w:rPr>
          <w:sz w:val="24"/>
        </w:rPr>
        <w:t>La información relativa a este sistema, así como la relación de organismos del Sector Público Estatal, Administraciones Autonómicas o Entidades Locales que se incorporen al sistema, será publicada en el Portal www.060.gob.es y en las sedes electrónicas de los organismos en los que sea de aplicación.</w:t>
      </w:r>
    </w:p>
    <w:p w14:paraId="3D07C135" w14:textId="77777777" w:rsidR="001F64EC" w:rsidRPr="00A835C5" w:rsidRDefault="001F64EC" w:rsidP="001F64EC">
      <w:pPr>
        <w:jc w:val="both"/>
        <w:rPr>
          <w:sz w:val="24"/>
        </w:rPr>
      </w:pPr>
      <w:r w:rsidRPr="00E95B80">
        <w:rPr>
          <w:sz w:val="24"/>
        </w:rPr>
        <w:t xml:space="preserve">El órgano </w:t>
      </w:r>
      <w:r w:rsidRPr="00A835C5">
        <w:rPr>
          <w:sz w:val="24"/>
        </w:rPr>
        <w:t>responsable del sistema Cl@ve será la Dirección de Tecnologías de la Información y las Comunicaciones</w:t>
      </w:r>
      <w:r w:rsidR="00FF2FEE" w:rsidRPr="00A835C5">
        <w:rPr>
          <w:sz w:val="24"/>
        </w:rPr>
        <w:t xml:space="preserve"> (actualmente, Secretaría General de Administración Digital)</w:t>
      </w:r>
      <w:r w:rsidRPr="00A835C5">
        <w:rPr>
          <w:sz w:val="24"/>
        </w:rPr>
        <w:t>, en desarrollo de las competencias para el impulso de la Administración digital, y del proceso de innovación de la Administración General del Estado y sus Organismos Públicos.</w:t>
      </w:r>
    </w:p>
    <w:p w14:paraId="6D8BDB0E" w14:textId="77777777" w:rsidR="001F64EC" w:rsidRPr="00A835C5" w:rsidRDefault="001F64EC" w:rsidP="001F64EC">
      <w:pPr>
        <w:jc w:val="both"/>
        <w:rPr>
          <w:sz w:val="24"/>
        </w:rPr>
      </w:pPr>
      <w:r w:rsidRPr="00A835C5">
        <w:rPr>
          <w:sz w:val="24"/>
        </w:rPr>
        <w:t>Participarán en la construcción e implantación del sistema Cl@ve y serán garantes de su funcionamiento, los siguientes órganos y organismos públicos, que asumirán la responsabilidad de sus respectivas actuaciones en los ámbitos de Registro de usuarios, Identificación, Autenticación y Firma Electrónica:</w:t>
      </w:r>
    </w:p>
    <w:p w14:paraId="295F88E5" w14:textId="77777777" w:rsidR="001F64EC" w:rsidRPr="00A835C5" w:rsidRDefault="001F64EC" w:rsidP="00095BC2">
      <w:pPr>
        <w:numPr>
          <w:ilvl w:val="0"/>
          <w:numId w:val="29"/>
        </w:numPr>
        <w:jc w:val="both"/>
        <w:rPr>
          <w:sz w:val="24"/>
        </w:rPr>
      </w:pPr>
      <w:r w:rsidRPr="00A835C5">
        <w:rPr>
          <w:sz w:val="24"/>
        </w:rPr>
        <w:lastRenderedPageBreak/>
        <w:t>La Agencia Estatal de Administración Tributaria.</w:t>
      </w:r>
    </w:p>
    <w:p w14:paraId="511386BE" w14:textId="77777777" w:rsidR="001F64EC" w:rsidRPr="00A835C5" w:rsidRDefault="001F64EC" w:rsidP="00095BC2">
      <w:pPr>
        <w:numPr>
          <w:ilvl w:val="0"/>
          <w:numId w:val="29"/>
        </w:numPr>
        <w:jc w:val="both"/>
        <w:rPr>
          <w:sz w:val="24"/>
        </w:rPr>
      </w:pPr>
      <w:r w:rsidRPr="00A835C5">
        <w:rPr>
          <w:sz w:val="24"/>
        </w:rPr>
        <w:t>La Dirección de Tecnologías de la Información y las Comunicaciones</w:t>
      </w:r>
      <w:r w:rsidR="00FF2FEE" w:rsidRPr="00A835C5">
        <w:rPr>
          <w:sz w:val="24"/>
        </w:rPr>
        <w:t xml:space="preserve"> (actualmente, Secretaría General de Administración Digital)</w:t>
      </w:r>
      <w:r w:rsidRPr="00A835C5">
        <w:rPr>
          <w:sz w:val="24"/>
        </w:rPr>
        <w:t>.</w:t>
      </w:r>
    </w:p>
    <w:p w14:paraId="752500C9" w14:textId="77777777" w:rsidR="001F64EC" w:rsidRPr="00A835C5" w:rsidRDefault="001F64EC" w:rsidP="00095BC2">
      <w:pPr>
        <w:numPr>
          <w:ilvl w:val="0"/>
          <w:numId w:val="29"/>
        </w:numPr>
        <w:jc w:val="both"/>
        <w:rPr>
          <w:sz w:val="24"/>
        </w:rPr>
      </w:pPr>
      <w:r w:rsidRPr="00A835C5">
        <w:rPr>
          <w:sz w:val="24"/>
        </w:rPr>
        <w:t>La Gerencia de Informática de la Seguridad Social y demás entidades Gestoras y Servicios Comunes de la Seguridad Social</w:t>
      </w:r>
    </w:p>
    <w:p w14:paraId="279C1017" w14:textId="77777777" w:rsidR="001F64EC" w:rsidRPr="00A835C5" w:rsidRDefault="001F64EC" w:rsidP="00095BC2">
      <w:pPr>
        <w:numPr>
          <w:ilvl w:val="0"/>
          <w:numId w:val="29"/>
        </w:numPr>
        <w:jc w:val="both"/>
        <w:rPr>
          <w:sz w:val="24"/>
        </w:rPr>
      </w:pPr>
      <w:r w:rsidRPr="00A835C5">
        <w:rPr>
          <w:sz w:val="24"/>
        </w:rPr>
        <w:t>La Dirección General de la Policía</w:t>
      </w:r>
    </w:p>
    <w:p w14:paraId="2921F994" w14:textId="77777777" w:rsidR="001F64EC" w:rsidRPr="00E95B80" w:rsidRDefault="001F64EC" w:rsidP="00095BC2">
      <w:pPr>
        <w:numPr>
          <w:ilvl w:val="0"/>
          <w:numId w:val="29"/>
        </w:numPr>
        <w:jc w:val="both"/>
        <w:rPr>
          <w:sz w:val="24"/>
        </w:rPr>
      </w:pPr>
      <w:r w:rsidRPr="00E95B80">
        <w:rPr>
          <w:sz w:val="24"/>
        </w:rPr>
        <w:t>La Fábrica Nacional de Moneda y Timbre-Real Casa de la Moneda (FNMT-RCM).</w:t>
      </w:r>
    </w:p>
    <w:p w14:paraId="17707796" w14:textId="7D801525" w:rsidR="001F64EC" w:rsidRPr="00E95B80" w:rsidRDefault="001F64EC" w:rsidP="00E95B80">
      <w:pPr>
        <w:jc w:val="both"/>
        <w:rPr>
          <w:sz w:val="24"/>
        </w:rPr>
      </w:pPr>
      <w:r w:rsidRPr="00E95B80">
        <w:rPr>
          <w:sz w:val="24"/>
        </w:rPr>
        <w:t xml:space="preserve">A los efectos previstos en </w:t>
      </w:r>
      <w:r w:rsidRPr="00A835C5">
        <w:rPr>
          <w:sz w:val="24"/>
        </w:rPr>
        <w:t>la Ley Orgánica 15/1999, de Protección de Datos de carácter personal</w:t>
      </w:r>
      <w:r w:rsidR="00974E18">
        <w:rPr>
          <w:sz w:val="24"/>
        </w:rPr>
        <w:t xml:space="preserve"> </w:t>
      </w:r>
      <w:r w:rsidR="00974E18">
        <w:rPr>
          <w:sz w:val="24"/>
        </w:rPr>
        <w:t xml:space="preserve">(la referencia debe entenderse actualmente al </w:t>
      </w:r>
      <w:r w:rsidR="00974E18" w:rsidRPr="008D3940">
        <w:rPr>
          <w:sz w:val="24"/>
        </w:rPr>
        <w:t>Reglamento UE 2016/679</w:t>
      </w:r>
      <w:r w:rsidR="00974E18">
        <w:rPr>
          <w:sz w:val="24"/>
        </w:rPr>
        <w:t>)</w:t>
      </w:r>
      <w:r w:rsidRPr="00A835C5">
        <w:rPr>
          <w:sz w:val="24"/>
        </w:rPr>
        <w:t xml:space="preserve">, la Dirección de Tecnologías de la Información y de las Comunicaciones de la Administración General del Estado </w:t>
      </w:r>
      <w:r w:rsidR="00FF2FEE" w:rsidRPr="00A835C5">
        <w:rPr>
          <w:sz w:val="24"/>
        </w:rPr>
        <w:t xml:space="preserve">(actualmente, Secretaría General de Administración Digital) </w:t>
      </w:r>
      <w:r w:rsidRPr="00A835C5">
        <w:rPr>
          <w:sz w:val="24"/>
        </w:rPr>
        <w:t>tendrá la condición de responsable del fichero, siendo los órganos y organismos públicos mencionados en el párrafo</w:t>
      </w:r>
      <w:r w:rsidRPr="00E95B80">
        <w:rPr>
          <w:sz w:val="24"/>
        </w:rPr>
        <w:t xml:space="preserve"> anterior encargados del tratamiento de la mismo, de acuerdo con su normativa específica.</w:t>
      </w:r>
    </w:p>
    <w:p w14:paraId="50A880A5" w14:textId="1879D53D" w:rsidR="001F64EC" w:rsidRPr="00E95B80" w:rsidRDefault="001F64EC" w:rsidP="00E95B80">
      <w:pPr>
        <w:jc w:val="both"/>
        <w:rPr>
          <w:sz w:val="24"/>
        </w:rPr>
      </w:pPr>
      <w:r w:rsidRPr="00E95B80">
        <w:rPr>
          <w:sz w:val="24"/>
        </w:rPr>
        <w:t>El sistema permitirá varios modos de utilización, con diferentes niveles de garantía de funcionamiento con arreglo a criterios de integridad, confidencialidad, autenticidad y no repudio.</w:t>
      </w:r>
    </w:p>
    <w:p w14:paraId="6B5C1AE5" w14:textId="77777777" w:rsidR="001F64EC" w:rsidRPr="00482779" w:rsidRDefault="001F64EC" w:rsidP="00E95B80">
      <w:pPr>
        <w:jc w:val="both"/>
        <w:rPr>
          <w:b/>
          <w:sz w:val="24"/>
        </w:rPr>
      </w:pPr>
      <w:r w:rsidRPr="00482779">
        <w:rPr>
          <w:b/>
          <w:sz w:val="24"/>
        </w:rPr>
        <w:t>Descripción general del sistema</w:t>
      </w:r>
    </w:p>
    <w:p w14:paraId="4780C50B" w14:textId="6E1FE320" w:rsidR="001F64EC" w:rsidRPr="00E95B80" w:rsidRDefault="001F64EC" w:rsidP="00E95B80">
      <w:pPr>
        <w:jc w:val="both"/>
        <w:rPr>
          <w:sz w:val="24"/>
        </w:rPr>
      </w:pPr>
      <w:r w:rsidRPr="00E95B80">
        <w:rPr>
          <w:sz w:val="24"/>
        </w:rPr>
        <w:t>Respecto al registro, los interesados que deseen utilizar el sistema deberán facilitar los datos de carácter personal necesarios para habilitar los servicios de identificación, autenticación y firma electrónicas. Estos datos se integrarán en el Fichero Cl@ve de datos de carácter personal que se creará en los términos previstos en la Ley 15/1999</w:t>
      </w:r>
      <w:r w:rsidR="00974E18">
        <w:rPr>
          <w:sz w:val="24"/>
        </w:rPr>
        <w:t xml:space="preserve"> </w:t>
      </w:r>
      <w:r w:rsidR="00974E18">
        <w:rPr>
          <w:sz w:val="24"/>
        </w:rPr>
        <w:t xml:space="preserve">(la referencia debe entenderse actualmente al </w:t>
      </w:r>
      <w:r w:rsidR="00974E18" w:rsidRPr="008D3940">
        <w:rPr>
          <w:sz w:val="24"/>
        </w:rPr>
        <w:t>Reglamento UE 2016/679</w:t>
      </w:r>
      <w:r w:rsidR="00974E18">
        <w:rPr>
          <w:sz w:val="24"/>
        </w:rPr>
        <w:t>)</w:t>
      </w:r>
      <w:r w:rsidRPr="00E95B80">
        <w:rPr>
          <w:sz w:val="24"/>
        </w:rPr>
        <w:t>. El registro podrá realizarse de forma telemática o presencial en cualquiera de las oficinas de los órganos y organismos públicos que realicen funciones de Registro de usuarios de la plataforma Cl@ve. La forma de registro utilizada será uno de los factores para clasificar el nivel de garantía de identidad y autenticidad asociado al registro.</w:t>
      </w:r>
    </w:p>
    <w:p w14:paraId="32140898" w14:textId="77777777" w:rsidR="001F64EC" w:rsidRPr="00E95B80" w:rsidRDefault="001F64EC" w:rsidP="00E95B80">
      <w:pPr>
        <w:jc w:val="both"/>
        <w:rPr>
          <w:sz w:val="24"/>
        </w:rPr>
      </w:pPr>
      <w:r w:rsidRPr="00E95B80">
        <w:rPr>
          <w:sz w:val="24"/>
        </w:rPr>
        <w:t>El sistema permitirá dos tipos de formas de identificación:</w:t>
      </w:r>
    </w:p>
    <w:p w14:paraId="459A81A4" w14:textId="77777777" w:rsidR="001F64EC" w:rsidRPr="00E95B80" w:rsidRDefault="001F64EC" w:rsidP="00095BC2">
      <w:pPr>
        <w:numPr>
          <w:ilvl w:val="0"/>
          <w:numId w:val="30"/>
        </w:numPr>
        <w:jc w:val="both"/>
        <w:rPr>
          <w:sz w:val="24"/>
        </w:rPr>
      </w:pPr>
      <w:r w:rsidRPr="00E95B80">
        <w:rPr>
          <w:sz w:val="24"/>
        </w:rPr>
        <w:t>Cl@ve ocasional: sistema de contraseña de validez muy limitada en el tiempo, orientado a usuarios que acceden esporádicamente a los servicios.</w:t>
      </w:r>
    </w:p>
    <w:p w14:paraId="536C42EC" w14:textId="77777777" w:rsidR="001F64EC" w:rsidRPr="00E95B80" w:rsidRDefault="001F64EC" w:rsidP="00095BC2">
      <w:pPr>
        <w:numPr>
          <w:ilvl w:val="0"/>
          <w:numId w:val="30"/>
        </w:numPr>
        <w:jc w:val="both"/>
        <w:rPr>
          <w:sz w:val="24"/>
        </w:rPr>
      </w:pPr>
      <w:r w:rsidRPr="00E95B80">
        <w:rPr>
          <w:sz w:val="24"/>
        </w:rPr>
        <w:t>Cl@ve permanente: sistema de contraseña de validez duradera en el tiempo pero no ilimitada, orientado a usuarios habituales.</w:t>
      </w:r>
    </w:p>
    <w:p w14:paraId="7B504979" w14:textId="77777777" w:rsidR="001F64EC" w:rsidRPr="00E95B80" w:rsidRDefault="001F64EC" w:rsidP="001F64EC">
      <w:pPr>
        <w:jc w:val="both"/>
        <w:rPr>
          <w:sz w:val="24"/>
        </w:rPr>
      </w:pPr>
      <w:r w:rsidRPr="00E95B80">
        <w:rPr>
          <w:sz w:val="24"/>
        </w:rPr>
        <w:t>En cuanto a la firma de documentos electrónicos, los sistemas de Cl@ve podrán utilizarse para confirmar información, propuestas o borradores remitidos o exhibidos por una Administración Pública.</w:t>
      </w:r>
    </w:p>
    <w:p w14:paraId="521F9CD2" w14:textId="77777777" w:rsidR="001F64EC" w:rsidRPr="00E95B80" w:rsidRDefault="001F64EC" w:rsidP="001F64EC">
      <w:pPr>
        <w:jc w:val="both"/>
        <w:rPr>
          <w:sz w:val="24"/>
        </w:rPr>
      </w:pPr>
      <w:r w:rsidRPr="00E95B80">
        <w:rPr>
          <w:sz w:val="24"/>
        </w:rPr>
        <w:t>La plataforma Cl@ve ofrecerá a los usuarios una interfaz amigable que les permita seleccionar, de entre los sistemas de firma electrónica señalados en el artículo 13.2 d</w:t>
      </w:r>
      <w:r w:rsidR="005E3A9F">
        <w:rPr>
          <w:sz w:val="24"/>
        </w:rPr>
        <w:t>e la Ley 11/2007</w:t>
      </w:r>
      <w:r w:rsidRPr="00E95B80">
        <w:rPr>
          <w:sz w:val="24"/>
        </w:rPr>
        <w:t>, aquellos que exija o permita en cada caso la normativa reguladora de la actuación de que se trate para realizar el trámite o gestión administrativa correspondiente y la firma de documentos electrónicos en su caso.</w:t>
      </w:r>
    </w:p>
    <w:p w14:paraId="21CFF37E" w14:textId="77777777" w:rsidR="001F64EC" w:rsidRPr="00E95B80" w:rsidRDefault="001F64EC" w:rsidP="001F64EC">
      <w:pPr>
        <w:jc w:val="both"/>
        <w:rPr>
          <w:sz w:val="24"/>
        </w:rPr>
      </w:pPr>
      <w:r w:rsidRPr="00E95B80">
        <w:rPr>
          <w:sz w:val="24"/>
        </w:rPr>
        <w:lastRenderedPageBreak/>
        <w:t>Entre los sistemas ofrecidos al ciudadano, la plataforma Cl@ve ofrecerá al ciudadano utilizar el Documento Nacional de Identidad Electrónico para su identificación, autenticación y firma, en cuyo caso será aplicable al tratamiento de datos derivado de dicha utilización la normativa reguladora del citado documento.</w:t>
      </w:r>
    </w:p>
    <w:p w14:paraId="41BCDC06" w14:textId="77777777" w:rsidR="001F64EC" w:rsidRPr="008A18C6" w:rsidRDefault="001F64EC" w:rsidP="00E95B80">
      <w:pPr>
        <w:jc w:val="both"/>
        <w:rPr>
          <w:b/>
          <w:sz w:val="24"/>
        </w:rPr>
      </w:pPr>
      <w:r w:rsidRPr="008A18C6">
        <w:rPr>
          <w:b/>
          <w:sz w:val="24"/>
        </w:rPr>
        <w:t>Aplicación del sistema</w:t>
      </w:r>
    </w:p>
    <w:p w14:paraId="0551B550" w14:textId="77777777" w:rsidR="001F64EC" w:rsidRPr="00E95B80" w:rsidRDefault="001F64EC" w:rsidP="001F64EC">
      <w:pPr>
        <w:jc w:val="both"/>
        <w:rPr>
          <w:sz w:val="24"/>
        </w:rPr>
      </w:pPr>
      <w:r w:rsidRPr="00E95B80">
        <w:rPr>
          <w:sz w:val="24"/>
        </w:rPr>
        <w:t>Cuando la realización de trámites o el acceso a servicios en una Sede Electrónica del Sector Público Administrativo Estatal requiera el uso de sistemas de identificación y autenticación de los previstos en el artículo 13.2.c) de la Ley 11/2007, deberá ofrecerse, como mínimo, alguno de los sistemas que se integren en la nueva plataforma Cl@ve.</w:t>
      </w:r>
    </w:p>
    <w:p w14:paraId="2AA57D74" w14:textId="77777777" w:rsidR="001F64EC" w:rsidRPr="00E95B80" w:rsidRDefault="001F64EC" w:rsidP="001F64EC">
      <w:pPr>
        <w:jc w:val="both"/>
        <w:rPr>
          <w:sz w:val="24"/>
        </w:rPr>
      </w:pPr>
      <w:r w:rsidRPr="00E95B80">
        <w:rPr>
          <w:sz w:val="24"/>
        </w:rPr>
        <w:t>Asimismo, con el fin de facilitar el acceso electrónico de los ciudadanos a la Administración y en desarrollo del principio de eficiencia, podrán adherirse al sistema mediante convenio otras Administraciones Públicas en las condiciones técnicas, económicas y organizativas que se determinen en las prescripciones técnicas de desarrollo. Su incorporación al sistema Cl@ve será publicada en el Portal www.060.gob.es y en las sedes electrónicas que sean de aplicación.</w:t>
      </w:r>
    </w:p>
    <w:p w14:paraId="29CA983E" w14:textId="77777777" w:rsidR="001F64EC" w:rsidRPr="00A835C5" w:rsidRDefault="001F64EC" w:rsidP="001F64EC">
      <w:pPr>
        <w:jc w:val="both"/>
        <w:rPr>
          <w:sz w:val="24"/>
        </w:rPr>
      </w:pPr>
      <w:r w:rsidRPr="00E95B80">
        <w:rPr>
          <w:sz w:val="24"/>
        </w:rPr>
        <w:t xml:space="preserve">Inicialmente funcionarán como Oficinas de Registro de datos la red de oficinas de la </w:t>
      </w:r>
      <w:r w:rsidRPr="00A835C5">
        <w:rPr>
          <w:sz w:val="24"/>
        </w:rPr>
        <w:t xml:space="preserve">Agencia Estatal de Administración Tributaria y de las Entidades Gestoras y Servicios Comunes de la Seguridad Social. La Dirección de Tecnologías de la Información y las Comunicaciones de la Administración General del Estado </w:t>
      </w:r>
      <w:r w:rsidR="00FF2FEE" w:rsidRPr="00A835C5">
        <w:rPr>
          <w:sz w:val="24"/>
        </w:rPr>
        <w:t xml:space="preserve">(actualmente, Secretaría General de Administración Digital) </w:t>
      </w:r>
      <w:r w:rsidRPr="00A835C5">
        <w:rPr>
          <w:sz w:val="24"/>
        </w:rPr>
        <w:t>podrá acordar ampliar la red de Oficinas de Registro con aquellos organismos públicos que dispongan de despliegue territorial y cumplan los requisitos técnicos necesarios establecidos por resolución de esta Dirección. La relación de Oficinas de Registro será publicada en el Portal www.060.gob.es y en las sedes electrónicas que sean de aplicación.</w:t>
      </w:r>
    </w:p>
    <w:p w14:paraId="5C3F58D7" w14:textId="77777777" w:rsidR="001F64EC" w:rsidRPr="00A835C5" w:rsidRDefault="001F64EC" w:rsidP="001F64EC">
      <w:pPr>
        <w:jc w:val="both"/>
        <w:rPr>
          <w:sz w:val="24"/>
        </w:rPr>
      </w:pPr>
      <w:r w:rsidRPr="00A835C5">
        <w:rPr>
          <w:sz w:val="24"/>
        </w:rPr>
        <w:t>El Sector Público Administrativo Estatal deberá habilitar el sistema Cl@ve en todos los servicios y trámites electrónicos dirigidos a los ciudadanos antes del 31 de diciembre de 2015. Estarán excluidos los servicios y trámites dirigidos a ciudadanos que estén obligados por la normativa vigente al uso exclusivo de certificados electrónicos incluidos en el ámbito de la Ley 59/2003 de Firma Electrónica, así como el resto de trámites o servicios en los que la normativa reguladora no permita la utilización por los ciudadanos de los sistemas de identificación, autenticación y firma contemplados en la letra c) del artículo 13.2 de la Ley 11/2007.</w:t>
      </w:r>
    </w:p>
    <w:p w14:paraId="0540138A" w14:textId="77777777" w:rsidR="001F64EC" w:rsidRPr="00A835C5" w:rsidRDefault="001F64EC" w:rsidP="001F64EC">
      <w:pPr>
        <w:jc w:val="both"/>
        <w:rPr>
          <w:b/>
          <w:sz w:val="24"/>
        </w:rPr>
      </w:pPr>
      <w:r w:rsidRPr="00A835C5">
        <w:rPr>
          <w:b/>
          <w:sz w:val="24"/>
        </w:rPr>
        <w:t>Prescripciones técnicas</w:t>
      </w:r>
    </w:p>
    <w:p w14:paraId="063A4A09" w14:textId="77777777" w:rsidR="001F64EC" w:rsidRPr="00A835C5" w:rsidRDefault="001F64EC" w:rsidP="001F64EC">
      <w:pPr>
        <w:jc w:val="both"/>
        <w:rPr>
          <w:sz w:val="24"/>
        </w:rPr>
      </w:pPr>
      <w:r w:rsidRPr="00A835C5">
        <w:rPr>
          <w:sz w:val="24"/>
        </w:rPr>
        <w:t xml:space="preserve">La Dirección de Tecnologías de la Información y de las Comunicaciones de la Administración General del Estado </w:t>
      </w:r>
      <w:r w:rsidR="00FF2FEE" w:rsidRPr="00A835C5">
        <w:rPr>
          <w:sz w:val="24"/>
        </w:rPr>
        <w:t xml:space="preserve">(actualmente, Secretaría General de Administración Digital) </w:t>
      </w:r>
      <w:r w:rsidRPr="00A835C5">
        <w:rPr>
          <w:sz w:val="24"/>
        </w:rPr>
        <w:t>establecerá, mediante resolución, las prescripciones técnicas necesarias para el desarrollo y aplicación del sistema Cl@ve, incluidos los siguientes aspectos:</w:t>
      </w:r>
    </w:p>
    <w:p w14:paraId="0536F7E4" w14:textId="77777777" w:rsidR="001F64EC" w:rsidRPr="00A835C5" w:rsidRDefault="001F64EC" w:rsidP="00095BC2">
      <w:pPr>
        <w:numPr>
          <w:ilvl w:val="0"/>
          <w:numId w:val="31"/>
        </w:numPr>
        <w:jc w:val="both"/>
        <w:rPr>
          <w:sz w:val="24"/>
        </w:rPr>
      </w:pPr>
      <w:r w:rsidRPr="00A835C5">
        <w:rPr>
          <w:sz w:val="24"/>
        </w:rPr>
        <w:t>Los elementos tecnológicos, procedimentales y organizativos necesarios para el desarrollo e implementación del sistema, y el aseguramiento de cada uno de los niveles de garantía de funcionamiento asociados a cada sistema de identificación de los previstos en este acuerdo.</w:t>
      </w:r>
    </w:p>
    <w:p w14:paraId="28D09748" w14:textId="3E7CB525" w:rsidR="001F64EC" w:rsidRPr="00E95B80" w:rsidRDefault="001F64EC" w:rsidP="00095BC2">
      <w:pPr>
        <w:numPr>
          <w:ilvl w:val="0"/>
          <w:numId w:val="31"/>
        </w:numPr>
        <w:jc w:val="both"/>
        <w:rPr>
          <w:sz w:val="24"/>
        </w:rPr>
      </w:pPr>
      <w:r w:rsidRPr="00A835C5">
        <w:rPr>
          <w:sz w:val="24"/>
        </w:rPr>
        <w:t>Los procedimientos de</w:t>
      </w:r>
      <w:r w:rsidRPr="00E95B80">
        <w:rPr>
          <w:sz w:val="24"/>
        </w:rPr>
        <w:t xml:space="preserve"> registro de nuevos usuarios y los procedimientos para la incorporación de usuarios existentes en otros sistemas de firma ya operativos de los contemplados en el artículo 13.2 c) de la Ley 11/2007, previo consentimiento </w:t>
      </w:r>
      <w:r w:rsidRPr="00E95B80">
        <w:rPr>
          <w:sz w:val="24"/>
        </w:rPr>
        <w:lastRenderedPageBreak/>
        <w:t>expreso de los mismos en los términos establecidos en la Ley 15/1999</w:t>
      </w:r>
      <w:r w:rsidR="00974E18">
        <w:rPr>
          <w:sz w:val="24"/>
        </w:rPr>
        <w:t xml:space="preserve"> </w:t>
      </w:r>
      <w:r w:rsidR="00974E18">
        <w:rPr>
          <w:sz w:val="24"/>
        </w:rPr>
        <w:t xml:space="preserve">(la referencia debe entenderse actualmente al </w:t>
      </w:r>
      <w:r w:rsidR="00974E18" w:rsidRPr="008D3940">
        <w:rPr>
          <w:sz w:val="24"/>
        </w:rPr>
        <w:t>Reglamento UE 2016/679</w:t>
      </w:r>
      <w:r w:rsidR="00974E18">
        <w:rPr>
          <w:sz w:val="24"/>
        </w:rPr>
        <w:t>)</w:t>
      </w:r>
      <w:r w:rsidRPr="00E95B80">
        <w:rPr>
          <w:sz w:val="24"/>
        </w:rPr>
        <w:t>.</w:t>
      </w:r>
    </w:p>
    <w:p w14:paraId="65487A7F" w14:textId="77777777" w:rsidR="001F64EC" w:rsidRPr="00E95B80" w:rsidRDefault="001F64EC" w:rsidP="00095BC2">
      <w:pPr>
        <w:numPr>
          <w:ilvl w:val="0"/>
          <w:numId w:val="31"/>
        </w:numPr>
        <w:jc w:val="both"/>
        <w:rPr>
          <w:sz w:val="24"/>
        </w:rPr>
      </w:pPr>
      <w:r w:rsidRPr="00E95B80">
        <w:rPr>
          <w:sz w:val="24"/>
        </w:rPr>
        <w:t>Las condiciones técnicas, económicas y organizativas para la incorporación de otras Administraciones Públicas al sistema Cl@ve.</w:t>
      </w:r>
    </w:p>
    <w:p w14:paraId="28905612" w14:textId="77777777" w:rsidR="001F64EC" w:rsidRPr="00E95B80" w:rsidRDefault="001F64EC" w:rsidP="00095BC2">
      <w:pPr>
        <w:numPr>
          <w:ilvl w:val="0"/>
          <w:numId w:val="31"/>
        </w:numPr>
        <w:jc w:val="both"/>
        <w:rPr>
          <w:sz w:val="24"/>
        </w:rPr>
      </w:pPr>
      <w:r w:rsidRPr="00E95B80">
        <w:rPr>
          <w:sz w:val="24"/>
        </w:rPr>
        <w:t>El sistema de identificación e imputación de costes de mantenimiento y explotación del sistema Cl@ve correspondientes a ór</w:t>
      </w:r>
      <w:r w:rsidR="00333520">
        <w:rPr>
          <w:sz w:val="24"/>
        </w:rPr>
        <w:t>ganos y organismos del Sector Pú</w:t>
      </w:r>
      <w:r w:rsidRPr="00E95B80">
        <w:rPr>
          <w:sz w:val="24"/>
        </w:rPr>
        <w:t>blico Administrativo Estatal.</w:t>
      </w:r>
    </w:p>
    <w:p w14:paraId="4442B4A6" w14:textId="77777777" w:rsidR="001F64EC" w:rsidRPr="00E95B80" w:rsidRDefault="001F64EC" w:rsidP="00095BC2">
      <w:pPr>
        <w:numPr>
          <w:ilvl w:val="0"/>
          <w:numId w:val="31"/>
        </w:numPr>
        <w:jc w:val="both"/>
        <w:rPr>
          <w:sz w:val="24"/>
        </w:rPr>
      </w:pPr>
      <w:r w:rsidRPr="00E95B80">
        <w:rPr>
          <w:sz w:val="24"/>
        </w:rPr>
        <w:t>En general, todas las cuestiones necesarias para asegurar el funcionamiento de Cl@ve y su interoperabilidad.</w:t>
      </w:r>
    </w:p>
    <w:p w14:paraId="4E19226A" w14:textId="77777777" w:rsidR="001F64EC" w:rsidRPr="00DA28FC" w:rsidRDefault="001F64EC" w:rsidP="001F64EC">
      <w:pPr>
        <w:jc w:val="both"/>
        <w:rPr>
          <w:b/>
          <w:sz w:val="24"/>
        </w:rPr>
      </w:pPr>
      <w:r w:rsidRPr="00DA28FC">
        <w:rPr>
          <w:b/>
          <w:sz w:val="24"/>
        </w:rPr>
        <w:t>Descripción Funcional</w:t>
      </w:r>
    </w:p>
    <w:p w14:paraId="354A1BBE" w14:textId="77777777" w:rsidR="001F64EC" w:rsidRPr="00E95B80" w:rsidRDefault="001F64EC" w:rsidP="001F64EC">
      <w:pPr>
        <w:jc w:val="both"/>
        <w:rPr>
          <w:sz w:val="24"/>
        </w:rPr>
      </w:pPr>
      <w:r w:rsidRPr="00E95B80">
        <w:rPr>
          <w:sz w:val="24"/>
        </w:rPr>
        <w:t xml:space="preserve">El diseño de Cl@ve está basado en un sistema de federación de identidades electrónicas, que integra diferentes elementos: </w:t>
      </w:r>
    </w:p>
    <w:p w14:paraId="77171CB0" w14:textId="77777777" w:rsidR="001F64EC" w:rsidRPr="00E95B80" w:rsidRDefault="001F64EC" w:rsidP="00095BC2">
      <w:pPr>
        <w:numPr>
          <w:ilvl w:val="0"/>
          <w:numId w:val="25"/>
        </w:numPr>
        <w:jc w:val="both"/>
        <w:rPr>
          <w:sz w:val="24"/>
        </w:rPr>
      </w:pPr>
      <w:r w:rsidRPr="00E95B80">
        <w:rPr>
          <w:sz w:val="24"/>
        </w:rPr>
        <w:t>Proveedores de servicios de administración electrónica (SP): Entidades que proporcionan servicios electrónicos a los ciudadanos y utilizan la plataforma para la identificación y autenticación de los mismos.</w:t>
      </w:r>
    </w:p>
    <w:p w14:paraId="4CB495E1" w14:textId="53785ED6" w:rsidR="001F64EC" w:rsidRPr="00E95B80" w:rsidRDefault="001F64EC" w:rsidP="00095BC2">
      <w:pPr>
        <w:numPr>
          <w:ilvl w:val="0"/>
          <w:numId w:val="25"/>
        </w:numPr>
        <w:jc w:val="both"/>
        <w:rPr>
          <w:sz w:val="24"/>
        </w:rPr>
      </w:pPr>
      <w:r w:rsidRPr="00E95B80">
        <w:rPr>
          <w:sz w:val="24"/>
        </w:rPr>
        <w:t>Proveedores de servicios de identificación y autenticación (IdP): Entidades que proporcionan mecanismos de identificación y autenticación de los ciudadanos para ser utilizados como medios comunes por otras entidades. Inicialmente se contempla la existencia de dos proveedores de servicios de identificación, la Agencia Estatal de Administración Tributaria (AEAT) que ofrecerá los servicios de Identificación y autenticación correspondientes al sistema Cl@ve PIN</w:t>
      </w:r>
      <w:r w:rsidR="00333520">
        <w:rPr>
          <w:sz w:val="24"/>
        </w:rPr>
        <w:t xml:space="preserve">24H, y </w:t>
      </w:r>
      <w:r w:rsidRPr="00E95B80">
        <w:rPr>
          <w:sz w:val="24"/>
        </w:rPr>
        <w:t xml:space="preserve">la Gerencia de Informática de la Seguridad Social </w:t>
      </w:r>
      <w:r w:rsidR="001A3E44">
        <w:rPr>
          <w:sz w:val="24"/>
        </w:rPr>
        <w:t>(GISS) que ofrecerá el servicio</w:t>
      </w:r>
      <w:r w:rsidRPr="00E95B80">
        <w:rPr>
          <w:sz w:val="24"/>
        </w:rPr>
        <w:t xml:space="preserve"> Cl@ve permanente, basado en el uso de usuario y contraseña, reforzado con claves de un solo uso por SMS. El diseño de la solución contempla la extensión a otros potenciales proveedores de identidades, si así se considera conveniente.</w:t>
      </w:r>
    </w:p>
    <w:p w14:paraId="46E6C203" w14:textId="77777777" w:rsidR="001F64EC" w:rsidRPr="00E95B80" w:rsidRDefault="001F64EC" w:rsidP="00095BC2">
      <w:pPr>
        <w:numPr>
          <w:ilvl w:val="0"/>
          <w:numId w:val="25"/>
        </w:numPr>
        <w:jc w:val="both"/>
        <w:rPr>
          <w:sz w:val="24"/>
        </w:rPr>
      </w:pPr>
      <w:r w:rsidRPr="00E95B80">
        <w:rPr>
          <w:sz w:val="24"/>
        </w:rPr>
        <w:t>Pasarela / Gestor de Identificación: Sistema intermediador que posibilita el acceso de los proveedores de servicios a los distintos mecanismos de identificación y la selección de éstos por parte del usuario.</w:t>
      </w:r>
    </w:p>
    <w:p w14:paraId="1DADCECC" w14:textId="77777777" w:rsidR="001F64EC" w:rsidRPr="00E95B80" w:rsidRDefault="001F64EC" w:rsidP="001F64EC">
      <w:pPr>
        <w:jc w:val="both"/>
        <w:rPr>
          <w:sz w:val="24"/>
        </w:rPr>
      </w:pPr>
      <w:r w:rsidRPr="00E95B80">
        <w:rPr>
          <w:sz w:val="24"/>
        </w:rPr>
        <w:t>De acuerdo con este diseño, los proveedores de servicios únicamente tienen que integrarse con el Gestor de Identificación, encargándose éste de establecer las relaciones pertinentes con los distintos sistemas de identificación. Para ello se establecen relaciones de confianza entre los distintos actores que se integran entre sí, soportadas por el intercambio de certificados electrónicos y el envío de mensajes firmados entre ellos, que garantizan la transmisión segura de la información durante todo el proceso de identificación y autenticación.</w:t>
      </w:r>
    </w:p>
    <w:p w14:paraId="2FE33C8E" w14:textId="77777777" w:rsidR="001F64EC" w:rsidRPr="00E95B80" w:rsidRDefault="001F64EC" w:rsidP="001F64EC">
      <w:pPr>
        <w:jc w:val="both"/>
        <w:rPr>
          <w:sz w:val="24"/>
        </w:rPr>
      </w:pPr>
      <w:r w:rsidRPr="00E95B80">
        <w:rPr>
          <w:sz w:val="24"/>
        </w:rPr>
        <w:t xml:space="preserve">Adicionalmente, el sistema </w:t>
      </w:r>
      <w:r w:rsidR="00055BDF">
        <w:rPr>
          <w:sz w:val="24"/>
        </w:rPr>
        <w:t>se integra</w:t>
      </w:r>
      <w:r w:rsidRPr="00E95B80">
        <w:rPr>
          <w:sz w:val="24"/>
        </w:rPr>
        <w:t xml:space="preserve"> con otros dos sistemas intermediadores de identificación:</w:t>
      </w:r>
    </w:p>
    <w:p w14:paraId="3B96E243" w14:textId="77777777" w:rsidR="001F64EC" w:rsidRPr="003D089B" w:rsidRDefault="00032C7C" w:rsidP="00095BC2">
      <w:pPr>
        <w:numPr>
          <w:ilvl w:val="0"/>
          <w:numId w:val="25"/>
        </w:numPr>
        <w:jc w:val="both"/>
        <w:rPr>
          <w:sz w:val="24"/>
        </w:rPr>
      </w:pPr>
      <w:hyperlink r:id="rId20" w:tooltip="@firma" w:history="1">
        <w:r w:rsidR="001F64EC" w:rsidRPr="003D089B">
          <w:rPr>
            <w:sz w:val="24"/>
          </w:rPr>
          <w:t>@firma</w:t>
        </w:r>
      </w:hyperlink>
      <w:r w:rsidR="001F64EC" w:rsidRPr="003D089B">
        <w:rPr>
          <w:sz w:val="24"/>
        </w:rPr>
        <w:t xml:space="preserve"> : Suite de productos a disposición de las Administraciones Públicas que permite a los servicios de administración electrónica gestionar la identificación y firma mediante certificados electrónicos, entre ellos el DNIe.</w:t>
      </w:r>
    </w:p>
    <w:p w14:paraId="2672F38A" w14:textId="77777777" w:rsidR="001F64EC" w:rsidRPr="003D089B" w:rsidRDefault="00032C7C" w:rsidP="00095BC2">
      <w:pPr>
        <w:numPr>
          <w:ilvl w:val="0"/>
          <w:numId w:val="25"/>
        </w:numPr>
        <w:jc w:val="both"/>
        <w:rPr>
          <w:sz w:val="24"/>
        </w:rPr>
      </w:pPr>
      <w:hyperlink r:id="rId21" w:tooltip="STORK" w:history="1">
        <w:r w:rsidR="00055BDF">
          <w:rPr>
            <w:sz w:val="24"/>
          </w:rPr>
          <w:t>Nodo</w:t>
        </w:r>
      </w:hyperlink>
      <w:r w:rsidR="00055BDF">
        <w:rPr>
          <w:sz w:val="24"/>
        </w:rPr>
        <w:t xml:space="preserve"> eIDAS</w:t>
      </w:r>
      <w:r w:rsidR="001F64EC" w:rsidRPr="003D089B">
        <w:rPr>
          <w:sz w:val="24"/>
        </w:rPr>
        <w:t xml:space="preserve">: </w:t>
      </w:r>
      <w:r w:rsidR="00055BDF">
        <w:rPr>
          <w:sz w:val="24"/>
        </w:rPr>
        <w:t xml:space="preserve">El nodo </w:t>
      </w:r>
      <w:r w:rsidR="00206857">
        <w:rPr>
          <w:sz w:val="24"/>
        </w:rPr>
        <w:t>e</w:t>
      </w:r>
      <w:r w:rsidR="00055BDF">
        <w:rPr>
          <w:sz w:val="24"/>
        </w:rPr>
        <w:t>IDAS</w:t>
      </w:r>
      <w:r w:rsidR="00206857">
        <w:rPr>
          <w:sz w:val="24"/>
        </w:rPr>
        <w:t xml:space="preserve"> es el nodo de interoperabilidad que se conecta con los servicios electrónicos y los sistemas de identificación nacionales, y con los </w:t>
      </w:r>
      <w:r w:rsidR="00206857">
        <w:rPr>
          <w:sz w:val="24"/>
        </w:rPr>
        <w:lastRenderedPageBreak/>
        <w:t>nodos correspondientes de otros Estados miembros, y permite el reconocimiento de identidades electrónicas emitidas por otros países de acuerdo con el Reglamento eIDAS UE 910/2014</w:t>
      </w:r>
      <w:r w:rsidR="001F64EC" w:rsidRPr="003D089B">
        <w:rPr>
          <w:sz w:val="24"/>
        </w:rPr>
        <w:t>.</w:t>
      </w:r>
    </w:p>
    <w:p w14:paraId="22F5CEC0" w14:textId="77777777" w:rsidR="001F64EC" w:rsidRPr="004000C4" w:rsidRDefault="00051817" w:rsidP="001F64EC">
      <w:pPr>
        <w:spacing w:before="100" w:beforeAutospacing="1" w:after="100" w:afterAutospacing="1"/>
        <w:rPr>
          <w:sz w:val="24"/>
        </w:rPr>
      </w:pPr>
      <w:r>
        <w:rPr>
          <w:sz w:val="24"/>
        </w:rPr>
        <w:pict w14:anchorId="6F911003">
          <v:shape id="_x0000_i1028" type="#_x0000_t75" style="width:413.7pt;height:259.7pt;mso-position-horizontal-relative:char;mso-position-vertical-relative:line">
            <v:imagedata r:id="rId22" o:title=""/>
          </v:shape>
        </w:pict>
      </w:r>
    </w:p>
    <w:p w14:paraId="4B095884" w14:textId="77777777" w:rsidR="001F64EC" w:rsidRPr="003D089B" w:rsidRDefault="001F64EC" w:rsidP="001F64EC">
      <w:pPr>
        <w:jc w:val="both"/>
        <w:rPr>
          <w:sz w:val="24"/>
        </w:rPr>
      </w:pPr>
      <w:r w:rsidRPr="003D089B">
        <w:rPr>
          <w:sz w:val="24"/>
        </w:rPr>
        <w:t>El flujo de interacción con el usuario se observa en el diagrama siguiente:</w:t>
      </w:r>
      <w:r w:rsidR="002741DA">
        <w:rPr>
          <w:sz w:val="24"/>
        </w:rPr>
        <w:t xml:space="preserve"> </w:t>
      </w:r>
    </w:p>
    <w:p w14:paraId="4095A5B5" w14:textId="77777777" w:rsidR="001F64EC" w:rsidRPr="004000C4" w:rsidRDefault="00051817" w:rsidP="001F64EC">
      <w:pPr>
        <w:spacing w:before="100" w:beforeAutospacing="1" w:after="100" w:afterAutospacing="1"/>
        <w:rPr>
          <w:sz w:val="24"/>
        </w:rPr>
      </w:pPr>
      <w:r>
        <w:rPr>
          <w:noProof/>
          <w:sz w:val="24"/>
        </w:rPr>
        <w:pict w14:anchorId="27C40480">
          <v:shape id="Imagen 2" o:spid="_x0000_i1029" type="#_x0000_t75" alt="CTT Navegacion" style="width:398.7pt;height:335.05pt;visibility:visible">
            <v:imagedata r:id="rId23" o:title="CTT Navegacion"/>
          </v:shape>
        </w:pict>
      </w:r>
    </w:p>
    <w:p w14:paraId="4802DDDB" w14:textId="77777777" w:rsidR="001F64EC" w:rsidRPr="003D089B" w:rsidRDefault="001F64EC" w:rsidP="001F64EC">
      <w:pPr>
        <w:jc w:val="both"/>
        <w:rPr>
          <w:sz w:val="24"/>
        </w:rPr>
      </w:pPr>
      <w:r w:rsidRPr="003D089B">
        <w:rPr>
          <w:sz w:val="24"/>
        </w:rPr>
        <w:lastRenderedPageBreak/>
        <w:t>Toda la comunicación con un componente de la plataforma Cl@ve se realiza a través del intercambio de tokens que pasan previamente por el navegador del ciudadano. De esta manera cada proveedor de servicios de identificación sólo responde al ciudadano desde el que ha recibido una petición de autenticación.</w:t>
      </w:r>
    </w:p>
    <w:p w14:paraId="3105F0E1" w14:textId="77777777" w:rsidR="001F64EC" w:rsidRPr="003D089B" w:rsidRDefault="001F64EC" w:rsidP="001F64EC">
      <w:pPr>
        <w:jc w:val="both"/>
        <w:rPr>
          <w:sz w:val="24"/>
        </w:rPr>
      </w:pPr>
      <w:r w:rsidRPr="003D089B">
        <w:rPr>
          <w:sz w:val="24"/>
        </w:rPr>
        <w:t>En este caso genérico vemos que el SP no interactúa directamente con ningún IdP, sino que lo hace exclusivamente a través del navegador del ciudadano.</w:t>
      </w:r>
    </w:p>
    <w:p w14:paraId="4BF6A4CE" w14:textId="77777777" w:rsidR="001F64EC" w:rsidRPr="003D089B" w:rsidRDefault="001F64EC" w:rsidP="001F64EC">
      <w:pPr>
        <w:jc w:val="both"/>
        <w:rPr>
          <w:sz w:val="24"/>
        </w:rPr>
      </w:pPr>
      <w:r w:rsidRPr="003D089B">
        <w:rPr>
          <w:sz w:val="24"/>
        </w:rPr>
        <w:t>Los pasos de la interacción son los siguientes:</w:t>
      </w:r>
    </w:p>
    <w:p w14:paraId="501D4E19" w14:textId="77777777" w:rsidR="001F64EC" w:rsidRPr="003D089B" w:rsidRDefault="001F64EC" w:rsidP="00095BC2">
      <w:pPr>
        <w:numPr>
          <w:ilvl w:val="0"/>
          <w:numId w:val="26"/>
        </w:numPr>
        <w:jc w:val="both"/>
        <w:rPr>
          <w:sz w:val="24"/>
        </w:rPr>
      </w:pPr>
      <w:r w:rsidRPr="003D089B">
        <w:rPr>
          <w:sz w:val="24"/>
        </w:rPr>
        <w:t>El ciudadano accede a un servicio de administración electrónica integrado con Cl@ve que requiere que se identifique.</w:t>
      </w:r>
    </w:p>
    <w:p w14:paraId="0F49F811" w14:textId="77777777" w:rsidR="001F64EC" w:rsidRPr="003D089B" w:rsidRDefault="001F64EC" w:rsidP="00095BC2">
      <w:pPr>
        <w:numPr>
          <w:ilvl w:val="0"/>
          <w:numId w:val="26"/>
        </w:numPr>
        <w:jc w:val="both"/>
        <w:rPr>
          <w:sz w:val="24"/>
        </w:rPr>
      </w:pPr>
      <w:r w:rsidRPr="003D089B">
        <w:rPr>
          <w:sz w:val="24"/>
        </w:rPr>
        <w:t>El ciudadano es redirigido a Cl@ve, que le presenta una pantalla en la que debe seleccionar el método de identificación que quiere utilizar. Las opciones activas en la pantalla vienen condicionadas por los parámetros que el SP ha indicado en el mensaje que ha enviado a Cl@ve relativos a los IdP y niveles QAA</w:t>
      </w:r>
      <w:r w:rsidR="00BC15A5">
        <w:rPr>
          <w:sz w:val="24"/>
        </w:rPr>
        <w:t xml:space="preserve"> (Quality Authentication Assurance)</w:t>
      </w:r>
      <w:r w:rsidRPr="003D089B">
        <w:rPr>
          <w:sz w:val="24"/>
        </w:rPr>
        <w:t xml:space="preserve"> permitidos.</w:t>
      </w:r>
    </w:p>
    <w:p w14:paraId="23BE55A1" w14:textId="77777777" w:rsidR="001F64EC" w:rsidRPr="003D089B" w:rsidRDefault="001F64EC" w:rsidP="00095BC2">
      <w:pPr>
        <w:numPr>
          <w:ilvl w:val="0"/>
          <w:numId w:val="26"/>
        </w:numPr>
        <w:jc w:val="both"/>
        <w:rPr>
          <w:sz w:val="24"/>
        </w:rPr>
      </w:pPr>
      <w:r w:rsidRPr="003D089B">
        <w:rPr>
          <w:sz w:val="24"/>
        </w:rPr>
        <w:t>El ciudadano selecciona el método de identificación y es redirigido al IdP correspondiente. El ciudadano se autentica en el IdP seleccionado y es redirigido de nuevo a Cl@ve</w:t>
      </w:r>
    </w:p>
    <w:p w14:paraId="57E7D6D5" w14:textId="77777777" w:rsidR="001F64EC" w:rsidRPr="003D089B" w:rsidRDefault="001F64EC" w:rsidP="00095BC2">
      <w:pPr>
        <w:numPr>
          <w:ilvl w:val="0"/>
          <w:numId w:val="26"/>
        </w:numPr>
        <w:jc w:val="both"/>
        <w:rPr>
          <w:sz w:val="24"/>
        </w:rPr>
      </w:pPr>
      <w:r w:rsidRPr="003D089B">
        <w:rPr>
          <w:sz w:val="24"/>
        </w:rPr>
        <w:t>De forma transparente, sin que sea necesario interacción, el ciudadano es redirigido de nuevo al SP.</w:t>
      </w:r>
    </w:p>
    <w:p w14:paraId="74297EF2" w14:textId="77777777" w:rsidR="001F64EC" w:rsidRPr="003D089B" w:rsidRDefault="001F64EC" w:rsidP="001F64EC">
      <w:pPr>
        <w:jc w:val="both"/>
        <w:rPr>
          <w:sz w:val="24"/>
        </w:rPr>
      </w:pPr>
      <w:r w:rsidRPr="003D089B">
        <w:rPr>
          <w:sz w:val="24"/>
        </w:rPr>
        <w:t>En la información que viaja a través del ciudadano siempre existe un token SAML, y es en la creación y validación de esos tokens donde se produce la comunicación indirecta de los distintos componentes del sistema.</w:t>
      </w:r>
    </w:p>
    <w:p w14:paraId="76F7F462" w14:textId="77777777" w:rsidR="001F64EC" w:rsidRPr="003D089B" w:rsidRDefault="001F64EC" w:rsidP="001F64EC">
      <w:pPr>
        <w:jc w:val="both"/>
        <w:rPr>
          <w:sz w:val="24"/>
        </w:rPr>
      </w:pPr>
      <w:r w:rsidRPr="003D089B">
        <w:rPr>
          <w:sz w:val="24"/>
        </w:rPr>
        <w:t>Todos los tokens van firmados por la entidad emisora y el que esa firma sea validada por el componente destinatario depende de que exista confianza entre los certificados de firma de ambos componentes. De este modo con independencia del mecanismo escogido, y en caso de que todo haya ido bien, el ciudadano acaba saliendo con el mismo resultado, un SAML firmado con sus datos identificativos.</w:t>
      </w:r>
    </w:p>
    <w:p w14:paraId="21675827" w14:textId="77777777" w:rsidR="001F64EC" w:rsidRPr="003D089B" w:rsidRDefault="00355122" w:rsidP="001F64EC">
      <w:pPr>
        <w:jc w:val="both"/>
        <w:rPr>
          <w:sz w:val="24"/>
        </w:rPr>
      </w:pPr>
      <w:r>
        <w:rPr>
          <w:sz w:val="24"/>
        </w:rPr>
        <w:t>Esta forma</w:t>
      </w:r>
      <w:r w:rsidR="001F64EC" w:rsidRPr="003D089B">
        <w:rPr>
          <w:sz w:val="24"/>
        </w:rPr>
        <w:t xml:space="preserve"> de funcionamiento es modular, es decir, cada sistema de validación es independiente de los demás, y pueden ser habilitados o inhabilitados en función de las necesidades de la aplicación cliente. Esta modularización permite que el sistema sea fácilmente escalable si en un futuro aparecen nuevos métodos de autenticación admitidos por la Administración, y que cada sistema sea el respaldo de los demás, ofreciendo un mejor servicio al ciudadano.</w:t>
      </w:r>
    </w:p>
    <w:p w14:paraId="14AD9016" w14:textId="77777777" w:rsidR="001F64EC" w:rsidRPr="003D089B" w:rsidRDefault="001F64EC" w:rsidP="001F64EC">
      <w:pPr>
        <w:jc w:val="both"/>
        <w:rPr>
          <w:sz w:val="24"/>
        </w:rPr>
      </w:pPr>
      <w:r w:rsidRPr="003D089B">
        <w:rPr>
          <w:sz w:val="24"/>
        </w:rPr>
        <w:t>Cada sistema tendrá un indicador de la calidad asignado que identifique unívocamente la fortaleza de cada uno de los métodos de autenticación soportados por el mismo (nivel de aseguramiento de la calidad de la autenticación, QAA). La aplicación cliente podrá escoger, en función de este nivel, el conjunto de sistemas de identificación que permite.</w:t>
      </w:r>
    </w:p>
    <w:p w14:paraId="617D4D25" w14:textId="77777777" w:rsidR="00273AD7" w:rsidRDefault="00273AD7" w:rsidP="001F64EC">
      <w:pPr>
        <w:jc w:val="both"/>
        <w:rPr>
          <w:sz w:val="24"/>
        </w:rPr>
      </w:pPr>
      <w:bookmarkStart w:id="41" w:name="descripcion-tecnica"/>
      <w:bookmarkEnd w:id="41"/>
    </w:p>
    <w:p w14:paraId="1F056447" w14:textId="77777777" w:rsidR="00273AD7" w:rsidRPr="00273AD7" w:rsidRDefault="00273AD7" w:rsidP="001F64EC">
      <w:pPr>
        <w:jc w:val="both"/>
        <w:rPr>
          <w:b/>
          <w:sz w:val="24"/>
        </w:rPr>
      </w:pPr>
      <w:r w:rsidRPr="00273AD7">
        <w:rPr>
          <w:b/>
          <w:sz w:val="24"/>
        </w:rPr>
        <w:t>Firma en la nube</w:t>
      </w:r>
    </w:p>
    <w:p w14:paraId="2CE4B77C" w14:textId="77777777" w:rsidR="00273AD7" w:rsidRPr="00273AD7" w:rsidRDefault="00273AD7" w:rsidP="00273AD7">
      <w:pPr>
        <w:jc w:val="both"/>
        <w:rPr>
          <w:sz w:val="24"/>
        </w:rPr>
      </w:pPr>
      <w:r w:rsidRPr="00273AD7">
        <w:rPr>
          <w:sz w:val="24"/>
        </w:rPr>
        <w:t xml:space="preserve">El sistema Cl@ve permitirá el acceso a servicios de firma electrónica, en particular, a servicios de firma de documentos electrónicos mediante certificados electrónicos centralizados, todo ello a efecto de su presentación ante las Administraciones Públicas </w:t>
      </w:r>
      <w:r w:rsidRPr="00273AD7">
        <w:rPr>
          <w:sz w:val="24"/>
        </w:rPr>
        <w:lastRenderedPageBreak/>
        <w:t>en aquellos trámites en que la firma mediante certificados electrónicos sea requerida o admitida. Se tendrán en cuenta las siguientes consideraciones:</w:t>
      </w:r>
    </w:p>
    <w:p w14:paraId="5D5FD2A8" w14:textId="77777777" w:rsidR="00273AD7" w:rsidRPr="00273AD7" w:rsidRDefault="00273AD7" w:rsidP="00095BC2">
      <w:pPr>
        <w:numPr>
          <w:ilvl w:val="0"/>
          <w:numId w:val="41"/>
        </w:numPr>
        <w:jc w:val="both"/>
        <w:rPr>
          <w:sz w:val="24"/>
        </w:rPr>
      </w:pPr>
      <w:r w:rsidRPr="00273AD7">
        <w:rPr>
          <w:sz w:val="24"/>
        </w:rPr>
        <w:t>Para poder acceder al servicio, el usuario deberá solicitar previa y expresamente la emisión de sus certificados electrónicos centralizados correspondientes al documento utilizado para su registro en Cl@ve para firma centralizada.</w:t>
      </w:r>
    </w:p>
    <w:p w14:paraId="4021633A" w14:textId="77777777" w:rsidR="00273AD7" w:rsidRPr="00273AD7" w:rsidRDefault="00273AD7" w:rsidP="00095BC2">
      <w:pPr>
        <w:numPr>
          <w:ilvl w:val="0"/>
          <w:numId w:val="41"/>
        </w:numPr>
        <w:jc w:val="both"/>
        <w:rPr>
          <w:sz w:val="24"/>
        </w:rPr>
      </w:pPr>
      <w:r w:rsidRPr="00273AD7">
        <w:rPr>
          <w:sz w:val="24"/>
        </w:rPr>
        <w:t>Para realizar la solicitud, y para el acceso ulterior al servicio, será necesario en todo caso que el usuario se haya registrado en Nivel Avanzado y haya activado su Cl@ve permanente. Además, se requerirá en el momento de la identificación la utilización de una verificación de seguridad adicional mediante un código de un solo uso y validez limitada en el tiempo que se enviará al teléfono móvil del usuario registrado.</w:t>
      </w:r>
    </w:p>
    <w:p w14:paraId="5BE88CFF" w14:textId="77777777" w:rsidR="00273AD7" w:rsidRPr="00273AD7" w:rsidRDefault="00273AD7" w:rsidP="00095BC2">
      <w:pPr>
        <w:numPr>
          <w:ilvl w:val="0"/>
          <w:numId w:val="41"/>
        </w:numPr>
        <w:jc w:val="both"/>
        <w:rPr>
          <w:sz w:val="24"/>
        </w:rPr>
      </w:pPr>
      <w:r w:rsidRPr="00273AD7">
        <w:rPr>
          <w:sz w:val="24"/>
        </w:rPr>
        <w:t>En cualquier proceso de firma electrónica centralizada, deberá garantizarse que el acceso a dicha clave sólo podrá ser efectuado por el titular de la misma, por lo que, para su uso, se deberá haber autenticado previamente al ciudadano mediante un mínimo de 2 factores de autenticación, como por ejemplo su contraseña de acceso y un código de un solo uso (OTP) enviado por SMS a su móvil</w:t>
      </w:r>
    </w:p>
    <w:p w14:paraId="0376062E" w14:textId="77777777" w:rsidR="00273AD7" w:rsidRPr="00A71FE7" w:rsidRDefault="00273AD7" w:rsidP="006F7032">
      <w:pPr>
        <w:jc w:val="both"/>
        <w:rPr>
          <w:sz w:val="24"/>
        </w:rPr>
      </w:pPr>
      <w:r w:rsidRPr="00A71FE7">
        <w:rPr>
          <w:sz w:val="24"/>
        </w:rPr>
        <w:t>La entidad encargada de realizar las funciones de emisión y custodia de certificados electrónicos centralizados de usuarios del Sistema Cl@ve, será, en el ejercicio de sus competencias, la Direcc</w:t>
      </w:r>
      <w:r w:rsidRPr="00273AD7">
        <w:rPr>
          <w:sz w:val="24"/>
        </w:rPr>
        <w:t>ión General de la Policía (DGP)</w:t>
      </w:r>
      <w:r w:rsidRPr="00A71FE7">
        <w:rPr>
          <w:sz w:val="24"/>
        </w:rPr>
        <w:t>.</w:t>
      </w:r>
      <w:r>
        <w:rPr>
          <w:sz w:val="24"/>
        </w:rPr>
        <w:t xml:space="preserve"> </w:t>
      </w:r>
      <w:r w:rsidRPr="00A71FE7">
        <w:rPr>
          <w:sz w:val="24"/>
        </w:rPr>
        <w:t>Para realizar estas funciones, la DGP utiliza la Infraestructura de Clave Pública correspondiente al DNI actualmente existente.</w:t>
      </w:r>
    </w:p>
    <w:p w14:paraId="61D7C9A2" w14:textId="77777777" w:rsidR="00273AD7" w:rsidRPr="00A71FE7" w:rsidRDefault="00273AD7" w:rsidP="00273AD7">
      <w:pPr>
        <w:jc w:val="both"/>
        <w:rPr>
          <w:sz w:val="24"/>
        </w:rPr>
      </w:pPr>
      <w:r w:rsidRPr="00A71FE7">
        <w:rPr>
          <w:sz w:val="24"/>
        </w:rPr>
        <w:t>La emisión de un certificado de firma centralizada al ciudadano se podrá lleva a cabo mediante dos procedimientos: Uno automatizado, que se realizará en el momento de la primera firma y otro manual en el cual el titular podrá solicitar la emisión del certificado de manera voluntaria</w:t>
      </w:r>
    </w:p>
    <w:p w14:paraId="2E5F2B29" w14:textId="77777777" w:rsidR="00273AD7" w:rsidRPr="00A71FE7" w:rsidRDefault="00273AD7" w:rsidP="00273AD7">
      <w:pPr>
        <w:jc w:val="both"/>
        <w:rPr>
          <w:sz w:val="24"/>
        </w:rPr>
      </w:pPr>
      <w:r w:rsidRPr="00A71FE7">
        <w:rPr>
          <w:sz w:val="24"/>
        </w:rPr>
        <w:t>En cualquier caso, el sistema informará al ciudadano de que se le va a emitir su certificado y le solicitará en ese momento, la generación de sus claves. </w:t>
      </w:r>
    </w:p>
    <w:p w14:paraId="14079F89" w14:textId="77777777" w:rsidR="00273AD7" w:rsidRPr="00A71FE7" w:rsidRDefault="00273AD7" w:rsidP="00273AD7">
      <w:pPr>
        <w:jc w:val="both"/>
        <w:rPr>
          <w:sz w:val="24"/>
        </w:rPr>
      </w:pPr>
      <w:r w:rsidRPr="00A71FE7">
        <w:rPr>
          <w:sz w:val="24"/>
        </w:rPr>
        <w:t xml:space="preserve">En cualquier </w:t>
      </w:r>
      <w:r w:rsidRPr="00273AD7">
        <w:rPr>
          <w:sz w:val="24"/>
        </w:rPr>
        <w:t>caso,</w:t>
      </w:r>
      <w:r w:rsidRPr="00A71FE7">
        <w:rPr>
          <w:sz w:val="24"/>
        </w:rPr>
        <w:t xml:space="preserve"> la generación de los certificados deberá hacerse acorde con los requisitos que la ley marca con respecto a los plazos máximos permitidos desde que el ciudadano realizó el registro presencial.</w:t>
      </w:r>
    </w:p>
    <w:p w14:paraId="038003DE" w14:textId="77777777" w:rsidR="00273AD7" w:rsidRDefault="00273AD7" w:rsidP="00273AD7">
      <w:pPr>
        <w:jc w:val="both"/>
        <w:rPr>
          <w:sz w:val="24"/>
        </w:rPr>
      </w:pPr>
      <w:r w:rsidRPr="00A71FE7">
        <w:rPr>
          <w:sz w:val="24"/>
        </w:rPr>
        <w:t>La Gerencia de Informática de la Seguridad Social (GISS) actuará como prestador de servicios de firma con certificado electrónico centralizado, para lo cual dispondrá de un respaldo de aquella información almacenada y gestionada por la DGP necesaria para la firma.</w:t>
      </w:r>
    </w:p>
    <w:p w14:paraId="61211EDB" w14:textId="77777777" w:rsidR="007B7504" w:rsidRDefault="007B7504" w:rsidP="00273AD7">
      <w:pPr>
        <w:jc w:val="both"/>
        <w:rPr>
          <w:sz w:val="24"/>
        </w:rPr>
      </w:pPr>
    </w:p>
    <w:p w14:paraId="4EA9B523" w14:textId="77777777" w:rsidR="007B7504" w:rsidRPr="0047794E" w:rsidRDefault="007B7504" w:rsidP="00273AD7">
      <w:pPr>
        <w:jc w:val="both"/>
        <w:rPr>
          <w:b/>
          <w:bCs/>
          <w:sz w:val="24"/>
        </w:rPr>
      </w:pPr>
      <w:r w:rsidRPr="0047794E">
        <w:rPr>
          <w:b/>
          <w:bCs/>
          <w:sz w:val="24"/>
        </w:rPr>
        <w:t xml:space="preserve">El nodo eIDAS </w:t>
      </w:r>
    </w:p>
    <w:p w14:paraId="5F96EA09" w14:textId="77777777" w:rsidR="007B7504" w:rsidRPr="004B1907" w:rsidRDefault="007D43D8" w:rsidP="00273AD7">
      <w:pPr>
        <w:jc w:val="both"/>
        <w:rPr>
          <w:sz w:val="24"/>
        </w:rPr>
      </w:pPr>
      <w:r>
        <w:rPr>
          <w:sz w:val="24"/>
        </w:rPr>
        <w:t xml:space="preserve">El nodo eIDAS es el componente de interoperabilidad que se conecta con los servicios electrónicos y </w:t>
      </w:r>
      <w:r w:rsidRPr="004B1907">
        <w:rPr>
          <w:sz w:val="24"/>
        </w:rPr>
        <w:t>los sistemas de identificación nacionales, y con los nodos correspondientes de otros Estados miembros, y permite el reconocimiento de identidades electrónicas emitidas por otros países de acuerdo con el Reglamento UE 910/2014.</w:t>
      </w:r>
    </w:p>
    <w:p w14:paraId="3B9D51CF" w14:textId="77777777" w:rsidR="007D43D8" w:rsidRPr="004B1907" w:rsidRDefault="00A3394D" w:rsidP="00273AD7">
      <w:pPr>
        <w:jc w:val="both"/>
        <w:rPr>
          <w:sz w:val="24"/>
        </w:rPr>
      </w:pPr>
      <w:r w:rsidRPr="004B1907">
        <w:rPr>
          <w:sz w:val="24"/>
        </w:rPr>
        <w:lastRenderedPageBreak/>
        <w:t xml:space="preserve">El nodo eIDAS español es un proyecto que permite el reconocimiento mutuo de identidades electrónicas en Europa. En concreto facilita la aceptación del DNI electrónico en servicios de Administración Electrónica de otras administraciones </w:t>
      </w:r>
      <w:r w:rsidR="004B1907" w:rsidRPr="004B1907">
        <w:rPr>
          <w:sz w:val="24"/>
        </w:rPr>
        <w:t>europeas,</w:t>
      </w:r>
      <w:r w:rsidRPr="004B1907">
        <w:rPr>
          <w:sz w:val="24"/>
        </w:rPr>
        <w:t xml:space="preserve"> así como la identificación de ciudadanos europeos en servicios públicos españoles utilizando un medio de identificación de su país de origen.</w:t>
      </w:r>
    </w:p>
    <w:p w14:paraId="1D583350" w14:textId="77777777" w:rsidR="004B1907" w:rsidRPr="004B1907" w:rsidRDefault="004B1907" w:rsidP="00273AD7">
      <w:pPr>
        <w:jc w:val="both"/>
        <w:rPr>
          <w:sz w:val="24"/>
        </w:rPr>
      </w:pPr>
      <w:r w:rsidRPr="004B1907">
        <w:rPr>
          <w:sz w:val="24"/>
        </w:rPr>
        <w:t>Para las Administraciones Públicas, la integración con el nodo eIDAS español se realiza a través del sistema Cl@ve.</w:t>
      </w:r>
    </w:p>
    <w:p w14:paraId="5BB557FB" w14:textId="77777777" w:rsidR="004B1907" w:rsidRDefault="00A60460" w:rsidP="00273AD7">
      <w:pPr>
        <w:jc w:val="both"/>
        <w:rPr>
          <w:sz w:val="24"/>
        </w:rPr>
      </w:pPr>
      <w:r>
        <w:rPr>
          <w:sz w:val="24"/>
        </w:rPr>
        <w:t xml:space="preserve">En </w:t>
      </w:r>
      <w:r w:rsidRPr="00A60460">
        <w:rPr>
          <w:sz w:val="24"/>
        </w:rPr>
        <w:t>septiembre de 2018 comenzó la obligación de reconocimiento mutuo de identidades electrónicas transfronterizas notificadas a la Comisión Europea, por lo que todos los servicios públicos deben de poder ofrecer la posibilidad de identificación con medios de identidad electrónicos de otros países, siempre que éstos hayan sido notificados.</w:t>
      </w:r>
    </w:p>
    <w:p w14:paraId="56FD22CE" w14:textId="77777777" w:rsidR="0071052B" w:rsidRDefault="0071052B" w:rsidP="00273AD7">
      <w:pPr>
        <w:jc w:val="both"/>
        <w:rPr>
          <w:sz w:val="24"/>
        </w:rPr>
      </w:pPr>
      <w:r>
        <w:rPr>
          <w:sz w:val="24"/>
        </w:rPr>
        <w:t>La red de nodos eIDAS de los estados miembros de la Unión Europea da respuesta a dos casos de uso principales:</w:t>
      </w:r>
    </w:p>
    <w:p w14:paraId="482D24E2" w14:textId="77777777" w:rsidR="0071052B" w:rsidRDefault="0071052B" w:rsidP="00095BC2">
      <w:pPr>
        <w:numPr>
          <w:ilvl w:val="0"/>
          <w:numId w:val="40"/>
        </w:numPr>
        <w:jc w:val="both"/>
        <w:rPr>
          <w:sz w:val="24"/>
        </w:rPr>
      </w:pPr>
      <w:r>
        <w:rPr>
          <w:sz w:val="24"/>
        </w:rPr>
        <w:t>Identificar a un ciudadano nacional (español en nuestro caso) que accede a un servicio público establecido en un estado miembro extranjero</w:t>
      </w:r>
    </w:p>
    <w:p w14:paraId="06ECC919" w14:textId="77777777" w:rsidR="00B26324" w:rsidRDefault="00B26324" w:rsidP="00F53282">
      <w:pPr>
        <w:ind w:left="720"/>
        <w:jc w:val="both"/>
        <w:rPr>
          <w:sz w:val="24"/>
        </w:rPr>
      </w:pPr>
      <w:r>
        <w:rPr>
          <w:sz w:val="24"/>
        </w:rPr>
        <w:t xml:space="preserve">En este caso, el ciudadano español accede al servicio público extranjero. A </w:t>
      </w:r>
      <w:r w:rsidR="00260A29">
        <w:rPr>
          <w:sz w:val="24"/>
        </w:rPr>
        <w:t>continuación,</w:t>
      </w:r>
      <w:r>
        <w:rPr>
          <w:sz w:val="24"/>
        </w:rPr>
        <w:t xml:space="preserve"> es redirigido al nodo eIDAS del país extranjero, en donde selecciona su país y es redirigido al nodo eIDAS español. </w:t>
      </w:r>
      <w:r w:rsidR="00D442C1">
        <w:rPr>
          <w:sz w:val="24"/>
        </w:rPr>
        <w:t xml:space="preserve">En el nodo español se le redirige a la autoridad que validará su identidad electrónica (en este caso, la autoridad de validación del DNI electrónico). El ciudadano presenta su identidad electrónica y ésta se verifica. El nodo eIDAS español recibe los datos de su identidad y los transmite al nodo eIDAS extranjero. Por </w:t>
      </w:r>
      <w:r w:rsidR="00260A29">
        <w:rPr>
          <w:sz w:val="24"/>
        </w:rPr>
        <w:t>último,</w:t>
      </w:r>
      <w:r w:rsidR="00D442C1">
        <w:rPr>
          <w:sz w:val="24"/>
        </w:rPr>
        <w:t xml:space="preserve"> los datos de identidad se transmiten al servicio público extranjero.</w:t>
      </w:r>
    </w:p>
    <w:p w14:paraId="44EB7323" w14:textId="77777777" w:rsidR="0071052B" w:rsidRDefault="0071052B" w:rsidP="00095BC2">
      <w:pPr>
        <w:numPr>
          <w:ilvl w:val="0"/>
          <w:numId w:val="40"/>
        </w:numPr>
        <w:jc w:val="both"/>
        <w:rPr>
          <w:sz w:val="24"/>
        </w:rPr>
      </w:pPr>
      <w:r>
        <w:rPr>
          <w:sz w:val="24"/>
        </w:rPr>
        <w:t>Identificar a un ciudadano de un estado miembro extranjero que accede a un servicio público nacional (español en nuestro caso)</w:t>
      </w:r>
    </w:p>
    <w:p w14:paraId="17ACE241" w14:textId="77777777" w:rsidR="006C31A2" w:rsidRDefault="006C31A2" w:rsidP="00273AD7">
      <w:pPr>
        <w:jc w:val="both"/>
        <w:rPr>
          <w:sz w:val="24"/>
        </w:rPr>
      </w:pPr>
    </w:p>
    <w:p w14:paraId="5E70979A" w14:textId="77777777" w:rsidR="006C31A2" w:rsidRDefault="00051817" w:rsidP="00273AD7">
      <w:pPr>
        <w:jc w:val="both"/>
        <w:rPr>
          <w:sz w:val="24"/>
        </w:rPr>
      </w:pPr>
      <w:r>
        <w:rPr>
          <w:sz w:val="24"/>
        </w:rPr>
        <w:pict w14:anchorId="25ED6B42">
          <v:shape id="Imagen 3" o:spid="_x0000_i1030" type="#_x0000_t75" style="width:424.9pt;height:200.6pt;visibility:visible">
            <v:imagedata r:id="rId24" o:title=""/>
          </v:shape>
        </w:pict>
      </w:r>
    </w:p>
    <w:p w14:paraId="2074CD6F" w14:textId="77777777" w:rsidR="006C31A2" w:rsidRDefault="006C31A2" w:rsidP="006C31A2">
      <w:pPr>
        <w:jc w:val="both"/>
        <w:rPr>
          <w:sz w:val="24"/>
        </w:rPr>
      </w:pPr>
      <w:r>
        <w:rPr>
          <w:sz w:val="24"/>
        </w:rPr>
        <w:t>El nodo eIDAS</w:t>
      </w:r>
      <w:r w:rsidR="007971C1">
        <w:rPr>
          <w:sz w:val="24"/>
        </w:rPr>
        <w:t xml:space="preserve"> es el elemento que hace de intermediación entre los proveedores de servicio y los proveedores de identificación del país donde está instalado, y el resto de los nodos eIDAS extranjeros. Para ello,</w:t>
      </w:r>
      <w:r>
        <w:rPr>
          <w:sz w:val="24"/>
        </w:rPr>
        <w:t xml:space="preserve"> realiza dos funciones:</w:t>
      </w:r>
    </w:p>
    <w:p w14:paraId="3BF9D0AC" w14:textId="77777777" w:rsidR="006C31A2" w:rsidRDefault="006C31A2" w:rsidP="00095BC2">
      <w:pPr>
        <w:numPr>
          <w:ilvl w:val="0"/>
          <w:numId w:val="40"/>
        </w:numPr>
        <w:jc w:val="both"/>
        <w:rPr>
          <w:sz w:val="24"/>
        </w:rPr>
      </w:pPr>
      <w:r>
        <w:rPr>
          <w:sz w:val="24"/>
        </w:rPr>
        <w:lastRenderedPageBreak/>
        <w:t>Por una parte, se comunica con los proveedores de servicio del país en donde está instalado. En esta tarea recibe las peticiones de autenticación de los proveedores de servicios nacionales, permite al ciudadano seleccionar su país, redirige al nodo extranjero, recibe la identidad y se la comunica al proveedor de servicios.</w:t>
      </w:r>
    </w:p>
    <w:p w14:paraId="79C73CE8" w14:textId="77777777" w:rsidR="006C31A2" w:rsidRDefault="006C31A2" w:rsidP="00095BC2">
      <w:pPr>
        <w:numPr>
          <w:ilvl w:val="0"/>
          <w:numId w:val="40"/>
        </w:numPr>
        <w:jc w:val="both"/>
        <w:rPr>
          <w:sz w:val="24"/>
        </w:rPr>
      </w:pPr>
      <w:r>
        <w:rPr>
          <w:sz w:val="24"/>
        </w:rPr>
        <w:t>Por otra parte, se comunica con los proveedores de servicios de identidad del país en donde está instalado. En esta tarea, recibe las peticiones de autenticación de los nodos extranjeros, redirige al proveedor de identificación, recibe la identidad y se la comunica al nodo original.</w:t>
      </w:r>
    </w:p>
    <w:p w14:paraId="6B789C18" w14:textId="77777777" w:rsidR="00E4330B" w:rsidRDefault="008948DF" w:rsidP="006C31A2">
      <w:pPr>
        <w:jc w:val="both"/>
        <w:rPr>
          <w:sz w:val="24"/>
        </w:rPr>
      </w:pPr>
      <w:r>
        <w:rPr>
          <w:sz w:val="24"/>
        </w:rPr>
        <w:t>El intercambio de mensajes entre los nodos eIDAS se realiza mediante mensajes SAML2, que permite el intercambio de identidades de autenticación y autorización entre dominios de seguridad. Todos los mensajes van firmados por los nodos, y los datos personales de las respuestas van cifrados.</w:t>
      </w:r>
    </w:p>
    <w:p w14:paraId="0D0942D4" w14:textId="77777777" w:rsidR="00650B49" w:rsidRDefault="00E4330B" w:rsidP="006C31A2">
      <w:pPr>
        <w:jc w:val="both"/>
        <w:rPr>
          <w:sz w:val="24"/>
        </w:rPr>
      </w:pPr>
      <w:r>
        <w:rPr>
          <w:sz w:val="24"/>
        </w:rPr>
        <w:t>La comunicación entre los proveedores de servicio ubicados en cada territorio y su nodo eIDAS se define libremente por cada país. En el caso de España, esa comunicación es la misma que la que se realiza entre los nodos (comunicación vía SAML2 perfil eIDAS).</w:t>
      </w:r>
    </w:p>
    <w:p w14:paraId="3755671A" w14:textId="77777777" w:rsidR="008948DF" w:rsidRDefault="00650B49" w:rsidP="006C31A2">
      <w:pPr>
        <w:jc w:val="both"/>
        <w:rPr>
          <w:sz w:val="24"/>
        </w:rPr>
      </w:pPr>
      <w:r>
        <w:rPr>
          <w:sz w:val="24"/>
        </w:rPr>
        <w:t>La interfaz de comunicación entre el nodo eIDAS y el proveedor de identificación también se define por cada país.</w:t>
      </w:r>
      <w:r w:rsidR="008948DF">
        <w:rPr>
          <w:sz w:val="24"/>
        </w:rPr>
        <w:t xml:space="preserve"> </w:t>
      </w:r>
    </w:p>
    <w:p w14:paraId="6261311A" w14:textId="77777777" w:rsidR="002B2BA6" w:rsidRDefault="002B2BA6" w:rsidP="006C31A2">
      <w:pPr>
        <w:jc w:val="both"/>
        <w:rPr>
          <w:sz w:val="24"/>
        </w:rPr>
      </w:pPr>
    </w:p>
    <w:p w14:paraId="45A5986C" w14:textId="77777777" w:rsidR="002B2BA6" w:rsidRPr="002B2BA6" w:rsidRDefault="002B2BA6" w:rsidP="006C31A2">
      <w:pPr>
        <w:jc w:val="both"/>
        <w:rPr>
          <w:b/>
          <w:bCs/>
          <w:sz w:val="24"/>
        </w:rPr>
      </w:pPr>
      <w:r w:rsidRPr="002B2BA6">
        <w:rPr>
          <w:b/>
          <w:bCs/>
          <w:sz w:val="24"/>
        </w:rPr>
        <w:t>Cl@ve 2.0</w:t>
      </w:r>
    </w:p>
    <w:p w14:paraId="7CD5493D" w14:textId="77777777" w:rsidR="006C31A2" w:rsidRDefault="006C31A2" w:rsidP="006C31A2">
      <w:pPr>
        <w:jc w:val="both"/>
        <w:rPr>
          <w:sz w:val="24"/>
        </w:rPr>
      </w:pPr>
      <w:r>
        <w:rPr>
          <w:sz w:val="24"/>
        </w:rPr>
        <w:t>Los proveedores de servicios electrónicos del sector público se conectarán al nodo eIDAS a través de Cl@ve 2.0.</w:t>
      </w:r>
    </w:p>
    <w:p w14:paraId="1D67997B" w14:textId="77777777" w:rsidR="002B2BA6" w:rsidRDefault="002B2BA6" w:rsidP="006C31A2">
      <w:pPr>
        <w:jc w:val="both"/>
        <w:rPr>
          <w:sz w:val="24"/>
        </w:rPr>
      </w:pPr>
      <w:r>
        <w:rPr>
          <w:sz w:val="24"/>
        </w:rPr>
        <w:t>Desde Cl@ve 2.0 se ofrece al ciudadano la posibilidad de autenticarse mediante el acceso al nodo eIDAS como una opción adicional.</w:t>
      </w:r>
    </w:p>
    <w:p w14:paraId="2A77C1F3" w14:textId="77777777" w:rsidR="002B2BA6" w:rsidRDefault="002B2BA6" w:rsidP="006C31A2">
      <w:pPr>
        <w:jc w:val="both"/>
        <w:rPr>
          <w:sz w:val="24"/>
        </w:rPr>
      </w:pPr>
      <w:r>
        <w:rPr>
          <w:sz w:val="24"/>
        </w:rPr>
        <w:t>Para ello, hay que introducir cuatro datos identificativos que son obligatorios:</w:t>
      </w:r>
    </w:p>
    <w:p w14:paraId="4F585EF1" w14:textId="77777777" w:rsidR="002B2BA6" w:rsidRDefault="002B2BA6" w:rsidP="00095BC2">
      <w:pPr>
        <w:numPr>
          <w:ilvl w:val="0"/>
          <w:numId w:val="40"/>
        </w:numPr>
        <w:jc w:val="both"/>
        <w:rPr>
          <w:sz w:val="24"/>
        </w:rPr>
      </w:pPr>
      <w:r>
        <w:rPr>
          <w:sz w:val="24"/>
        </w:rPr>
        <w:t>Nombre (CurrentGivenName)</w:t>
      </w:r>
    </w:p>
    <w:p w14:paraId="0C3F3153" w14:textId="77777777" w:rsidR="002B2BA6" w:rsidRDefault="002B2BA6" w:rsidP="00095BC2">
      <w:pPr>
        <w:numPr>
          <w:ilvl w:val="0"/>
          <w:numId w:val="40"/>
        </w:numPr>
        <w:jc w:val="both"/>
        <w:rPr>
          <w:sz w:val="24"/>
        </w:rPr>
      </w:pPr>
      <w:r>
        <w:rPr>
          <w:sz w:val="24"/>
        </w:rPr>
        <w:t>Apellido (CurrentFamilyName)</w:t>
      </w:r>
    </w:p>
    <w:p w14:paraId="6F53F499" w14:textId="77777777" w:rsidR="002B2BA6" w:rsidRDefault="002B2BA6" w:rsidP="00095BC2">
      <w:pPr>
        <w:numPr>
          <w:ilvl w:val="0"/>
          <w:numId w:val="40"/>
        </w:numPr>
        <w:jc w:val="both"/>
        <w:rPr>
          <w:sz w:val="24"/>
        </w:rPr>
      </w:pPr>
      <w:r>
        <w:rPr>
          <w:sz w:val="24"/>
        </w:rPr>
        <w:t>Identificador único (PersonIdentifier)</w:t>
      </w:r>
    </w:p>
    <w:p w14:paraId="02DB7B4F" w14:textId="77777777" w:rsidR="002B2BA6" w:rsidRDefault="002B2BA6" w:rsidP="00095BC2">
      <w:pPr>
        <w:numPr>
          <w:ilvl w:val="0"/>
          <w:numId w:val="40"/>
        </w:numPr>
        <w:jc w:val="both"/>
        <w:rPr>
          <w:sz w:val="24"/>
        </w:rPr>
      </w:pPr>
      <w:r>
        <w:rPr>
          <w:sz w:val="24"/>
        </w:rPr>
        <w:t>Fecha de nacimiento (DateOfBirth)</w:t>
      </w:r>
    </w:p>
    <w:p w14:paraId="39164491" w14:textId="77777777" w:rsidR="006C31A2" w:rsidRDefault="002B2BA6" w:rsidP="00273AD7">
      <w:pPr>
        <w:jc w:val="both"/>
        <w:rPr>
          <w:sz w:val="24"/>
        </w:rPr>
      </w:pPr>
      <w:r>
        <w:rPr>
          <w:sz w:val="24"/>
        </w:rPr>
        <w:t>Además, existen otros atributos (lugar de nacimiento, nombre de nacimiento, domicilio actual o género) que en el caso español no son obligatorios.</w:t>
      </w:r>
    </w:p>
    <w:p w14:paraId="2651315E" w14:textId="77777777" w:rsidR="00DF6295" w:rsidRDefault="00DF6295" w:rsidP="00273AD7">
      <w:pPr>
        <w:jc w:val="both"/>
        <w:rPr>
          <w:sz w:val="24"/>
        </w:rPr>
      </w:pPr>
      <w:r>
        <w:rPr>
          <w:sz w:val="24"/>
        </w:rPr>
        <w:t>El campo “PersonIdentifier” es único y de formato libre. Las aplicaciones de los proveedores de servicios electrónicos están adaptadas para gestionar números NIF o NIE de nueve posiciones, con formato rígido, como dato de identificación.</w:t>
      </w:r>
    </w:p>
    <w:p w14:paraId="13DFA098" w14:textId="77777777" w:rsidR="001F64EC" w:rsidRDefault="001F64EC" w:rsidP="00597B10">
      <w:pPr>
        <w:jc w:val="both"/>
        <w:rPr>
          <w:sz w:val="24"/>
        </w:rPr>
      </w:pPr>
    </w:p>
    <w:p w14:paraId="0520989A" w14:textId="77777777" w:rsidR="00C45A57" w:rsidRPr="002A7B61" w:rsidRDefault="00C45A57" w:rsidP="002A7B61">
      <w:pPr>
        <w:pStyle w:val="Ttulo3"/>
      </w:pPr>
      <w:bookmarkStart w:id="42" w:name="_Toc113123111"/>
      <w:r w:rsidRPr="002A7B61">
        <w:t>Carpeta Ciudadana</w:t>
      </w:r>
      <w:bookmarkEnd w:id="42"/>
    </w:p>
    <w:p w14:paraId="4E8AF3F5" w14:textId="77777777" w:rsidR="00C45A57" w:rsidRPr="005A079A" w:rsidRDefault="00C45A57" w:rsidP="005A079A">
      <w:pPr>
        <w:jc w:val="both"/>
        <w:rPr>
          <w:sz w:val="24"/>
        </w:rPr>
      </w:pPr>
      <w:r w:rsidRPr="00DF4BB4">
        <w:rPr>
          <w:sz w:val="24"/>
        </w:rPr>
        <w:t>La Carpeta Ciudadana del Punto de Acceso General permite de una forma ágil y senci</w:t>
      </w:r>
      <w:r w:rsidRPr="005A079A">
        <w:rPr>
          <w:sz w:val="24"/>
        </w:rPr>
        <w:t>lla, sin necesidad de registrars</w:t>
      </w:r>
      <w:r w:rsidRPr="00DF4BB4">
        <w:rPr>
          <w:sz w:val="24"/>
        </w:rPr>
        <w:t xml:space="preserve">e y en un solo click, conocer los expedientes que </w:t>
      </w:r>
      <w:r w:rsidRPr="005A079A">
        <w:rPr>
          <w:sz w:val="24"/>
        </w:rPr>
        <w:t>una persona tiene</w:t>
      </w:r>
      <w:r w:rsidRPr="00DF4BB4">
        <w:rPr>
          <w:sz w:val="24"/>
        </w:rPr>
        <w:t xml:space="preserve"> abiertos en los distintos organismos, </w:t>
      </w:r>
      <w:r w:rsidRPr="005A079A">
        <w:rPr>
          <w:sz w:val="24"/>
        </w:rPr>
        <w:t>s</w:t>
      </w:r>
      <w:r w:rsidRPr="00DF4BB4">
        <w:rPr>
          <w:sz w:val="24"/>
        </w:rPr>
        <w:t xml:space="preserve">us asientos registrales entre administraciones o </w:t>
      </w:r>
      <w:r w:rsidRPr="005A079A">
        <w:rPr>
          <w:sz w:val="24"/>
        </w:rPr>
        <w:t>los</w:t>
      </w:r>
      <w:r w:rsidRPr="00DF4BB4">
        <w:rPr>
          <w:sz w:val="24"/>
        </w:rPr>
        <w:t xml:space="preserve"> datos </w:t>
      </w:r>
      <w:r w:rsidRPr="005A079A">
        <w:rPr>
          <w:sz w:val="24"/>
        </w:rPr>
        <w:t xml:space="preserve">que obran </w:t>
      </w:r>
      <w:r w:rsidRPr="00DF4BB4">
        <w:rPr>
          <w:sz w:val="24"/>
        </w:rPr>
        <w:t>en poder de la administración.</w:t>
      </w:r>
    </w:p>
    <w:p w14:paraId="43BDD7B1" w14:textId="77777777" w:rsidR="00C45A57" w:rsidRPr="00DF4BB4" w:rsidRDefault="00C45A57" w:rsidP="005A079A">
      <w:pPr>
        <w:jc w:val="both"/>
        <w:rPr>
          <w:sz w:val="24"/>
        </w:rPr>
      </w:pPr>
      <w:r w:rsidRPr="005A079A">
        <w:rPr>
          <w:sz w:val="24"/>
        </w:rPr>
        <w:lastRenderedPageBreak/>
        <w:t xml:space="preserve">La </w:t>
      </w:r>
      <w:r w:rsidRPr="00DF4BB4">
        <w:rPr>
          <w:sz w:val="24"/>
        </w:rPr>
        <w:t xml:space="preserve">Carpeta Ciudadana se ha diseñado como un sistema interoperable </w:t>
      </w:r>
      <w:r w:rsidRPr="005A079A">
        <w:rPr>
          <w:sz w:val="24"/>
        </w:rPr>
        <w:t>con las siguientes características</w:t>
      </w:r>
      <w:r w:rsidRPr="00DF4BB4">
        <w:rPr>
          <w:sz w:val="24"/>
        </w:rPr>
        <w:t>:</w:t>
      </w:r>
    </w:p>
    <w:p w14:paraId="65088B66" w14:textId="77777777" w:rsidR="00C45A57" w:rsidRPr="00DF4BB4" w:rsidRDefault="00C45A57" w:rsidP="00095BC2">
      <w:pPr>
        <w:numPr>
          <w:ilvl w:val="0"/>
          <w:numId w:val="40"/>
        </w:numPr>
        <w:jc w:val="both"/>
        <w:rPr>
          <w:sz w:val="24"/>
        </w:rPr>
      </w:pPr>
      <w:r w:rsidRPr="00DF4BB4">
        <w:rPr>
          <w:sz w:val="24"/>
        </w:rPr>
        <w:t>Utiliza los sistemas comunes y horizontales como herramientas para la puesta a disposición de los ciudadanos de su información.</w:t>
      </w:r>
      <w:r w:rsidRPr="005A079A">
        <w:rPr>
          <w:sz w:val="24"/>
        </w:rPr>
        <w:t xml:space="preserve"> Hace uso de los siguientes sistemas: Notific@, Plataforma de intermediación de datos, Sistema de Interconexión de Registros, Registro de Apoderamientos, Registro Electrónico Común y Cotejo de documentos mediante CSV.</w:t>
      </w:r>
    </w:p>
    <w:p w14:paraId="13D8A9B0" w14:textId="77777777" w:rsidR="00C45A57" w:rsidRPr="00DF4BB4" w:rsidRDefault="00C45A57" w:rsidP="00095BC2">
      <w:pPr>
        <w:numPr>
          <w:ilvl w:val="0"/>
          <w:numId w:val="40"/>
        </w:numPr>
        <w:jc w:val="both"/>
        <w:rPr>
          <w:sz w:val="24"/>
        </w:rPr>
      </w:pPr>
      <w:r w:rsidRPr="00DF4BB4">
        <w:rPr>
          <w:sz w:val="24"/>
        </w:rPr>
        <w:t>Evita en lo posible la necesidad de realizar desarrollos específicos en las administraciones públicas. </w:t>
      </w:r>
    </w:p>
    <w:p w14:paraId="79F29269" w14:textId="77777777" w:rsidR="00C45A57" w:rsidRPr="00DF4BB4" w:rsidRDefault="00C45A57" w:rsidP="00095BC2">
      <w:pPr>
        <w:numPr>
          <w:ilvl w:val="0"/>
          <w:numId w:val="40"/>
        </w:numPr>
        <w:jc w:val="both"/>
        <w:rPr>
          <w:sz w:val="24"/>
        </w:rPr>
      </w:pPr>
      <w:r w:rsidRPr="00DF4BB4">
        <w:rPr>
          <w:sz w:val="24"/>
        </w:rPr>
        <w:t>Permite la federación de Carpetas con las administraciones públicas que ya dispongan de su Carpeta.</w:t>
      </w:r>
    </w:p>
    <w:p w14:paraId="69E7BF4D" w14:textId="77777777" w:rsidR="00C45A57" w:rsidRPr="005A079A" w:rsidRDefault="00C45A57" w:rsidP="00095BC2">
      <w:pPr>
        <w:numPr>
          <w:ilvl w:val="0"/>
          <w:numId w:val="40"/>
        </w:numPr>
        <w:jc w:val="both"/>
        <w:rPr>
          <w:sz w:val="24"/>
        </w:rPr>
      </w:pPr>
      <w:r w:rsidRPr="00DF4BB4">
        <w:rPr>
          <w:sz w:val="24"/>
        </w:rPr>
        <w:t>Utiliza Cl@ve y su Single Sign On para que el ciudadano no tenga que estar identificándose en cada sede electrónica a la que accede.</w:t>
      </w:r>
    </w:p>
    <w:p w14:paraId="7AA2E23B" w14:textId="77777777" w:rsidR="00C45A57" w:rsidRPr="00DF4BB4" w:rsidRDefault="00C45A57" w:rsidP="00095BC2">
      <w:pPr>
        <w:numPr>
          <w:ilvl w:val="0"/>
          <w:numId w:val="40"/>
        </w:numPr>
        <w:jc w:val="both"/>
        <w:rPr>
          <w:sz w:val="24"/>
        </w:rPr>
      </w:pPr>
      <w:r w:rsidRPr="00DF4BB4">
        <w:rPr>
          <w:sz w:val="24"/>
        </w:rPr>
        <w:t>Siempre actualizada. Carpeta Ciudadana no almacena información. La información está en las diferentes sedes electrónicas y se consulta en tiempo real y a petición del ciudadano.</w:t>
      </w:r>
    </w:p>
    <w:p w14:paraId="55CDFBE6" w14:textId="77777777" w:rsidR="00C45A57" w:rsidRPr="005A079A" w:rsidRDefault="00C45A57" w:rsidP="005A079A">
      <w:pPr>
        <w:jc w:val="both"/>
        <w:rPr>
          <w:sz w:val="24"/>
        </w:rPr>
      </w:pPr>
      <w:bookmarkStart w:id="43" w:name="descripcion"/>
      <w:bookmarkEnd w:id="43"/>
    </w:p>
    <w:p w14:paraId="5A459A2B" w14:textId="77777777" w:rsidR="00C45A57" w:rsidRPr="00DF4BB4" w:rsidRDefault="00C45A57" w:rsidP="005A079A">
      <w:pPr>
        <w:jc w:val="both"/>
        <w:rPr>
          <w:sz w:val="24"/>
        </w:rPr>
      </w:pPr>
      <w:r w:rsidRPr="005A079A">
        <w:rPr>
          <w:sz w:val="24"/>
        </w:rPr>
        <w:t>La funcionalidad que permite actualme</w:t>
      </w:r>
      <w:r w:rsidRPr="00DF4BB4">
        <w:rPr>
          <w:sz w:val="24"/>
        </w:rPr>
        <w:t xml:space="preserve">nte </w:t>
      </w:r>
      <w:r w:rsidRPr="005A079A">
        <w:rPr>
          <w:sz w:val="24"/>
        </w:rPr>
        <w:t>es la siguiente</w:t>
      </w:r>
      <w:r w:rsidRPr="00DF4BB4">
        <w:rPr>
          <w:sz w:val="24"/>
        </w:rPr>
        <w:t>:</w:t>
      </w:r>
    </w:p>
    <w:p w14:paraId="3B3847E0" w14:textId="77777777" w:rsidR="00C45A57" w:rsidRPr="00DF4BB4" w:rsidRDefault="00C45A57" w:rsidP="00095BC2">
      <w:pPr>
        <w:numPr>
          <w:ilvl w:val="0"/>
          <w:numId w:val="40"/>
        </w:numPr>
        <w:jc w:val="both"/>
        <w:rPr>
          <w:sz w:val="24"/>
        </w:rPr>
      </w:pPr>
      <w:r w:rsidRPr="00DF4BB4">
        <w:rPr>
          <w:sz w:val="24"/>
        </w:rPr>
        <w:t>Mis expedientes:</w:t>
      </w:r>
    </w:p>
    <w:p w14:paraId="792A378F" w14:textId="77777777" w:rsidR="00C45A57" w:rsidRPr="00DF4BB4" w:rsidRDefault="00C45A57" w:rsidP="00095BC2">
      <w:pPr>
        <w:numPr>
          <w:ilvl w:val="1"/>
          <w:numId w:val="40"/>
        </w:numPr>
        <w:jc w:val="both"/>
        <w:rPr>
          <w:sz w:val="24"/>
        </w:rPr>
      </w:pPr>
      <w:r w:rsidRPr="00DF4BB4">
        <w:rPr>
          <w:sz w:val="24"/>
        </w:rPr>
        <w:t>Muestra un resumen con el número de los expedientes que están abiertos o en tramitación en el momento de realizar la consulta, agrupados por ministerio u organismo adheridos al sistema.</w:t>
      </w:r>
    </w:p>
    <w:p w14:paraId="63A26B53" w14:textId="77777777" w:rsidR="00C45A57" w:rsidRPr="00DF4BB4" w:rsidRDefault="00C45A57" w:rsidP="00095BC2">
      <w:pPr>
        <w:numPr>
          <w:ilvl w:val="1"/>
          <w:numId w:val="40"/>
        </w:numPr>
        <w:jc w:val="both"/>
        <w:rPr>
          <w:sz w:val="24"/>
        </w:rPr>
      </w:pPr>
      <w:r w:rsidRPr="00DF4BB4">
        <w:rPr>
          <w:sz w:val="24"/>
        </w:rPr>
        <w:t>Facilita el enlace a la sede electrónica correspondiente para poder consultar todo el detalle de los expedientes.</w:t>
      </w:r>
    </w:p>
    <w:p w14:paraId="68FC2B16" w14:textId="77777777" w:rsidR="00C45A57" w:rsidRPr="00DF4BB4" w:rsidRDefault="00C45A57" w:rsidP="00095BC2">
      <w:pPr>
        <w:numPr>
          <w:ilvl w:val="0"/>
          <w:numId w:val="40"/>
        </w:numPr>
        <w:jc w:val="both"/>
        <w:rPr>
          <w:sz w:val="24"/>
        </w:rPr>
      </w:pPr>
      <w:r w:rsidRPr="00DF4BB4">
        <w:rPr>
          <w:sz w:val="24"/>
        </w:rPr>
        <w:t>Mis datos:</w:t>
      </w:r>
    </w:p>
    <w:p w14:paraId="2D0DE653" w14:textId="77777777" w:rsidR="00C45A57" w:rsidRPr="00DF4BB4" w:rsidRDefault="00C45A57" w:rsidP="00095BC2">
      <w:pPr>
        <w:numPr>
          <w:ilvl w:val="1"/>
          <w:numId w:val="40"/>
        </w:numPr>
        <w:jc w:val="both"/>
        <w:rPr>
          <w:sz w:val="24"/>
        </w:rPr>
      </w:pPr>
      <w:r w:rsidRPr="00DF4BB4">
        <w:rPr>
          <w:sz w:val="24"/>
        </w:rPr>
        <w:t>Mis datos personales. Muestra un resumen de la información personal existente en las administraciones públicas agrupadas por materias.</w:t>
      </w:r>
    </w:p>
    <w:p w14:paraId="0949D73F" w14:textId="77777777" w:rsidR="00C45A57" w:rsidRPr="00A835C5" w:rsidRDefault="00C45A57" w:rsidP="00095BC2">
      <w:pPr>
        <w:numPr>
          <w:ilvl w:val="1"/>
          <w:numId w:val="40"/>
        </w:numPr>
        <w:jc w:val="both"/>
        <w:rPr>
          <w:sz w:val="24"/>
        </w:rPr>
      </w:pPr>
      <w:r w:rsidRPr="00DF4BB4">
        <w:rPr>
          <w:sz w:val="24"/>
        </w:rPr>
        <w:t>Mis apoderamientos</w:t>
      </w:r>
      <w:r w:rsidRPr="00A835C5">
        <w:rPr>
          <w:sz w:val="24"/>
        </w:rPr>
        <w:t>. Permite consultar y gestionar los apoderamientos incluidos en el Registro Electrónico de Apoderamientos del Ministerio de Hacienda y Administraciones Públicas</w:t>
      </w:r>
      <w:r w:rsidR="00FF2FEE" w:rsidRPr="00A835C5">
        <w:rPr>
          <w:sz w:val="24"/>
        </w:rPr>
        <w:t xml:space="preserve"> (</w:t>
      </w:r>
      <w:r w:rsidR="00203A37">
        <w:rPr>
          <w:sz w:val="24"/>
        </w:rPr>
        <w:t>actualmente Ministerio de Asuntos Económicos y Transformación Digital</w:t>
      </w:r>
      <w:r w:rsidR="00FF2FEE" w:rsidRPr="00A835C5">
        <w:rPr>
          <w:sz w:val="24"/>
        </w:rPr>
        <w:t>)</w:t>
      </w:r>
      <w:r w:rsidRPr="00A835C5">
        <w:rPr>
          <w:sz w:val="24"/>
        </w:rPr>
        <w:t>.</w:t>
      </w:r>
    </w:p>
    <w:p w14:paraId="70D33E3C" w14:textId="77777777" w:rsidR="00C45A57" w:rsidRPr="00DF4BB4" w:rsidRDefault="00C45A57" w:rsidP="00095BC2">
      <w:pPr>
        <w:numPr>
          <w:ilvl w:val="1"/>
          <w:numId w:val="40"/>
        </w:numPr>
        <w:jc w:val="both"/>
        <w:rPr>
          <w:sz w:val="24"/>
        </w:rPr>
      </w:pPr>
      <w:r w:rsidRPr="00A835C5">
        <w:rPr>
          <w:sz w:val="24"/>
        </w:rPr>
        <w:t>Mis intercambios entre administraciones. Muestra una relación de las transmisiones de sus datos efectuados a petición de una administración u órgano administrativo para realizar un trámite o consulta, siempre que cuente con su consentimiento previo, bien de forma expresa o bien de forma tácita al acceder</w:t>
      </w:r>
      <w:r w:rsidRPr="00DF4BB4">
        <w:rPr>
          <w:sz w:val="24"/>
        </w:rPr>
        <w:t xml:space="preserve"> a una opción.</w:t>
      </w:r>
    </w:p>
    <w:p w14:paraId="73078665" w14:textId="77777777" w:rsidR="00C45A57" w:rsidRPr="00DF4BB4" w:rsidRDefault="00C45A57" w:rsidP="00095BC2">
      <w:pPr>
        <w:numPr>
          <w:ilvl w:val="1"/>
          <w:numId w:val="40"/>
        </w:numPr>
        <w:jc w:val="both"/>
        <w:rPr>
          <w:sz w:val="24"/>
        </w:rPr>
      </w:pPr>
      <w:r w:rsidRPr="00DF4BB4">
        <w:rPr>
          <w:sz w:val="24"/>
        </w:rPr>
        <w:t>Cotejo de documentos por CSV. Permite cotejar los documentos electrónicos mediante Código Seguro de Verificación.</w:t>
      </w:r>
    </w:p>
    <w:p w14:paraId="02BBC19D" w14:textId="77777777" w:rsidR="00C45A57" w:rsidRPr="00DF4BB4" w:rsidRDefault="00C45A57" w:rsidP="00095BC2">
      <w:pPr>
        <w:numPr>
          <w:ilvl w:val="0"/>
          <w:numId w:val="40"/>
        </w:numPr>
        <w:jc w:val="both"/>
        <w:rPr>
          <w:sz w:val="24"/>
        </w:rPr>
      </w:pPr>
      <w:r w:rsidRPr="00DF4BB4">
        <w:rPr>
          <w:sz w:val="24"/>
        </w:rPr>
        <w:t>Mis registros:</w:t>
      </w:r>
    </w:p>
    <w:p w14:paraId="77FF4D51" w14:textId="77777777" w:rsidR="00C45A57" w:rsidRPr="00DF4BB4" w:rsidRDefault="00C45A57" w:rsidP="00095BC2">
      <w:pPr>
        <w:numPr>
          <w:ilvl w:val="1"/>
          <w:numId w:val="40"/>
        </w:numPr>
        <w:jc w:val="both"/>
        <w:rPr>
          <w:sz w:val="24"/>
        </w:rPr>
      </w:pPr>
      <w:r w:rsidRPr="00DF4BB4">
        <w:rPr>
          <w:sz w:val="24"/>
        </w:rPr>
        <w:t xml:space="preserve">Permite consultar los escritos o solicitudes (asientos registrales) presentados en una oficina de un organismo o administración pública con </w:t>
      </w:r>
      <w:r w:rsidRPr="00DF4BB4">
        <w:rPr>
          <w:sz w:val="24"/>
        </w:rPr>
        <w:lastRenderedPageBreak/>
        <w:t xml:space="preserve">destino a otra administración u organismo siempre que se digitalicen y se remitan de forma electrónica. Por ejemplo, los escritos o solicitudes presentados en </w:t>
      </w:r>
      <w:r w:rsidRPr="005A079A">
        <w:rPr>
          <w:sz w:val="24"/>
        </w:rPr>
        <w:t>un</w:t>
      </w:r>
      <w:r w:rsidRPr="00DF4BB4">
        <w:rPr>
          <w:sz w:val="24"/>
        </w:rPr>
        <w:t xml:space="preserve"> Ayuntamiento con destino a la Administración General del Estado</w:t>
      </w:r>
    </w:p>
    <w:p w14:paraId="18461FDB" w14:textId="77777777" w:rsidR="00C45A57" w:rsidRDefault="00C45A57" w:rsidP="00597B10">
      <w:pPr>
        <w:jc w:val="both"/>
        <w:rPr>
          <w:sz w:val="24"/>
        </w:rPr>
      </w:pPr>
    </w:p>
    <w:p w14:paraId="5540CFAD" w14:textId="77777777" w:rsidR="00E8597B" w:rsidRPr="00E8597B" w:rsidRDefault="00E8597B" w:rsidP="00E8597B">
      <w:pPr>
        <w:pStyle w:val="Ttulo3"/>
      </w:pPr>
      <w:bookmarkStart w:id="44" w:name="_Toc113123112"/>
      <w:r w:rsidRPr="00E8597B">
        <w:t>Acceda</w:t>
      </w:r>
      <w:bookmarkEnd w:id="44"/>
    </w:p>
    <w:p w14:paraId="326C05C0" w14:textId="77777777" w:rsidR="00E8597B" w:rsidRPr="00E8597B" w:rsidRDefault="00E8597B" w:rsidP="00E8597B">
      <w:pPr>
        <w:jc w:val="both"/>
        <w:rPr>
          <w:sz w:val="24"/>
        </w:rPr>
      </w:pPr>
      <w:r w:rsidRPr="00E8597B">
        <w:rPr>
          <w:sz w:val="24"/>
        </w:rPr>
        <w:t xml:space="preserve">Acceda </w:t>
      </w:r>
      <w:r>
        <w:rPr>
          <w:sz w:val="24"/>
        </w:rPr>
        <w:t>es una plataforma compuesta de tres</w:t>
      </w:r>
      <w:r w:rsidRPr="00E8597B">
        <w:rPr>
          <w:sz w:val="24"/>
        </w:rPr>
        <w:t xml:space="preserve"> partes que permite</w:t>
      </w:r>
      <w:r w:rsidR="00C505B8">
        <w:rPr>
          <w:sz w:val="24"/>
        </w:rPr>
        <w:t>,</w:t>
      </w:r>
      <w:r w:rsidRPr="00E8597B">
        <w:rPr>
          <w:sz w:val="24"/>
        </w:rPr>
        <w:t xml:space="preserve"> de manera sencilla, gestionar los contenidos de una sede electrónica (CMS), gestionar el interfaz con el ciudadano para iniciar y consultar estados de e</w:t>
      </w:r>
      <w:r w:rsidR="00C505B8">
        <w:rPr>
          <w:sz w:val="24"/>
        </w:rPr>
        <w:t>xpedientes en los que participe,</w:t>
      </w:r>
      <w:r w:rsidRPr="00E8597B">
        <w:rPr>
          <w:sz w:val="24"/>
        </w:rPr>
        <w:t xml:space="preserve"> así como un completo backend de tramitac</w:t>
      </w:r>
      <w:r w:rsidR="00C505B8">
        <w:rPr>
          <w:sz w:val="24"/>
        </w:rPr>
        <w:t>ión de expedientes electrónicos:</w:t>
      </w:r>
    </w:p>
    <w:p w14:paraId="752571C9" w14:textId="77777777" w:rsidR="00E8597B" w:rsidRPr="00E8597B" w:rsidRDefault="00E8597B" w:rsidP="00095BC2">
      <w:pPr>
        <w:numPr>
          <w:ilvl w:val="0"/>
          <w:numId w:val="17"/>
        </w:numPr>
        <w:jc w:val="both"/>
        <w:rPr>
          <w:sz w:val="24"/>
        </w:rPr>
      </w:pPr>
      <w:r w:rsidRPr="00E8597B">
        <w:rPr>
          <w:sz w:val="24"/>
        </w:rPr>
        <w:t>El CMS ACCEDA permite configurar la Sede Electrónica completa.</w:t>
      </w:r>
    </w:p>
    <w:p w14:paraId="388B2075" w14:textId="77777777" w:rsidR="00E8597B" w:rsidRPr="00E8597B" w:rsidRDefault="00E8597B" w:rsidP="00095BC2">
      <w:pPr>
        <w:numPr>
          <w:ilvl w:val="0"/>
          <w:numId w:val="17"/>
        </w:numPr>
        <w:jc w:val="both"/>
        <w:rPr>
          <w:sz w:val="24"/>
        </w:rPr>
      </w:pPr>
      <w:r w:rsidRPr="00E8597B">
        <w:rPr>
          <w:sz w:val="24"/>
        </w:rPr>
        <w:t>El Tramitador ACCEDA permite tramitar los expedientes, gestionar el silencio administrativo, así como notificaciones, certificaciones, documentación, etc.</w:t>
      </w:r>
    </w:p>
    <w:p w14:paraId="4C690CD5" w14:textId="77777777" w:rsidR="00E8597B" w:rsidRPr="00E8597B" w:rsidRDefault="00E8597B" w:rsidP="00095BC2">
      <w:pPr>
        <w:numPr>
          <w:ilvl w:val="0"/>
          <w:numId w:val="17"/>
        </w:numPr>
        <w:jc w:val="both"/>
        <w:rPr>
          <w:sz w:val="24"/>
        </w:rPr>
      </w:pPr>
      <w:r w:rsidRPr="00E8597B">
        <w:rPr>
          <w:sz w:val="24"/>
        </w:rPr>
        <w:t>El Administrador ACCEDA permite crear nuevos procesos o procedimientos administrativos configurando los parámetros de los mismos y diseñando formularios de interacción con el ciudadano.</w:t>
      </w:r>
    </w:p>
    <w:p w14:paraId="751E2988" w14:textId="77777777" w:rsidR="00E8597B" w:rsidRPr="00E8597B" w:rsidRDefault="00E8597B" w:rsidP="00E8597B">
      <w:pPr>
        <w:jc w:val="both"/>
        <w:rPr>
          <w:sz w:val="24"/>
        </w:rPr>
      </w:pPr>
      <w:r w:rsidRPr="00E8597B">
        <w:rPr>
          <w:sz w:val="24"/>
        </w:rPr>
        <w:t>Acceda está diseñada para la implementación de forma rápida y flexible de los diferentes procedimientos pertenecientes a un organismo, facilitando la simplificación de los mismos.</w:t>
      </w:r>
    </w:p>
    <w:p w14:paraId="212C44AA" w14:textId="77777777" w:rsidR="00E8597B" w:rsidRPr="00E8597B" w:rsidRDefault="00E8597B" w:rsidP="00E8597B">
      <w:pPr>
        <w:jc w:val="both"/>
        <w:rPr>
          <w:sz w:val="24"/>
        </w:rPr>
      </w:pPr>
      <w:r w:rsidRPr="00E8597B">
        <w:rPr>
          <w:sz w:val="24"/>
        </w:rPr>
        <w:t>El uso facilita el análisis de las diferentes etapas del ciclo de vida de un expediente lo que contribuye a la mejora de procedimientos, formularios de solicitud, flujos de estado y definición de modelos de resoluciones.</w:t>
      </w:r>
    </w:p>
    <w:p w14:paraId="3A52E3C8" w14:textId="77777777" w:rsidR="00E8597B" w:rsidRPr="00E8597B" w:rsidRDefault="00E8597B" w:rsidP="00E8597B">
      <w:pPr>
        <w:jc w:val="both"/>
        <w:rPr>
          <w:sz w:val="24"/>
        </w:rPr>
      </w:pPr>
      <w:r w:rsidRPr="00E8597B">
        <w:rPr>
          <w:sz w:val="24"/>
        </w:rPr>
        <w:t xml:space="preserve">El aplicativo está pensado para que su uso sea intuitivo tanto </w:t>
      </w:r>
      <w:r w:rsidR="00C505B8">
        <w:rPr>
          <w:sz w:val="24"/>
        </w:rPr>
        <w:t xml:space="preserve">para </w:t>
      </w:r>
      <w:r w:rsidRPr="00E8597B">
        <w:rPr>
          <w:sz w:val="24"/>
        </w:rPr>
        <w:t xml:space="preserve">ciudadanos, </w:t>
      </w:r>
      <w:r w:rsidR="00C505B8">
        <w:rPr>
          <w:sz w:val="24"/>
        </w:rPr>
        <w:t xml:space="preserve">como para </w:t>
      </w:r>
      <w:r w:rsidRPr="00E8597B">
        <w:rPr>
          <w:sz w:val="24"/>
        </w:rPr>
        <w:t>administradores y tramitadores.</w:t>
      </w:r>
    </w:p>
    <w:p w14:paraId="18F94813" w14:textId="77777777" w:rsidR="00E8597B" w:rsidRPr="00E8597B" w:rsidRDefault="00E8597B" w:rsidP="00E8597B">
      <w:pPr>
        <w:jc w:val="both"/>
        <w:rPr>
          <w:sz w:val="24"/>
        </w:rPr>
      </w:pPr>
      <w:r w:rsidRPr="00E8597B">
        <w:rPr>
          <w:sz w:val="24"/>
        </w:rPr>
        <w:t>Acceda es modular, gracias a los framework utilizados</w:t>
      </w:r>
      <w:r w:rsidR="00C505B8">
        <w:rPr>
          <w:sz w:val="24"/>
        </w:rPr>
        <w:t>; además, permite la integración con los sistemas de autenticación</w:t>
      </w:r>
      <w:r w:rsidRPr="00E8597B">
        <w:rPr>
          <w:sz w:val="24"/>
        </w:rPr>
        <w:t xml:space="preserve"> de cada organismo.</w:t>
      </w:r>
    </w:p>
    <w:p w14:paraId="2E4EC144" w14:textId="77777777" w:rsidR="00E8597B" w:rsidRPr="00E8597B" w:rsidRDefault="00E8597B" w:rsidP="00E8597B">
      <w:pPr>
        <w:jc w:val="both"/>
        <w:rPr>
          <w:sz w:val="24"/>
        </w:rPr>
      </w:pPr>
      <w:r w:rsidRPr="00E8597B">
        <w:rPr>
          <w:sz w:val="24"/>
        </w:rPr>
        <w:t>Asimismo, la exportación de las funcionalidades vía servicios web facilita la integración con aplicaciones propietarias, tanto en el sentido de entrada, como de salida, gracias a la implementación de disparadores en procesos de gestión de expedientes</w:t>
      </w:r>
      <w:r w:rsidR="00C505B8">
        <w:rPr>
          <w:sz w:val="24"/>
        </w:rPr>
        <w:t>.</w:t>
      </w:r>
    </w:p>
    <w:p w14:paraId="1347AAF2" w14:textId="77777777" w:rsidR="00E8597B" w:rsidRPr="00EB4D16" w:rsidRDefault="00E8597B" w:rsidP="00EB4D16">
      <w:pPr>
        <w:jc w:val="both"/>
        <w:rPr>
          <w:sz w:val="24"/>
        </w:rPr>
      </w:pPr>
    </w:p>
    <w:p w14:paraId="3F75AF33" w14:textId="77777777" w:rsidR="00E8597B" w:rsidRPr="00EB4D16" w:rsidRDefault="00E8597B" w:rsidP="00EB4D16">
      <w:pPr>
        <w:pStyle w:val="Ttulo3"/>
      </w:pPr>
      <w:bookmarkStart w:id="45" w:name="_Toc113123113"/>
      <w:r w:rsidRPr="00EB4D16">
        <w:t>Emprende en tres</w:t>
      </w:r>
      <w:bookmarkEnd w:id="45"/>
    </w:p>
    <w:p w14:paraId="20CF1497" w14:textId="77777777" w:rsidR="00E8597B" w:rsidRPr="00EB4D16" w:rsidRDefault="00EB4D16" w:rsidP="00EB4D16">
      <w:pPr>
        <w:jc w:val="both"/>
        <w:rPr>
          <w:sz w:val="24"/>
        </w:rPr>
      </w:pPr>
      <w:r>
        <w:rPr>
          <w:sz w:val="24"/>
        </w:rPr>
        <w:t>Emprende en tres</w:t>
      </w:r>
      <w:r w:rsidR="00E8597B" w:rsidRPr="00EB4D16">
        <w:rPr>
          <w:sz w:val="24"/>
        </w:rPr>
        <w:t xml:space="preserve"> es una plataforma tecnológica que agiliza los trámites de creación de empresas y otras comunicaciones relacionadas con los emprendedores y las Administraciones Públicas permitiendo el inicio o modificación de una actividad empresarial o cambio de titularidad, mediante la presentación de una Declaración Responsable directamente a los municipios adheridos a la plataforma, a través de un formulario electrónico.</w:t>
      </w:r>
    </w:p>
    <w:p w14:paraId="4355AF42" w14:textId="77777777" w:rsidR="00ED3CCB" w:rsidRDefault="00E8597B" w:rsidP="00EB4D16">
      <w:pPr>
        <w:jc w:val="both"/>
        <w:rPr>
          <w:sz w:val="24"/>
        </w:rPr>
      </w:pPr>
      <w:r w:rsidRPr="00EB4D16">
        <w:rPr>
          <w:sz w:val="24"/>
        </w:rPr>
        <w:t xml:space="preserve">El objetivo del proyecto Emprende en </w:t>
      </w:r>
      <w:r w:rsidR="0087266C">
        <w:rPr>
          <w:sz w:val="24"/>
        </w:rPr>
        <w:t>tres</w:t>
      </w:r>
      <w:r w:rsidRPr="00EB4D16">
        <w:rPr>
          <w:sz w:val="24"/>
        </w:rPr>
        <w:t xml:space="preserve"> es la reducción de los plazos para la creación de empresas, mediante la unificación de las plataformas tecnológicas existentes, y la </w:t>
      </w:r>
      <w:r w:rsidRPr="00EB4D16">
        <w:rPr>
          <w:sz w:val="24"/>
        </w:rPr>
        <w:lastRenderedPageBreak/>
        <w:t>simplificación de los trámites involucrados, en el marco de la Ley 12</w:t>
      </w:r>
      <w:r w:rsidR="0087266C">
        <w:rPr>
          <w:sz w:val="24"/>
        </w:rPr>
        <w:t>/2012</w:t>
      </w:r>
      <w:r w:rsidRPr="00EB4D16">
        <w:rPr>
          <w:sz w:val="24"/>
        </w:rPr>
        <w:t xml:space="preserve"> de medidas urgentes de liberalización del comercio </w:t>
      </w:r>
      <w:r w:rsidR="00ED3CCB">
        <w:rPr>
          <w:sz w:val="24"/>
        </w:rPr>
        <w:t>y de determinados servicios.</w:t>
      </w:r>
    </w:p>
    <w:p w14:paraId="49315EFA" w14:textId="77777777" w:rsidR="00E8597B" w:rsidRPr="00EB4D16" w:rsidRDefault="00E8597B" w:rsidP="00EB4D16">
      <w:pPr>
        <w:jc w:val="both"/>
        <w:rPr>
          <w:sz w:val="24"/>
        </w:rPr>
      </w:pPr>
      <w:r w:rsidRPr="00EB4D16">
        <w:rPr>
          <w:sz w:val="24"/>
        </w:rPr>
        <w:t>Esta simplificación de trámites implica que se podrá iniciar la ejecución de obras e instalaciones y el ejercicio de la actividad comercial y de servicios con la presentación ante la Entidad Local de una Declaración Responsable o Comunicación Previa, según el caso, en la que el empresario declara cumplir los requisitos exigidos por la normativa vigente y disponer de los documentos que se exijan.</w:t>
      </w:r>
    </w:p>
    <w:p w14:paraId="06157B29" w14:textId="77777777" w:rsidR="0087266C" w:rsidRPr="00EB4D16" w:rsidRDefault="00E8597B" w:rsidP="00EB4D16">
      <w:pPr>
        <w:jc w:val="both"/>
        <w:rPr>
          <w:sz w:val="24"/>
        </w:rPr>
      </w:pPr>
      <w:r w:rsidRPr="00EB4D16">
        <w:rPr>
          <w:sz w:val="24"/>
        </w:rPr>
        <w:t>Los tipos de sociedades que se pueden beneficiar de esta simplificación de trámites son:</w:t>
      </w:r>
    </w:p>
    <w:p w14:paraId="01227B50" w14:textId="77777777" w:rsidR="00E8597B" w:rsidRPr="00ED3CCB" w:rsidRDefault="00E8597B" w:rsidP="00095BC2">
      <w:pPr>
        <w:numPr>
          <w:ilvl w:val="0"/>
          <w:numId w:val="18"/>
        </w:numPr>
        <w:jc w:val="both"/>
        <w:rPr>
          <w:sz w:val="24"/>
        </w:rPr>
      </w:pPr>
      <w:r w:rsidRPr="00ED3CCB">
        <w:rPr>
          <w:sz w:val="24"/>
        </w:rPr>
        <w:t>Sociedad Limitada Nueva Empresa (SLNE)</w:t>
      </w:r>
    </w:p>
    <w:p w14:paraId="22E14E02" w14:textId="77777777" w:rsidR="00E8597B" w:rsidRPr="00ED3CCB" w:rsidRDefault="00E8597B" w:rsidP="00095BC2">
      <w:pPr>
        <w:numPr>
          <w:ilvl w:val="0"/>
          <w:numId w:val="18"/>
        </w:numPr>
        <w:jc w:val="both"/>
        <w:rPr>
          <w:sz w:val="24"/>
        </w:rPr>
      </w:pPr>
      <w:r w:rsidRPr="00ED3CCB">
        <w:rPr>
          <w:sz w:val="24"/>
        </w:rPr>
        <w:t>Sociedad de Responsabilidad Limitada (SRL o SL)</w:t>
      </w:r>
    </w:p>
    <w:p w14:paraId="387A6112" w14:textId="77777777" w:rsidR="00E8597B" w:rsidRPr="00ED3CCB" w:rsidRDefault="00E8597B" w:rsidP="00095BC2">
      <w:pPr>
        <w:numPr>
          <w:ilvl w:val="0"/>
          <w:numId w:val="18"/>
        </w:numPr>
        <w:jc w:val="both"/>
        <w:rPr>
          <w:sz w:val="24"/>
        </w:rPr>
      </w:pPr>
      <w:r w:rsidRPr="00ED3CCB">
        <w:rPr>
          <w:sz w:val="24"/>
        </w:rPr>
        <w:t>Empresario Individual (Autónomo)</w:t>
      </w:r>
    </w:p>
    <w:p w14:paraId="49EAB350" w14:textId="77777777" w:rsidR="00E8597B" w:rsidRPr="00ED3CCB" w:rsidRDefault="00E8597B" w:rsidP="00ED3CCB">
      <w:pPr>
        <w:jc w:val="both"/>
        <w:rPr>
          <w:sz w:val="24"/>
        </w:rPr>
      </w:pPr>
      <w:r w:rsidRPr="00ED3CCB">
        <w:rPr>
          <w:sz w:val="24"/>
        </w:rPr>
        <w:t xml:space="preserve">Por su parte, las Entidades Locales podrán adherirse a la Plataforma Tecnológica Emprende en </w:t>
      </w:r>
      <w:r w:rsidR="0087266C">
        <w:rPr>
          <w:sz w:val="24"/>
        </w:rPr>
        <w:t>tres</w:t>
      </w:r>
      <w:r w:rsidRPr="00ED3CCB">
        <w:rPr>
          <w:sz w:val="24"/>
        </w:rPr>
        <w:t xml:space="preserve"> según lo aprueben sus órganos de gobierno, permitiendo, a partir de ese momento, la tramitación completa de la creación de empresas a través de este sistema en todas aquellas entidades locales integradas.</w:t>
      </w:r>
    </w:p>
    <w:p w14:paraId="4BEDD609" w14:textId="77777777" w:rsidR="00E8597B" w:rsidRPr="00ED3CCB" w:rsidRDefault="00E8597B" w:rsidP="00ED3CCB">
      <w:pPr>
        <w:jc w:val="both"/>
        <w:rPr>
          <w:sz w:val="24"/>
        </w:rPr>
      </w:pPr>
      <w:r w:rsidRPr="00ED3CCB">
        <w:rPr>
          <w:sz w:val="24"/>
        </w:rPr>
        <w:t xml:space="preserve">La Resolución de 20 de enero de 2014, de la Secretaría de Estado de Administraciones Públicas, determina las Condiciones de Uso de la Plataforma Tecnológica Emprende en </w:t>
      </w:r>
      <w:r w:rsidR="00D06CA2">
        <w:rPr>
          <w:sz w:val="24"/>
        </w:rPr>
        <w:t>tres</w:t>
      </w:r>
      <w:r w:rsidRPr="00ED3CCB">
        <w:rPr>
          <w:sz w:val="24"/>
        </w:rPr>
        <w:t>, permitiendo adaptarse a las diferentes normativas autonómicas.</w:t>
      </w:r>
    </w:p>
    <w:p w14:paraId="7E38E62A" w14:textId="77777777" w:rsidR="00E8597B" w:rsidRPr="00ED3CCB" w:rsidRDefault="00E8597B" w:rsidP="00ED3CCB">
      <w:pPr>
        <w:jc w:val="both"/>
        <w:rPr>
          <w:sz w:val="24"/>
        </w:rPr>
      </w:pPr>
    </w:p>
    <w:p w14:paraId="1F9896B0" w14:textId="77777777" w:rsidR="007302F7" w:rsidRPr="0058628E" w:rsidRDefault="0058628E" w:rsidP="0058628E">
      <w:pPr>
        <w:pStyle w:val="Ttulo3"/>
      </w:pPr>
      <w:bookmarkStart w:id="46" w:name="_Toc113123114"/>
      <w:r w:rsidRPr="0058628E">
        <w:t>SIM (</w:t>
      </w:r>
      <w:r w:rsidR="007302F7" w:rsidRPr="0058628E">
        <w:t>Plataforma de mensajería</w:t>
      </w:r>
      <w:r w:rsidRPr="0058628E">
        <w:t>)</w:t>
      </w:r>
      <w:bookmarkEnd w:id="46"/>
    </w:p>
    <w:p w14:paraId="3BD993A9" w14:textId="2214AE90" w:rsidR="0058628E" w:rsidRDefault="0058628E" w:rsidP="00ED3CCB">
      <w:pPr>
        <w:jc w:val="both"/>
        <w:rPr>
          <w:sz w:val="24"/>
        </w:rPr>
      </w:pPr>
      <w:r w:rsidRPr="0058628E">
        <w:rPr>
          <w:sz w:val="24"/>
        </w:rPr>
        <w:t xml:space="preserve">La Plataforma de Mensajería (SIM) proporciona a las aplicaciones un mecanismo transparente para el envío de mensajes por diferentes canales (sms, correos electrónicos, avisos push) descargando a las mismas de la gestión </w:t>
      </w:r>
      <w:r w:rsidR="001A3E44" w:rsidRPr="0058628E">
        <w:rPr>
          <w:sz w:val="24"/>
        </w:rPr>
        <w:t>de los</w:t>
      </w:r>
      <w:r w:rsidRPr="0058628E">
        <w:rPr>
          <w:sz w:val="24"/>
        </w:rPr>
        <w:t xml:space="preserve"> envíos. </w:t>
      </w:r>
    </w:p>
    <w:p w14:paraId="25029D4D" w14:textId="77777777" w:rsidR="0058628E" w:rsidRDefault="0058628E" w:rsidP="00ED3CCB">
      <w:pPr>
        <w:jc w:val="both"/>
        <w:rPr>
          <w:sz w:val="24"/>
        </w:rPr>
      </w:pPr>
      <w:r w:rsidRPr="0058628E">
        <w:rPr>
          <w:sz w:val="24"/>
        </w:rPr>
        <w:t>SIM proporciona a las aplicaciones integradas el envío de mensajes a sus usuarios por correo electrónico, sms o avisos push, sin que tengan que tener en cuenta las particularidades de cada canal; permite la gestión de los envíos configurando reintentos, anulaciones, etc.</w:t>
      </w:r>
      <w:r w:rsidR="005060CE">
        <w:rPr>
          <w:sz w:val="24"/>
        </w:rPr>
        <w:t>;</w:t>
      </w:r>
      <w:r w:rsidRPr="0058628E">
        <w:rPr>
          <w:sz w:val="24"/>
        </w:rPr>
        <w:t xml:space="preserve"> permite el control horario de los envíos mediante la gestión de planificaciones y proporciona informac</w:t>
      </w:r>
      <w:r w:rsidR="005060CE">
        <w:rPr>
          <w:sz w:val="24"/>
        </w:rPr>
        <w:t>ión de seguimiento y estadística</w:t>
      </w:r>
      <w:r w:rsidRPr="0058628E">
        <w:rPr>
          <w:sz w:val="24"/>
        </w:rPr>
        <w:t xml:space="preserve">s de los envíos realizados. </w:t>
      </w:r>
    </w:p>
    <w:p w14:paraId="705963D1" w14:textId="77777777" w:rsidR="0058628E" w:rsidRDefault="0058628E" w:rsidP="00ED3CCB">
      <w:pPr>
        <w:jc w:val="both"/>
        <w:rPr>
          <w:sz w:val="24"/>
        </w:rPr>
      </w:pPr>
      <w:r w:rsidRPr="0058628E">
        <w:rPr>
          <w:sz w:val="24"/>
        </w:rPr>
        <w:t>SIM incluye la gestión multiproveedor para cada canal y está integrado con las principales operadoras de telefonía.</w:t>
      </w:r>
    </w:p>
    <w:p w14:paraId="305748C1" w14:textId="77777777" w:rsidR="0058628E" w:rsidRDefault="0058628E" w:rsidP="00ED3CCB">
      <w:pPr>
        <w:jc w:val="both"/>
        <w:rPr>
          <w:sz w:val="24"/>
        </w:rPr>
      </w:pPr>
    </w:p>
    <w:p w14:paraId="1F8EE975" w14:textId="77777777" w:rsidR="007302F7" w:rsidRPr="0015517E" w:rsidRDefault="007302F7" w:rsidP="0015517E">
      <w:pPr>
        <w:pStyle w:val="Ttulo3"/>
      </w:pPr>
      <w:bookmarkStart w:id="47" w:name="_Toc113123115"/>
      <w:r w:rsidRPr="0015517E">
        <w:t>Plata</w:t>
      </w:r>
      <w:r w:rsidR="004E17B5">
        <w:t xml:space="preserve"> (Plataforma de traducción automática)</w:t>
      </w:r>
      <w:bookmarkEnd w:id="47"/>
    </w:p>
    <w:p w14:paraId="489F0312" w14:textId="77777777" w:rsidR="007302F7" w:rsidRDefault="007302F7" w:rsidP="00ED3CCB">
      <w:pPr>
        <w:jc w:val="both"/>
        <w:rPr>
          <w:sz w:val="24"/>
        </w:rPr>
      </w:pPr>
      <w:r>
        <w:rPr>
          <w:sz w:val="24"/>
        </w:rPr>
        <w:t>PLATA es un sistema de traducción automática desarrollado para integrarse con los portales web de las Administraciones Públicas.</w:t>
      </w:r>
    </w:p>
    <w:p w14:paraId="1745B404" w14:textId="77777777" w:rsidR="007302F7" w:rsidRDefault="007302F7" w:rsidP="00ED3CCB">
      <w:pPr>
        <w:jc w:val="both"/>
        <w:rPr>
          <w:sz w:val="24"/>
        </w:rPr>
      </w:pPr>
      <w:r>
        <w:rPr>
          <w:sz w:val="24"/>
        </w:rPr>
        <w:t>El sistema permite la traducción al vuelo de los portales integrados, de forma transparente para el ciudadano, o la traducción en modo edición, permitiendo consolidar la traducción en los gestores de contenidos de los portales.</w:t>
      </w:r>
    </w:p>
    <w:p w14:paraId="6817B533" w14:textId="77777777" w:rsidR="009366F7" w:rsidRDefault="009366F7" w:rsidP="00ED3CCB">
      <w:pPr>
        <w:jc w:val="both"/>
        <w:rPr>
          <w:sz w:val="24"/>
        </w:rPr>
      </w:pPr>
      <w:r w:rsidRPr="009366F7">
        <w:rPr>
          <w:sz w:val="24"/>
        </w:rPr>
        <w:lastRenderedPageBreak/>
        <w:t xml:space="preserve">Está basado en motores de traducción opensource (Moses, Apertium) que permiten la traducción automática a los idiomas cooficiales, inglés, francés y portugués a partir de textos en castellano. </w:t>
      </w:r>
    </w:p>
    <w:p w14:paraId="708F44C2" w14:textId="77777777" w:rsidR="009366F7" w:rsidRPr="009366F7" w:rsidRDefault="009366F7" w:rsidP="00ED3CCB">
      <w:pPr>
        <w:jc w:val="both"/>
        <w:rPr>
          <w:sz w:val="24"/>
        </w:rPr>
      </w:pPr>
      <w:r w:rsidRPr="009366F7">
        <w:rPr>
          <w:sz w:val="24"/>
        </w:rPr>
        <w:t xml:space="preserve">Los idiomas catalán, gallego, valenciano, francés y portugués son traducidos a través del motor Apertium (traducción basada en reglas). Mientras que los idiomas euskera e inglés son traducidos a través del motor Moses (traducción basada en estadísticas). </w:t>
      </w:r>
    </w:p>
    <w:p w14:paraId="434DC182" w14:textId="77777777" w:rsidR="009366F7" w:rsidRDefault="009366F7" w:rsidP="00ED3CCB">
      <w:pPr>
        <w:jc w:val="both"/>
        <w:rPr>
          <w:sz w:val="24"/>
        </w:rPr>
      </w:pPr>
      <w:r w:rsidRPr="009366F7">
        <w:rPr>
          <w:sz w:val="24"/>
        </w:rPr>
        <w:t>El sistema es completamente automático y sin revisión humana.</w:t>
      </w:r>
    </w:p>
    <w:p w14:paraId="19057BF5" w14:textId="77777777" w:rsidR="004E17B5" w:rsidRDefault="004E17B5" w:rsidP="00ED3CCB">
      <w:pPr>
        <w:jc w:val="both"/>
        <w:rPr>
          <w:sz w:val="24"/>
        </w:rPr>
      </w:pPr>
    </w:p>
    <w:p w14:paraId="027136C8" w14:textId="77777777" w:rsidR="007302F7" w:rsidRPr="004E17B5" w:rsidRDefault="004E17B5" w:rsidP="004E17B5">
      <w:pPr>
        <w:pStyle w:val="Ttulo3"/>
      </w:pPr>
      <w:bookmarkStart w:id="48" w:name="_Toc113123116"/>
      <w:r w:rsidRPr="004E17B5">
        <w:t>EGEO (España en Georreferenciación)</w:t>
      </w:r>
      <w:bookmarkEnd w:id="48"/>
    </w:p>
    <w:p w14:paraId="4C4F42CA" w14:textId="77777777" w:rsidR="004E17B5" w:rsidRPr="004E17B5" w:rsidRDefault="004E17B5" w:rsidP="00ED3CCB">
      <w:pPr>
        <w:jc w:val="both"/>
        <w:rPr>
          <w:sz w:val="24"/>
        </w:rPr>
      </w:pPr>
      <w:r w:rsidRPr="004E17B5">
        <w:rPr>
          <w:sz w:val="24"/>
        </w:rPr>
        <w:t xml:space="preserve">La plataforma EGEO facilita la creación de mapas interactivos para su presentación en portales web, sin necesidad de conocimientos de georreferenciación ni desarrollos adicionales. </w:t>
      </w:r>
    </w:p>
    <w:p w14:paraId="17C218B4" w14:textId="77777777" w:rsidR="004E17B5" w:rsidRPr="004E17B5" w:rsidRDefault="004E17B5" w:rsidP="00ED3CCB">
      <w:pPr>
        <w:jc w:val="both"/>
        <w:rPr>
          <w:sz w:val="24"/>
        </w:rPr>
      </w:pPr>
      <w:r w:rsidRPr="004E17B5">
        <w:rPr>
          <w:sz w:val="24"/>
        </w:rPr>
        <w:t xml:space="preserve">Permite la representación de mapas temáticos (de áreas) o georeferenciados (de localizaciones).   </w:t>
      </w:r>
    </w:p>
    <w:p w14:paraId="0C3A694A" w14:textId="77777777" w:rsidR="004E17B5" w:rsidRPr="004E17B5" w:rsidRDefault="004E17B5" w:rsidP="00ED3CCB">
      <w:pPr>
        <w:jc w:val="both"/>
        <w:rPr>
          <w:sz w:val="24"/>
        </w:rPr>
      </w:pPr>
      <w:r w:rsidRPr="004E17B5">
        <w:rPr>
          <w:sz w:val="24"/>
        </w:rPr>
        <w:t xml:space="preserve">Ofrece un buscador de recursos georreferenciados con filtros definidos por el usuario, y de magnitud (de valores localizados), tanto sobre mapas oficiales del Instituto Geográfico Nacional (IGN) como de Google Maps.   </w:t>
      </w:r>
    </w:p>
    <w:p w14:paraId="37E602B1" w14:textId="77777777" w:rsidR="004E17B5" w:rsidRDefault="004E17B5" w:rsidP="00ED3CCB">
      <w:pPr>
        <w:jc w:val="both"/>
        <w:rPr>
          <w:sz w:val="24"/>
        </w:rPr>
      </w:pPr>
      <w:r w:rsidRPr="004E17B5">
        <w:rPr>
          <w:sz w:val="24"/>
        </w:rPr>
        <w:t>También es posible visualizar la información mediante gráficos de líneas, área, barras, columnas y sectores y tablas de datos (accesibles).</w:t>
      </w:r>
    </w:p>
    <w:p w14:paraId="0E020CBB" w14:textId="77777777" w:rsidR="004E17B5" w:rsidRDefault="004E17B5" w:rsidP="00ED3CCB">
      <w:pPr>
        <w:jc w:val="both"/>
        <w:rPr>
          <w:sz w:val="24"/>
        </w:rPr>
      </w:pPr>
    </w:p>
    <w:p w14:paraId="7FAF1FE5" w14:textId="77777777" w:rsidR="007302F7" w:rsidRPr="0089328E" w:rsidRDefault="007302F7" w:rsidP="0089328E">
      <w:pPr>
        <w:pStyle w:val="Ttulo3"/>
      </w:pPr>
      <w:bookmarkStart w:id="49" w:name="_Toc113123117"/>
      <w:r w:rsidRPr="0089328E">
        <w:t>OAW</w:t>
      </w:r>
      <w:r w:rsidR="0089328E" w:rsidRPr="0089328E">
        <w:t xml:space="preserve"> (Servicio de diagnóstico en línea)</w:t>
      </w:r>
      <w:bookmarkEnd w:id="49"/>
    </w:p>
    <w:p w14:paraId="7C679CB5" w14:textId="77777777" w:rsidR="0089328E" w:rsidRPr="0089328E" w:rsidRDefault="0089328E" w:rsidP="00ED3CCB">
      <w:pPr>
        <w:jc w:val="both"/>
        <w:rPr>
          <w:sz w:val="24"/>
        </w:rPr>
      </w:pPr>
      <w:r w:rsidRPr="0089328E">
        <w:rPr>
          <w:sz w:val="24"/>
        </w:rPr>
        <w:t xml:space="preserve">El Observatorio de Accesibilidad es una iniciativa que tiene como objetivo ayudar a mejorar el grado de cumplimiento en materia de accesibilidad de los portales de la Administración (AGE, CC.AA. y EE.LL.). Dentro de esta iniciativa, se ofrece el servicio online básico de diagnóstico de la Accesibilidad Web.   </w:t>
      </w:r>
    </w:p>
    <w:p w14:paraId="2DF3CA29" w14:textId="77777777" w:rsidR="0089328E" w:rsidRPr="0089328E" w:rsidRDefault="0089328E" w:rsidP="00ED3CCB">
      <w:pPr>
        <w:jc w:val="both"/>
        <w:rPr>
          <w:sz w:val="24"/>
        </w:rPr>
      </w:pPr>
      <w:r w:rsidRPr="0089328E">
        <w:rPr>
          <w:sz w:val="24"/>
        </w:rPr>
        <w:t>Est</w:t>
      </w:r>
      <w:r w:rsidR="003F4AC9">
        <w:rPr>
          <w:sz w:val="24"/>
        </w:rPr>
        <w:t xml:space="preserve">e servicio ofrece a las </w:t>
      </w:r>
      <w:r w:rsidR="00AA22FC">
        <w:rPr>
          <w:sz w:val="24"/>
        </w:rPr>
        <w:t>Administraciones Públicas</w:t>
      </w:r>
      <w:r w:rsidR="003F4AC9">
        <w:rPr>
          <w:sz w:val="24"/>
        </w:rPr>
        <w:t> </w:t>
      </w:r>
      <w:r w:rsidRPr="0089328E">
        <w:rPr>
          <w:sz w:val="24"/>
        </w:rPr>
        <w:t xml:space="preserve">la posibilidad de realizar, directamente, análisis automáticos de accesibilidad conformes al estudio del observatorio, basado en la norma UNE 139803:2004 y UNE 139803:2012   </w:t>
      </w:r>
    </w:p>
    <w:p w14:paraId="7C9F4ADA" w14:textId="77777777" w:rsidR="0089328E" w:rsidRDefault="0089328E" w:rsidP="00ED3CCB">
      <w:pPr>
        <w:jc w:val="both"/>
        <w:rPr>
          <w:sz w:val="24"/>
        </w:rPr>
      </w:pPr>
      <w:r w:rsidRPr="0089328E">
        <w:rPr>
          <w:sz w:val="24"/>
        </w:rPr>
        <w:t>El servicio de diagnóstico permite, a partir de una URL, la selección aleatoria de un número de páginas y su análisis conforme al tipo de estudio seleccionado. Remite en diferido un informe por correo electrónico: muestra el detalle de los errores encontrados y realiza una estimación del nivel de accesibilidad de cada página. Agregando los resultados se ofrece también una estimación de la situación global del portal.</w:t>
      </w:r>
    </w:p>
    <w:p w14:paraId="060783BC" w14:textId="77777777" w:rsidR="00D37C02" w:rsidRDefault="00D37C02" w:rsidP="00ED3CCB">
      <w:pPr>
        <w:jc w:val="both"/>
        <w:rPr>
          <w:sz w:val="24"/>
        </w:rPr>
      </w:pPr>
    </w:p>
    <w:p w14:paraId="6955848F" w14:textId="77777777" w:rsidR="00D37C02" w:rsidRPr="00D37C02" w:rsidRDefault="00D37C02" w:rsidP="00D37C02">
      <w:pPr>
        <w:pStyle w:val="Ttulo3"/>
      </w:pPr>
      <w:bookmarkStart w:id="50" w:name="_Toc113123118"/>
      <w:r w:rsidRPr="00D37C02">
        <w:t>Inside</w:t>
      </w:r>
      <w:bookmarkEnd w:id="50"/>
    </w:p>
    <w:p w14:paraId="10CB43CF" w14:textId="77777777" w:rsidR="00D37C02" w:rsidRDefault="00D37C02" w:rsidP="00D37C02">
      <w:pPr>
        <w:jc w:val="both"/>
        <w:rPr>
          <w:sz w:val="24"/>
        </w:rPr>
      </w:pPr>
      <w:r w:rsidRPr="00E75581">
        <w:rPr>
          <w:sz w:val="24"/>
        </w:rPr>
        <w:t xml:space="preserve">InSide es un sistema para la gestión de documentos y expedientes electrónicos que cumple los requisitos </w:t>
      </w:r>
      <w:r>
        <w:rPr>
          <w:sz w:val="24"/>
        </w:rPr>
        <w:t>establecidos en las distintas NTIs</w:t>
      </w:r>
      <w:r w:rsidRPr="00E75581">
        <w:rPr>
          <w:sz w:val="24"/>
        </w:rPr>
        <w:t xml:space="preserve"> </w:t>
      </w:r>
      <w:r>
        <w:rPr>
          <w:sz w:val="24"/>
        </w:rPr>
        <w:t>d</w:t>
      </w:r>
      <w:r w:rsidRPr="00E75581">
        <w:rPr>
          <w:sz w:val="24"/>
        </w:rPr>
        <w:t xml:space="preserve">el ENI, esquema que establece las normas básicas para el intercambio y almacenamiento de documentos y expedientes electrónicos. Supone la gestión documental íntegramente electrónica de los documentos </w:t>
      </w:r>
      <w:r>
        <w:rPr>
          <w:sz w:val="24"/>
        </w:rPr>
        <w:lastRenderedPageBreak/>
        <w:t>que conforman un</w:t>
      </w:r>
      <w:r w:rsidRPr="00E75581">
        <w:rPr>
          <w:sz w:val="24"/>
        </w:rPr>
        <w:t xml:space="preserve"> expediente, como paso previo al archivado definitivo de la documentación en un fo</w:t>
      </w:r>
      <w:r>
        <w:rPr>
          <w:sz w:val="24"/>
        </w:rPr>
        <w:t>rmato interoperable y duradero.</w:t>
      </w:r>
    </w:p>
    <w:p w14:paraId="60F51837" w14:textId="77777777" w:rsidR="00D37C02" w:rsidRDefault="00D37C02" w:rsidP="00D37C02">
      <w:pPr>
        <w:jc w:val="both"/>
        <w:rPr>
          <w:sz w:val="24"/>
        </w:rPr>
      </w:pPr>
      <w:r w:rsidRPr="00E75581">
        <w:rPr>
          <w:sz w:val="24"/>
        </w:rPr>
        <w:t xml:space="preserve">Además, integra servicios de </w:t>
      </w:r>
      <w:r>
        <w:rPr>
          <w:sz w:val="24"/>
        </w:rPr>
        <w:t>i</w:t>
      </w:r>
      <w:r w:rsidRPr="00E75581">
        <w:rPr>
          <w:sz w:val="24"/>
        </w:rPr>
        <w:t>nterconexión con la Administración de Justicia y en genera</w:t>
      </w:r>
      <w:r>
        <w:rPr>
          <w:sz w:val="24"/>
        </w:rPr>
        <w:t>l, con otras administraciones.</w:t>
      </w:r>
    </w:p>
    <w:p w14:paraId="35AEE2C7" w14:textId="77777777" w:rsidR="00D37C02" w:rsidRPr="00E75581" w:rsidRDefault="00D37C02" w:rsidP="00D37C02">
      <w:pPr>
        <w:jc w:val="both"/>
        <w:rPr>
          <w:sz w:val="24"/>
        </w:rPr>
      </w:pPr>
      <w:r w:rsidRPr="00E75581">
        <w:rPr>
          <w:sz w:val="24"/>
        </w:rPr>
        <w:t>Como complemento a InSide se añaden funcionalidades relacionadas con la gestión de documentos electrónicos con CSV, como la generación, consulta o el almacenamiento de documentos, teniendo en cuenta los aspectos de interoperabilidad de las Administraciones Públicas.</w:t>
      </w:r>
    </w:p>
    <w:p w14:paraId="113EBC3F" w14:textId="77777777" w:rsidR="00D37C02" w:rsidRPr="00E75581" w:rsidRDefault="00D37C02" w:rsidP="00D37C02">
      <w:pPr>
        <w:jc w:val="both"/>
        <w:rPr>
          <w:sz w:val="24"/>
        </w:rPr>
      </w:pPr>
      <w:r w:rsidRPr="00E75581">
        <w:rPr>
          <w:sz w:val="24"/>
        </w:rPr>
        <w:t>InSide se presta en dos modos distintos, para su uso por parte de cualquier administración:</w:t>
      </w:r>
    </w:p>
    <w:p w14:paraId="2EC86919" w14:textId="77777777" w:rsidR="00D37C02" w:rsidRPr="00E75581" w:rsidRDefault="00D37C02" w:rsidP="00D37C02">
      <w:pPr>
        <w:jc w:val="both"/>
        <w:rPr>
          <w:b/>
          <w:sz w:val="24"/>
          <w:u w:val="single"/>
        </w:rPr>
      </w:pPr>
      <w:r w:rsidRPr="00D37C02">
        <w:rPr>
          <w:b/>
          <w:sz w:val="24"/>
          <w:u w:val="single"/>
        </w:rPr>
        <w:t>InSide Base</w:t>
      </w:r>
    </w:p>
    <w:p w14:paraId="59749E00" w14:textId="77777777" w:rsidR="00D37C02" w:rsidRDefault="00D37C02" w:rsidP="00D37C02">
      <w:pPr>
        <w:jc w:val="both"/>
        <w:rPr>
          <w:sz w:val="24"/>
        </w:rPr>
      </w:pPr>
      <w:r w:rsidRPr="00E75581">
        <w:rPr>
          <w:sz w:val="24"/>
        </w:rPr>
        <w:t xml:space="preserve">Permite almacenar y modificar documentos y expedientes electrónicos en cualquier gestor documental que sea compatible con el estándar CMIS, así como los metadatos obligatorios asociados. </w:t>
      </w:r>
      <w:r>
        <w:rPr>
          <w:sz w:val="24"/>
        </w:rPr>
        <w:t>Entre sus funcionalidades destacan las siguientes:</w:t>
      </w:r>
      <w:r w:rsidRPr="00E75581">
        <w:rPr>
          <w:sz w:val="24"/>
        </w:rPr>
        <w:t xml:space="preserve"> </w:t>
      </w:r>
    </w:p>
    <w:p w14:paraId="69DE4F7F" w14:textId="77777777" w:rsidR="00D37C02" w:rsidRDefault="00D37C02" w:rsidP="00095BC2">
      <w:pPr>
        <w:numPr>
          <w:ilvl w:val="0"/>
          <w:numId w:val="44"/>
        </w:numPr>
        <w:jc w:val="both"/>
        <w:rPr>
          <w:sz w:val="24"/>
        </w:rPr>
      </w:pPr>
      <w:r>
        <w:rPr>
          <w:sz w:val="24"/>
        </w:rPr>
        <w:t>A</w:t>
      </w:r>
      <w:r w:rsidRPr="00E75581">
        <w:rPr>
          <w:sz w:val="24"/>
        </w:rPr>
        <w:t>sociac</w:t>
      </w:r>
      <w:r>
        <w:rPr>
          <w:sz w:val="24"/>
        </w:rPr>
        <w:t>ión de documentos a expedientes</w:t>
      </w:r>
    </w:p>
    <w:p w14:paraId="109CB1C0" w14:textId="77777777" w:rsidR="00D37C02" w:rsidRPr="00E75581" w:rsidRDefault="00D37C02" w:rsidP="00095BC2">
      <w:pPr>
        <w:numPr>
          <w:ilvl w:val="0"/>
          <w:numId w:val="44"/>
        </w:numPr>
        <w:jc w:val="both"/>
        <w:rPr>
          <w:sz w:val="24"/>
        </w:rPr>
      </w:pPr>
      <w:r w:rsidRPr="00E75581">
        <w:rPr>
          <w:sz w:val="24"/>
        </w:rPr>
        <w:t>Gestión del índice (mediante carpetas y vinculaciones de expedientes).</w:t>
      </w:r>
    </w:p>
    <w:p w14:paraId="665BDAD4" w14:textId="77777777" w:rsidR="00D37C02" w:rsidRDefault="00D37C02" w:rsidP="00095BC2">
      <w:pPr>
        <w:numPr>
          <w:ilvl w:val="0"/>
          <w:numId w:val="44"/>
        </w:numPr>
        <w:jc w:val="both"/>
        <w:rPr>
          <w:sz w:val="24"/>
        </w:rPr>
      </w:pPr>
      <w:r>
        <w:rPr>
          <w:sz w:val="24"/>
        </w:rPr>
        <w:t>V</w:t>
      </w:r>
      <w:r w:rsidRPr="00E75581">
        <w:rPr>
          <w:sz w:val="24"/>
        </w:rPr>
        <w:t xml:space="preserve">alidación y visualización de los documentos y expedientes para su uso en papel, </w:t>
      </w:r>
    </w:p>
    <w:p w14:paraId="6CE6ED2D" w14:textId="77777777" w:rsidR="00D37C02" w:rsidRPr="00E75581" w:rsidRDefault="00D37C02" w:rsidP="00095BC2">
      <w:pPr>
        <w:numPr>
          <w:ilvl w:val="0"/>
          <w:numId w:val="44"/>
        </w:numPr>
        <w:jc w:val="both"/>
        <w:rPr>
          <w:sz w:val="24"/>
        </w:rPr>
      </w:pPr>
      <w:r>
        <w:rPr>
          <w:sz w:val="24"/>
        </w:rPr>
        <w:t>G</w:t>
      </w:r>
      <w:r w:rsidRPr="00E75581">
        <w:rPr>
          <w:sz w:val="24"/>
        </w:rPr>
        <w:t>estión de las firmas de cada fichero gestionado.</w:t>
      </w:r>
    </w:p>
    <w:p w14:paraId="7225C258" w14:textId="77777777" w:rsidR="00D37C02" w:rsidRPr="00E75581" w:rsidRDefault="00D37C02" w:rsidP="00D37C02">
      <w:pPr>
        <w:jc w:val="both"/>
        <w:rPr>
          <w:sz w:val="24"/>
        </w:rPr>
      </w:pPr>
      <w:r w:rsidRPr="00E75581">
        <w:rPr>
          <w:sz w:val="24"/>
        </w:rPr>
        <w:t>Este servicio está disponible en la nube SARA así como producto distribuible e instalable.</w:t>
      </w:r>
    </w:p>
    <w:p w14:paraId="2D9D927F" w14:textId="77777777" w:rsidR="00D37C02" w:rsidRPr="00E75581" w:rsidRDefault="00D37C02" w:rsidP="00D37C02">
      <w:pPr>
        <w:jc w:val="both"/>
        <w:rPr>
          <w:b/>
          <w:sz w:val="24"/>
          <w:u w:val="single"/>
        </w:rPr>
      </w:pPr>
      <w:r w:rsidRPr="00D37C02">
        <w:rPr>
          <w:b/>
          <w:sz w:val="24"/>
          <w:u w:val="single"/>
        </w:rPr>
        <w:t>G-Inside (Generador de Inside)</w:t>
      </w:r>
    </w:p>
    <w:p w14:paraId="1109D49A" w14:textId="77777777" w:rsidR="00D37C02" w:rsidRPr="00E75581" w:rsidRDefault="00D37C02" w:rsidP="00D37C02">
      <w:pPr>
        <w:jc w:val="both"/>
        <w:rPr>
          <w:sz w:val="24"/>
        </w:rPr>
      </w:pPr>
      <w:r w:rsidRPr="00E75581">
        <w:rPr>
          <w:sz w:val="24"/>
        </w:rPr>
        <w:t>Es la puesta a disposición de una batería de servicios Web en la nube SARA para validar y generar documentos y expedientes en base al ENI, generación de documentos PDF de visualización del documento y expediente electrónicos. G-Inside no almacena nada, sólo se puede usar como modo de conversión a documentos y expedientes electrónicos para su almacenamiento en otro sistema. Permite el uso de los servicios para la validación sintáctica de los documentos y expedientes electrónicos.</w:t>
      </w:r>
    </w:p>
    <w:p w14:paraId="412DCFD8" w14:textId="77777777" w:rsidR="00D37C02" w:rsidRPr="00E75581" w:rsidRDefault="00D37C02" w:rsidP="00D37C02">
      <w:pPr>
        <w:jc w:val="both"/>
        <w:rPr>
          <w:b/>
          <w:sz w:val="24"/>
          <w:u w:val="single"/>
        </w:rPr>
      </w:pPr>
      <w:r w:rsidRPr="00D37C02">
        <w:rPr>
          <w:b/>
          <w:sz w:val="24"/>
          <w:u w:val="single"/>
        </w:rPr>
        <w:t>Suite CSV</w:t>
      </w:r>
    </w:p>
    <w:p w14:paraId="158B5847" w14:textId="77777777" w:rsidR="00D37C02" w:rsidRPr="00E75581" w:rsidRDefault="00D37C02" w:rsidP="00D37C02">
      <w:pPr>
        <w:jc w:val="both"/>
        <w:rPr>
          <w:sz w:val="24"/>
        </w:rPr>
      </w:pPr>
      <w:r w:rsidRPr="00E75581">
        <w:rPr>
          <w:sz w:val="24"/>
        </w:rPr>
        <w:t xml:space="preserve">Como complemento a </w:t>
      </w:r>
      <w:r w:rsidRPr="00D37C02">
        <w:rPr>
          <w:sz w:val="24"/>
        </w:rPr>
        <w:t>InSide</w:t>
      </w:r>
      <w:r w:rsidRPr="00E75581">
        <w:rPr>
          <w:sz w:val="24"/>
        </w:rPr>
        <w:t xml:space="preserve"> se añaden funcionalidades relacionadas con la gestión de documentos electrónicos con CSV, como la generación, consulta o el almacenamiento de documentos, teniendo en cuenta los aspectos de interoperabilidad de las Administraciones Públicas.</w:t>
      </w:r>
    </w:p>
    <w:p w14:paraId="1DC66839" w14:textId="77777777" w:rsidR="00D37C02" w:rsidRDefault="00D37C02" w:rsidP="00D37C02">
      <w:pPr>
        <w:jc w:val="both"/>
        <w:rPr>
          <w:sz w:val="24"/>
        </w:rPr>
      </w:pPr>
      <w:r w:rsidRPr="00E75581">
        <w:rPr>
          <w:sz w:val="24"/>
        </w:rPr>
        <w:t xml:space="preserve">Para ofrecer la funcionalidad completa de gestión de documentos electrónicos se añade también la posibilidad de utilización de plantillas normalizadas, aceptadas por la aplicación </w:t>
      </w:r>
      <w:r w:rsidRPr="00D37C02">
        <w:rPr>
          <w:sz w:val="24"/>
        </w:rPr>
        <w:t>Notifica</w:t>
      </w:r>
      <w:r w:rsidRPr="00E75581">
        <w:rPr>
          <w:sz w:val="24"/>
        </w:rPr>
        <w:t xml:space="preserve"> para impresión y ensobrado en papel</w:t>
      </w:r>
      <w:r w:rsidR="006F534B">
        <w:rPr>
          <w:sz w:val="24"/>
        </w:rPr>
        <w:t>.</w:t>
      </w:r>
    </w:p>
    <w:p w14:paraId="5F9910AC" w14:textId="77777777" w:rsidR="006F534B" w:rsidRDefault="006F534B" w:rsidP="00D37C02">
      <w:pPr>
        <w:jc w:val="both"/>
        <w:rPr>
          <w:sz w:val="24"/>
        </w:rPr>
      </w:pPr>
    </w:p>
    <w:p w14:paraId="0E2178A5" w14:textId="77777777" w:rsidR="006F534B" w:rsidRPr="0048438B" w:rsidRDefault="006F534B" w:rsidP="006F534B">
      <w:pPr>
        <w:pStyle w:val="Ttulo3"/>
      </w:pPr>
      <w:bookmarkStart w:id="51" w:name="_Toc113123119"/>
      <w:r w:rsidRPr="006F534B">
        <w:t>A</w:t>
      </w:r>
      <w:r w:rsidRPr="0048438B">
        <w:t>rchive</w:t>
      </w:r>
      <w:bookmarkEnd w:id="51"/>
    </w:p>
    <w:p w14:paraId="351E0378" w14:textId="77777777" w:rsidR="006F534B" w:rsidRDefault="006F534B" w:rsidP="006F534B">
      <w:pPr>
        <w:jc w:val="both"/>
        <w:rPr>
          <w:sz w:val="24"/>
        </w:rPr>
      </w:pPr>
      <w:r w:rsidRPr="0048438B">
        <w:rPr>
          <w:sz w:val="24"/>
        </w:rPr>
        <w:t>Archive es una aplicación web de archivo definitivo de expedientes y documentos electrónicos, que cumple con lo dispuesto al respecto</w:t>
      </w:r>
      <w:r>
        <w:rPr>
          <w:sz w:val="24"/>
        </w:rPr>
        <w:t xml:space="preserve"> en el RD 4/2010</w:t>
      </w:r>
      <w:r w:rsidRPr="0048438B">
        <w:rPr>
          <w:sz w:val="24"/>
        </w:rPr>
        <w:t xml:space="preserve"> por el que se </w:t>
      </w:r>
      <w:r w:rsidRPr="0048438B">
        <w:rPr>
          <w:sz w:val="24"/>
        </w:rPr>
        <w:lastRenderedPageBreak/>
        <w:t>regula el Esquema Nacional de Interoperabilidad en el ámbito de</w:t>
      </w:r>
      <w:r>
        <w:rPr>
          <w:sz w:val="24"/>
        </w:rPr>
        <w:t xml:space="preserve"> la Administración electrónica.</w:t>
      </w:r>
    </w:p>
    <w:p w14:paraId="5B77EEE7" w14:textId="77777777" w:rsidR="006F534B" w:rsidRDefault="006F534B" w:rsidP="006F534B">
      <w:pPr>
        <w:jc w:val="both"/>
        <w:rPr>
          <w:sz w:val="24"/>
        </w:rPr>
      </w:pPr>
      <w:r w:rsidRPr="0048438B">
        <w:rPr>
          <w:sz w:val="24"/>
        </w:rPr>
        <w:t>Archive proporciona las herramientas necesarias para la creación por parte de</w:t>
      </w:r>
      <w:r>
        <w:rPr>
          <w:sz w:val="24"/>
        </w:rPr>
        <w:t xml:space="preserve"> un super</w:t>
      </w:r>
      <w:r w:rsidRPr="0048438B">
        <w:rPr>
          <w:sz w:val="24"/>
        </w:rPr>
        <w:t>administrador de un sistema de administración y gestión de Centros de Archivo multidepartamental, así como la integración en Archive de las correspondientes aplicaciones consumidoras y la gestión de los documentos y expedientes electrónicos remitidos por las mismas.</w:t>
      </w:r>
    </w:p>
    <w:p w14:paraId="23150BBB" w14:textId="77777777" w:rsidR="006F534B" w:rsidRPr="0048438B" w:rsidRDefault="006F534B" w:rsidP="006F534B">
      <w:pPr>
        <w:jc w:val="both"/>
        <w:rPr>
          <w:sz w:val="24"/>
        </w:rPr>
      </w:pPr>
      <w:r w:rsidRPr="0048438B">
        <w:rPr>
          <w:sz w:val="24"/>
        </w:rPr>
        <w:t xml:space="preserve">Las operaciones disponibles </w:t>
      </w:r>
      <w:r>
        <w:rPr>
          <w:sz w:val="24"/>
        </w:rPr>
        <w:t>en Archive se pueden dividir en las siguientes</w:t>
      </w:r>
      <w:r w:rsidRPr="0048438B">
        <w:rPr>
          <w:sz w:val="24"/>
        </w:rPr>
        <w:t>: </w:t>
      </w:r>
    </w:p>
    <w:p w14:paraId="796FC96A" w14:textId="77777777" w:rsidR="006F534B" w:rsidRPr="0048438B" w:rsidRDefault="006F534B" w:rsidP="00095BC2">
      <w:pPr>
        <w:numPr>
          <w:ilvl w:val="0"/>
          <w:numId w:val="42"/>
        </w:numPr>
        <w:jc w:val="both"/>
        <w:rPr>
          <w:sz w:val="24"/>
        </w:rPr>
      </w:pPr>
      <w:r>
        <w:rPr>
          <w:sz w:val="24"/>
        </w:rPr>
        <w:t>Administración de un Archivo</w:t>
      </w:r>
    </w:p>
    <w:p w14:paraId="508EE875" w14:textId="77777777" w:rsidR="006F534B" w:rsidRPr="0048438B" w:rsidRDefault="006F534B" w:rsidP="00095BC2">
      <w:pPr>
        <w:numPr>
          <w:ilvl w:val="0"/>
          <w:numId w:val="42"/>
        </w:numPr>
        <w:jc w:val="both"/>
        <w:rPr>
          <w:sz w:val="24"/>
        </w:rPr>
      </w:pPr>
      <w:r>
        <w:rPr>
          <w:sz w:val="24"/>
        </w:rPr>
        <w:t>Gestión de Centros de Archivo</w:t>
      </w:r>
    </w:p>
    <w:p w14:paraId="1578C193" w14:textId="77777777" w:rsidR="006F534B" w:rsidRPr="0048438B" w:rsidRDefault="006F534B" w:rsidP="00095BC2">
      <w:pPr>
        <w:numPr>
          <w:ilvl w:val="0"/>
          <w:numId w:val="42"/>
        </w:numPr>
        <w:jc w:val="both"/>
        <w:rPr>
          <w:sz w:val="24"/>
        </w:rPr>
      </w:pPr>
      <w:r w:rsidRPr="0048438B">
        <w:rPr>
          <w:sz w:val="24"/>
        </w:rPr>
        <w:t>Gestión de los Metadatos de las Normas Técnicas</w:t>
      </w:r>
    </w:p>
    <w:p w14:paraId="54A6DB8C" w14:textId="77777777" w:rsidR="006F534B" w:rsidRPr="0048438B" w:rsidRDefault="006F534B" w:rsidP="00095BC2">
      <w:pPr>
        <w:numPr>
          <w:ilvl w:val="0"/>
          <w:numId w:val="42"/>
        </w:numPr>
        <w:jc w:val="both"/>
        <w:rPr>
          <w:sz w:val="24"/>
        </w:rPr>
      </w:pPr>
      <w:r>
        <w:rPr>
          <w:sz w:val="24"/>
        </w:rPr>
        <w:t>Gestión de Expedientes</w:t>
      </w:r>
    </w:p>
    <w:p w14:paraId="20417E13" w14:textId="77777777" w:rsidR="006F534B" w:rsidRPr="0048438B" w:rsidRDefault="006F534B" w:rsidP="00095BC2">
      <w:pPr>
        <w:numPr>
          <w:ilvl w:val="0"/>
          <w:numId w:val="42"/>
        </w:numPr>
        <w:jc w:val="both"/>
        <w:rPr>
          <w:sz w:val="24"/>
        </w:rPr>
      </w:pPr>
      <w:r w:rsidRPr="0048438B">
        <w:rPr>
          <w:sz w:val="24"/>
        </w:rPr>
        <w:t>Transferenci</w:t>
      </w:r>
      <w:r>
        <w:rPr>
          <w:sz w:val="24"/>
        </w:rPr>
        <w:t>a de expedientes entre Archivos</w:t>
      </w:r>
    </w:p>
    <w:p w14:paraId="0B8E6E2E" w14:textId="77777777" w:rsidR="006F534B" w:rsidRPr="0048438B" w:rsidRDefault="006F534B" w:rsidP="00095BC2">
      <w:pPr>
        <w:numPr>
          <w:ilvl w:val="0"/>
          <w:numId w:val="42"/>
        </w:numPr>
        <w:jc w:val="both"/>
        <w:rPr>
          <w:sz w:val="24"/>
        </w:rPr>
      </w:pPr>
      <w:r w:rsidRPr="0048438B">
        <w:rPr>
          <w:sz w:val="24"/>
        </w:rPr>
        <w:t>Generación de actas de cambio de custodia</w:t>
      </w:r>
    </w:p>
    <w:p w14:paraId="722594ED" w14:textId="77777777" w:rsidR="006F534B" w:rsidRPr="0048438B" w:rsidRDefault="006F534B" w:rsidP="006F534B">
      <w:pPr>
        <w:jc w:val="both"/>
        <w:rPr>
          <w:sz w:val="24"/>
        </w:rPr>
      </w:pPr>
      <w:r w:rsidRPr="0048438B">
        <w:rPr>
          <w:sz w:val="24"/>
        </w:rPr>
        <w:t>Los expedientes y documentos serán importados y clasificados dentro de Archivos y series documentales, y pasarán por diversos estados (tanto de forma automática, como manual), en función de la política de conservación asignada.</w:t>
      </w:r>
    </w:p>
    <w:p w14:paraId="26CF4D79" w14:textId="77777777" w:rsidR="006F534B" w:rsidRPr="0048438B" w:rsidRDefault="000132C8" w:rsidP="006F534B">
      <w:pPr>
        <w:jc w:val="both"/>
        <w:rPr>
          <w:sz w:val="24"/>
        </w:rPr>
      </w:pPr>
      <w:r>
        <w:rPr>
          <w:sz w:val="24"/>
        </w:rPr>
        <w:t>Archive proporciona también</w:t>
      </w:r>
      <w:r w:rsidR="006F534B" w:rsidRPr="0048438B">
        <w:rPr>
          <w:sz w:val="24"/>
        </w:rPr>
        <w:t xml:space="preserve"> mecanismos de notifi</w:t>
      </w:r>
      <w:r w:rsidR="006F534B">
        <w:rPr>
          <w:sz w:val="24"/>
        </w:rPr>
        <w:t>cación de los cambios de estado</w:t>
      </w:r>
      <w:r w:rsidR="006F534B" w:rsidRPr="0048438B">
        <w:rPr>
          <w:sz w:val="24"/>
        </w:rPr>
        <w:t xml:space="preserve"> acaecidos en los expedientes, así como distintos módulos de gestión (usuarios y roles, archivos documentales, clasificación SIA y/o funcional).</w:t>
      </w:r>
    </w:p>
    <w:p w14:paraId="79DBDAB8" w14:textId="77777777" w:rsidR="006F534B" w:rsidRDefault="006F534B" w:rsidP="006F534B">
      <w:pPr>
        <w:jc w:val="both"/>
        <w:rPr>
          <w:sz w:val="24"/>
        </w:rPr>
      </w:pPr>
      <w:r w:rsidRPr="0048438B">
        <w:rPr>
          <w:sz w:val="24"/>
        </w:rPr>
        <w:t>Siguiendo el modelo OAIS</w:t>
      </w:r>
      <w:r>
        <w:rPr>
          <w:sz w:val="24"/>
        </w:rPr>
        <w:t xml:space="preserve"> (Open Archival Information System, Sistema de Información de Archivos Abiertos)</w:t>
      </w:r>
      <w:r w:rsidRPr="0048438B">
        <w:rPr>
          <w:sz w:val="24"/>
        </w:rPr>
        <w:t xml:space="preserve"> de gestión de archivos, Archive cubre todo el ciclo de vida de los documentos y sus sucesivas fases de archivo a largo plazo.</w:t>
      </w:r>
    </w:p>
    <w:p w14:paraId="0262B4CA" w14:textId="77777777" w:rsidR="006F534B" w:rsidRPr="0048438B" w:rsidRDefault="006F534B" w:rsidP="006F534B">
      <w:pPr>
        <w:jc w:val="both"/>
        <w:rPr>
          <w:sz w:val="24"/>
        </w:rPr>
      </w:pPr>
      <w:r w:rsidRPr="0048438B">
        <w:rPr>
          <w:sz w:val="24"/>
        </w:rPr>
        <w:t>Permite generar, para cada Archivo y Serie Documental, los metadatos del Esquema de Metadatos de la Norma Técnica de Interoperabilidad de Política de Gestión de Documentos Electrónicos, necesarios para la gestión de Expedientes (como unidad atómica).</w:t>
      </w:r>
    </w:p>
    <w:p w14:paraId="1FBE6B3F" w14:textId="77777777" w:rsidR="006F534B" w:rsidRPr="0048438B" w:rsidRDefault="006F534B" w:rsidP="006F534B">
      <w:pPr>
        <w:jc w:val="both"/>
        <w:rPr>
          <w:sz w:val="24"/>
        </w:rPr>
      </w:pPr>
      <w:r w:rsidRPr="0048438B">
        <w:rPr>
          <w:sz w:val="24"/>
        </w:rPr>
        <w:t>En relación con las Políticas de Conservación, permite la Eliminación</w:t>
      </w:r>
      <w:r>
        <w:rPr>
          <w:sz w:val="24"/>
        </w:rPr>
        <w:t xml:space="preserve"> </w:t>
      </w:r>
      <w:r w:rsidRPr="0048438B">
        <w:rPr>
          <w:sz w:val="24"/>
        </w:rPr>
        <w:t>Permanente, Parcial, Conservación Permanente y Pendiente de Dictamen.</w:t>
      </w:r>
    </w:p>
    <w:p w14:paraId="67251CC3" w14:textId="77777777" w:rsidR="006F534B" w:rsidRPr="0048438B" w:rsidRDefault="006F534B" w:rsidP="006F534B">
      <w:pPr>
        <w:jc w:val="both"/>
        <w:rPr>
          <w:sz w:val="24"/>
        </w:rPr>
      </w:pPr>
      <w:r w:rsidRPr="0048438B">
        <w:rPr>
          <w:sz w:val="24"/>
        </w:rPr>
        <w:t>Entre las funcionalidades que se están desarrollando ahora se contemplan, entre otras:</w:t>
      </w:r>
    </w:p>
    <w:p w14:paraId="15CD639F" w14:textId="77777777" w:rsidR="006F534B" w:rsidRPr="0048438B" w:rsidRDefault="006F534B" w:rsidP="00095BC2">
      <w:pPr>
        <w:numPr>
          <w:ilvl w:val="0"/>
          <w:numId w:val="43"/>
        </w:numPr>
        <w:jc w:val="both"/>
        <w:rPr>
          <w:sz w:val="24"/>
        </w:rPr>
      </w:pPr>
      <w:r w:rsidRPr="0048438B">
        <w:rPr>
          <w:sz w:val="24"/>
        </w:rPr>
        <w:t>Resellado de documentación</w:t>
      </w:r>
    </w:p>
    <w:p w14:paraId="03738B21" w14:textId="77777777" w:rsidR="006F534B" w:rsidRPr="00E75581" w:rsidRDefault="006F534B" w:rsidP="00095BC2">
      <w:pPr>
        <w:numPr>
          <w:ilvl w:val="0"/>
          <w:numId w:val="43"/>
        </w:numPr>
        <w:jc w:val="both"/>
        <w:rPr>
          <w:sz w:val="24"/>
        </w:rPr>
      </w:pPr>
      <w:r w:rsidRPr="0048438B">
        <w:rPr>
          <w:sz w:val="24"/>
        </w:rPr>
        <w:t>Conversiones masivas de formato</w:t>
      </w:r>
    </w:p>
    <w:p w14:paraId="02AD2598" w14:textId="77777777" w:rsidR="006005F2" w:rsidRDefault="006005F2" w:rsidP="00ED3CCB">
      <w:pPr>
        <w:jc w:val="both"/>
        <w:rPr>
          <w:sz w:val="24"/>
        </w:rPr>
      </w:pPr>
    </w:p>
    <w:p w14:paraId="4787D8F6" w14:textId="77777777" w:rsidR="006005F2" w:rsidRPr="006005F2" w:rsidRDefault="006005F2" w:rsidP="006005F2">
      <w:pPr>
        <w:pStyle w:val="Ttulo3"/>
      </w:pPr>
      <w:bookmarkStart w:id="52" w:name="_Toc113123120"/>
      <w:r w:rsidRPr="006005F2">
        <w:t>AutenticA</w:t>
      </w:r>
      <w:bookmarkEnd w:id="52"/>
    </w:p>
    <w:p w14:paraId="419B3DAC" w14:textId="77777777" w:rsidR="006005F2" w:rsidRPr="006005F2" w:rsidRDefault="006005F2" w:rsidP="006005F2">
      <w:pPr>
        <w:jc w:val="both"/>
        <w:rPr>
          <w:sz w:val="24"/>
        </w:rPr>
      </w:pPr>
      <w:r w:rsidRPr="006005F2">
        <w:rPr>
          <w:sz w:val="24"/>
        </w:rPr>
        <w:t>AutenticA es un r</w:t>
      </w:r>
      <w:r w:rsidRPr="00DF4BB4">
        <w:rPr>
          <w:sz w:val="24"/>
        </w:rPr>
        <w:t>epositorio horizontal de autenticación con provisión corresponsable y consumido por las Administraciones Públicas. Dicho repositorio presta un servicio, igualmente horizontal, de aprovisionamiento de usuarios y servirá para la autenticación de los mismos en la utilización que estos hacen de los servicios del Cloud SARA.</w:t>
      </w:r>
    </w:p>
    <w:p w14:paraId="7B99B3F7" w14:textId="77777777" w:rsidR="006005F2" w:rsidRPr="00DF4BB4" w:rsidRDefault="006005F2" w:rsidP="006005F2">
      <w:pPr>
        <w:jc w:val="both"/>
        <w:rPr>
          <w:sz w:val="24"/>
        </w:rPr>
      </w:pPr>
      <w:r w:rsidRPr="00DF4BB4">
        <w:rPr>
          <w:sz w:val="24"/>
        </w:rPr>
        <w:t>Los elementos y funcionalidades de</w:t>
      </w:r>
      <w:r w:rsidRPr="006005F2">
        <w:rPr>
          <w:sz w:val="24"/>
        </w:rPr>
        <w:t> </w:t>
      </w:r>
      <w:r w:rsidRPr="00DF4BB4">
        <w:rPr>
          <w:sz w:val="24"/>
        </w:rPr>
        <w:t>AutenticA</w:t>
      </w:r>
      <w:r w:rsidRPr="006005F2">
        <w:rPr>
          <w:sz w:val="24"/>
        </w:rPr>
        <w:t> </w:t>
      </w:r>
      <w:r w:rsidRPr="00DF4BB4">
        <w:rPr>
          <w:sz w:val="24"/>
        </w:rPr>
        <w:t>son los siguientes:</w:t>
      </w:r>
    </w:p>
    <w:p w14:paraId="529A0BAE" w14:textId="77777777" w:rsidR="006005F2" w:rsidRPr="00DF4BB4" w:rsidRDefault="006005F2" w:rsidP="00095BC2">
      <w:pPr>
        <w:numPr>
          <w:ilvl w:val="0"/>
          <w:numId w:val="45"/>
        </w:numPr>
        <w:jc w:val="both"/>
        <w:rPr>
          <w:sz w:val="24"/>
        </w:rPr>
      </w:pPr>
      <w:r w:rsidRPr="00DF4BB4">
        <w:rPr>
          <w:sz w:val="24"/>
        </w:rPr>
        <w:lastRenderedPageBreak/>
        <w:t>Repositorio: proporciona un repositorio único y horizontal de usuarios de las Administraciones Públicas</w:t>
      </w:r>
    </w:p>
    <w:p w14:paraId="7ABF0346" w14:textId="77777777" w:rsidR="006005F2" w:rsidRPr="00DF4BB4" w:rsidRDefault="006005F2" w:rsidP="00095BC2">
      <w:pPr>
        <w:numPr>
          <w:ilvl w:val="0"/>
          <w:numId w:val="45"/>
        </w:numPr>
        <w:jc w:val="both"/>
        <w:rPr>
          <w:sz w:val="24"/>
        </w:rPr>
      </w:pPr>
      <w:r w:rsidRPr="00DF4BB4">
        <w:rPr>
          <w:sz w:val="24"/>
        </w:rPr>
        <w:t>Autenticación:</w:t>
      </w:r>
      <w:r w:rsidRPr="006005F2">
        <w:rPr>
          <w:sz w:val="24"/>
        </w:rPr>
        <w:t> </w:t>
      </w:r>
      <w:r w:rsidRPr="00DF4BB4">
        <w:rPr>
          <w:sz w:val="24"/>
        </w:rPr>
        <w:t>ofrece un sistema de identificación asociado incorporando una funcionalidad adicional de Single Sign-On (Autenticación Única).</w:t>
      </w:r>
      <w:r w:rsidRPr="006005F2">
        <w:rPr>
          <w:sz w:val="24"/>
        </w:rPr>
        <w:t xml:space="preserve"> La autenticación de los funcionarios puede realizarse mediante certificado electrónico, o por usuario y contraseña.</w:t>
      </w:r>
    </w:p>
    <w:p w14:paraId="0CED984F" w14:textId="77777777" w:rsidR="006005F2" w:rsidRPr="00DF4BB4" w:rsidRDefault="006005F2" w:rsidP="00095BC2">
      <w:pPr>
        <w:numPr>
          <w:ilvl w:val="0"/>
          <w:numId w:val="45"/>
        </w:numPr>
        <w:jc w:val="both"/>
        <w:rPr>
          <w:sz w:val="24"/>
        </w:rPr>
      </w:pPr>
      <w:r w:rsidRPr="00DF4BB4">
        <w:rPr>
          <w:sz w:val="24"/>
        </w:rPr>
        <w:t>Interoperabilidad: favorece la puesta en marcha de nuevos servicios finales de manera más ágil y sostenible, mediante diferentes escenarios de uso y/o integración e interoperabilidad basado en servicios Web para consumo por las AA.PP.</w:t>
      </w:r>
    </w:p>
    <w:p w14:paraId="11F8B631" w14:textId="77777777" w:rsidR="0089328E" w:rsidRDefault="0089328E" w:rsidP="00ED3CCB">
      <w:pPr>
        <w:jc w:val="both"/>
        <w:rPr>
          <w:sz w:val="24"/>
        </w:rPr>
      </w:pPr>
    </w:p>
    <w:p w14:paraId="0D721EB7" w14:textId="77777777" w:rsidR="007302F7" w:rsidRPr="001C2433" w:rsidRDefault="007302F7" w:rsidP="001C2433">
      <w:pPr>
        <w:pStyle w:val="Ttulo3"/>
      </w:pPr>
      <w:bookmarkStart w:id="53" w:name="_Toc113123121"/>
      <w:r w:rsidRPr="001C2433">
        <w:t>NEDAES</w:t>
      </w:r>
      <w:r w:rsidR="003F4AC9">
        <w:t xml:space="preserve"> (Nómina Estándar Descentralizada de la Administración del Estado)</w:t>
      </w:r>
      <w:bookmarkEnd w:id="53"/>
    </w:p>
    <w:p w14:paraId="6E110CB3" w14:textId="77777777" w:rsidR="001C2433" w:rsidRDefault="00166F84" w:rsidP="00ED3CCB">
      <w:pPr>
        <w:jc w:val="both"/>
        <w:rPr>
          <w:sz w:val="24"/>
        </w:rPr>
      </w:pPr>
      <w:r w:rsidRPr="001C2433">
        <w:rPr>
          <w:sz w:val="24"/>
        </w:rPr>
        <w:t xml:space="preserve">NEDAES realiza la gestión completa de nómina, incluye la elaboración de toda la información de las fases de cálculo, contabilidad y pago siguiendo la normativa en materia de retribuciones de los empleados públicos al servicio de la Administración General del Estado.   </w:t>
      </w:r>
    </w:p>
    <w:p w14:paraId="1F210E0A" w14:textId="77777777" w:rsidR="001C2433" w:rsidRPr="001C2433" w:rsidRDefault="00166F84" w:rsidP="00ED3CCB">
      <w:pPr>
        <w:jc w:val="both"/>
        <w:rPr>
          <w:sz w:val="24"/>
        </w:rPr>
      </w:pPr>
      <w:r w:rsidRPr="001C2433">
        <w:rPr>
          <w:sz w:val="24"/>
        </w:rPr>
        <w:t>Realiza la gestión de nómina de los empleados públicos incluidos en el ámbito de la Ley 30/1984 sobre Medidas para la Reforma de la Función Pública, en los térmi</w:t>
      </w:r>
      <w:r w:rsidR="001C2433">
        <w:rPr>
          <w:sz w:val="24"/>
        </w:rPr>
        <w:t>nos de la Ley 7/2007</w:t>
      </w:r>
      <w:r w:rsidRPr="001C2433">
        <w:rPr>
          <w:sz w:val="24"/>
        </w:rPr>
        <w:t xml:space="preserve"> del Estatuto Básico del Empleado Público: </w:t>
      </w:r>
    </w:p>
    <w:p w14:paraId="52245565" w14:textId="77777777" w:rsidR="001C2433" w:rsidRPr="001C2433" w:rsidRDefault="00166F84" w:rsidP="00095BC2">
      <w:pPr>
        <w:numPr>
          <w:ilvl w:val="0"/>
          <w:numId w:val="39"/>
        </w:numPr>
        <w:jc w:val="both"/>
        <w:rPr>
          <w:sz w:val="24"/>
        </w:rPr>
      </w:pPr>
      <w:r w:rsidRPr="001C2433">
        <w:rPr>
          <w:sz w:val="24"/>
        </w:rPr>
        <w:t xml:space="preserve">Altos Cargos </w:t>
      </w:r>
    </w:p>
    <w:p w14:paraId="56ECF3A2" w14:textId="77777777" w:rsidR="001C2433" w:rsidRPr="001C2433" w:rsidRDefault="00166F84" w:rsidP="00095BC2">
      <w:pPr>
        <w:numPr>
          <w:ilvl w:val="0"/>
          <w:numId w:val="39"/>
        </w:numPr>
        <w:jc w:val="both"/>
        <w:rPr>
          <w:sz w:val="24"/>
        </w:rPr>
      </w:pPr>
      <w:r w:rsidRPr="001C2433">
        <w:rPr>
          <w:sz w:val="24"/>
        </w:rPr>
        <w:t xml:space="preserve">Personal Funcionario </w:t>
      </w:r>
    </w:p>
    <w:p w14:paraId="5B4B75ED" w14:textId="77777777" w:rsidR="001C2433" w:rsidRPr="001C2433" w:rsidRDefault="00166F84" w:rsidP="00095BC2">
      <w:pPr>
        <w:numPr>
          <w:ilvl w:val="0"/>
          <w:numId w:val="39"/>
        </w:numPr>
        <w:jc w:val="both"/>
        <w:rPr>
          <w:sz w:val="24"/>
        </w:rPr>
      </w:pPr>
      <w:r w:rsidRPr="001C2433">
        <w:rPr>
          <w:sz w:val="24"/>
        </w:rPr>
        <w:t xml:space="preserve">Personal Funcionario destinado en el extranjero </w:t>
      </w:r>
    </w:p>
    <w:p w14:paraId="78F7EA66" w14:textId="77777777" w:rsidR="001C2433" w:rsidRPr="001C2433" w:rsidRDefault="00166F84" w:rsidP="00095BC2">
      <w:pPr>
        <w:numPr>
          <w:ilvl w:val="0"/>
          <w:numId w:val="39"/>
        </w:numPr>
        <w:jc w:val="both"/>
        <w:rPr>
          <w:sz w:val="24"/>
        </w:rPr>
      </w:pPr>
      <w:r w:rsidRPr="001C2433">
        <w:rPr>
          <w:sz w:val="24"/>
        </w:rPr>
        <w:t xml:space="preserve">Personal Laboral </w:t>
      </w:r>
    </w:p>
    <w:p w14:paraId="59E83B12" w14:textId="77777777" w:rsidR="001C2433" w:rsidRPr="001C2433" w:rsidRDefault="00166F84" w:rsidP="00095BC2">
      <w:pPr>
        <w:numPr>
          <w:ilvl w:val="0"/>
          <w:numId w:val="39"/>
        </w:numPr>
        <w:jc w:val="both"/>
        <w:rPr>
          <w:sz w:val="24"/>
        </w:rPr>
      </w:pPr>
      <w:r w:rsidRPr="001C2433">
        <w:rPr>
          <w:sz w:val="24"/>
        </w:rPr>
        <w:t xml:space="preserve">Personal Laboral en el exterior incluyendo el que cobra sus retribuciones en divisas </w:t>
      </w:r>
    </w:p>
    <w:p w14:paraId="3D2F10A9" w14:textId="77777777" w:rsidR="0077095A" w:rsidRDefault="00166F84" w:rsidP="00095BC2">
      <w:pPr>
        <w:numPr>
          <w:ilvl w:val="0"/>
          <w:numId w:val="39"/>
        </w:numPr>
        <w:jc w:val="both"/>
        <w:rPr>
          <w:sz w:val="24"/>
        </w:rPr>
      </w:pPr>
      <w:r w:rsidRPr="001C2433">
        <w:rPr>
          <w:sz w:val="24"/>
        </w:rPr>
        <w:t>Otra clase de personal (colectivos específicos según el organismo: pasivos, formación, etc.).</w:t>
      </w:r>
    </w:p>
    <w:p w14:paraId="519EE52E" w14:textId="77777777" w:rsidR="001C2433" w:rsidRDefault="001C2433" w:rsidP="00ED3CCB">
      <w:pPr>
        <w:jc w:val="both"/>
        <w:rPr>
          <w:sz w:val="24"/>
        </w:rPr>
      </w:pPr>
    </w:p>
    <w:p w14:paraId="57CB01FB" w14:textId="77777777" w:rsidR="0034360C" w:rsidRPr="0034360C" w:rsidRDefault="0034360C" w:rsidP="0034360C">
      <w:pPr>
        <w:pStyle w:val="Ttulo3"/>
      </w:pPr>
      <w:bookmarkStart w:id="54" w:name="_Toc113123122"/>
      <w:r w:rsidRPr="0034360C">
        <w:t>SIGP (Sistema Integrado de Gestión de Personal)</w:t>
      </w:r>
      <w:bookmarkEnd w:id="54"/>
    </w:p>
    <w:p w14:paraId="2217E615" w14:textId="77777777" w:rsidR="0034360C" w:rsidRPr="0034360C" w:rsidRDefault="0034360C" w:rsidP="00ED3CCB">
      <w:pPr>
        <w:jc w:val="both"/>
        <w:rPr>
          <w:sz w:val="24"/>
        </w:rPr>
      </w:pPr>
      <w:r w:rsidRPr="0034360C">
        <w:rPr>
          <w:sz w:val="24"/>
        </w:rPr>
        <w:t xml:space="preserve">SIGP proporciona a los responsables y gestores de Recursos Rumanos (RR.HH.) una herramienta que unifica procedimientos y permite una gestión electrónica integrada de los expedientes. </w:t>
      </w:r>
    </w:p>
    <w:p w14:paraId="09E27CB0" w14:textId="77777777" w:rsidR="0034360C" w:rsidRPr="0034360C" w:rsidRDefault="0034360C" w:rsidP="00ED3CCB">
      <w:pPr>
        <w:jc w:val="both"/>
        <w:rPr>
          <w:sz w:val="24"/>
        </w:rPr>
      </w:pPr>
      <w:r w:rsidRPr="0034360C">
        <w:rPr>
          <w:sz w:val="24"/>
        </w:rPr>
        <w:t>A los empleados públicos les ofrece un punto de acceso único, para la generación y entrega de solicitudes, y ot</w:t>
      </w:r>
      <w:r w:rsidR="00653524">
        <w:rPr>
          <w:sz w:val="24"/>
        </w:rPr>
        <w:t>ras comunicaciones dirigidas a/</w:t>
      </w:r>
      <w:r w:rsidRPr="0034360C">
        <w:rPr>
          <w:sz w:val="24"/>
        </w:rPr>
        <w:t xml:space="preserve">o recibidas de los gestores de RR.HH. que las tramitan. A los jefes de unidad les ofrece la posibilidad de comunicación con RRHH. y con sus colaboradores. </w:t>
      </w:r>
    </w:p>
    <w:p w14:paraId="50D6233C" w14:textId="784E783D" w:rsidR="001C2433" w:rsidRDefault="0034360C" w:rsidP="00ED3CCB">
      <w:pPr>
        <w:jc w:val="both"/>
        <w:rPr>
          <w:sz w:val="24"/>
        </w:rPr>
      </w:pPr>
      <w:r w:rsidRPr="0034360C">
        <w:rPr>
          <w:sz w:val="24"/>
        </w:rPr>
        <w:t xml:space="preserve">Incluye, entre otras, las siguientes aplicaciones: datos del </w:t>
      </w:r>
      <w:r w:rsidR="001A3E44" w:rsidRPr="0034360C">
        <w:rPr>
          <w:sz w:val="24"/>
        </w:rPr>
        <w:t>registro de</w:t>
      </w:r>
      <w:r w:rsidRPr="0034360C">
        <w:rPr>
          <w:sz w:val="24"/>
        </w:rPr>
        <w:t xml:space="preserve"> personal, nombramientos, ceses, tomas de posesión, comisiones de servicio, jubilaciones, </w:t>
      </w:r>
      <w:r w:rsidRPr="0034360C">
        <w:rPr>
          <w:sz w:val="24"/>
        </w:rPr>
        <w:lastRenderedPageBreak/>
        <w:t>cobertura de vacantes, evaluación del desempeño, acción social, formación, grado, trienios, reingresos, registro de órganos de representación, certificados de méritos, concursos, compatibilidades, cambio de situación administrativa, RPT,   servicios previos, incapacidades temporales, y seguimiento de absentismo. Garantiza la integración y calidad de la información a partir de los datos de entrada del Registro Central de Personal.</w:t>
      </w:r>
    </w:p>
    <w:p w14:paraId="42129096" w14:textId="77777777" w:rsidR="001F64EC" w:rsidRPr="00597B10" w:rsidRDefault="001F64EC" w:rsidP="00597B10">
      <w:pPr>
        <w:jc w:val="both"/>
        <w:rPr>
          <w:sz w:val="24"/>
        </w:rPr>
      </w:pPr>
    </w:p>
    <w:p w14:paraId="5D419186" w14:textId="77777777" w:rsidR="00E04FA5" w:rsidRDefault="00E04FA5" w:rsidP="00267341">
      <w:pPr>
        <w:pStyle w:val="Ttulo1"/>
      </w:pPr>
      <w:bookmarkStart w:id="55" w:name="_Toc113123123"/>
      <w:r>
        <w:t>Plataformas de validación e interconexión de redes</w:t>
      </w:r>
      <w:bookmarkEnd w:id="55"/>
    </w:p>
    <w:p w14:paraId="3778A303" w14:textId="77777777" w:rsidR="00F53FC4" w:rsidRPr="00F53FC4" w:rsidRDefault="00F53FC4" w:rsidP="00F53FC4">
      <w:pPr>
        <w:pStyle w:val="Ttulo2"/>
      </w:pPr>
      <w:bookmarkStart w:id="56" w:name="_Toc113123124"/>
      <w:r w:rsidRPr="00F53FC4">
        <w:t>Introducción</w:t>
      </w:r>
      <w:bookmarkEnd w:id="56"/>
    </w:p>
    <w:p w14:paraId="2A12820F" w14:textId="77777777" w:rsidR="00E772C3" w:rsidRPr="00E772C3" w:rsidRDefault="00E772C3" w:rsidP="00E772C3">
      <w:pPr>
        <w:jc w:val="both"/>
        <w:rPr>
          <w:sz w:val="24"/>
        </w:rPr>
      </w:pPr>
      <w:r w:rsidRPr="00E772C3">
        <w:rPr>
          <w:sz w:val="24"/>
        </w:rPr>
        <w:t>La plataforma de Validación y firma @firma es una solución tecnológica que se centra en facilitar a las aplicaciones los complementos de seguridad necesarios para implementar la autenticación y firma electrónica avanzada basada en certificados digitales de una forma eficaz y efectiva. Se ofrecen así servicios que impulsan el uso de la certificación y firma electrónica en los sistemas de información de las diferentes Administraciones públicas.</w:t>
      </w:r>
    </w:p>
    <w:p w14:paraId="2314365E" w14:textId="77777777" w:rsidR="00E772C3" w:rsidRPr="00E772C3" w:rsidRDefault="00E772C3" w:rsidP="00E772C3">
      <w:pPr>
        <w:jc w:val="both"/>
        <w:rPr>
          <w:sz w:val="24"/>
        </w:rPr>
      </w:pPr>
      <w:r w:rsidRPr="00E772C3">
        <w:rPr>
          <w:sz w:val="24"/>
        </w:rPr>
        <w:t xml:space="preserve">Los servicios ofrecidos por la plataforma permiten la validación de los certificados digitales, la generación y validación de firmas electrónicas en múltiples formatos, </w:t>
      </w:r>
      <w:r>
        <w:rPr>
          <w:sz w:val="24"/>
        </w:rPr>
        <w:t>auditorí</w:t>
      </w:r>
      <w:r w:rsidRPr="00E772C3">
        <w:rPr>
          <w:sz w:val="24"/>
        </w:rPr>
        <w:t>a de las transacciones y documentos firmados, sellado de tiempos o la compatibilidad con certificados digitales generados por múltiples prestadores de servicios de certificación. Todas estas características convierten a @firma en una solución completa de autenticación y firma electrónica.</w:t>
      </w:r>
    </w:p>
    <w:p w14:paraId="59768179" w14:textId="77777777" w:rsidR="0006427C" w:rsidRPr="0006427C" w:rsidRDefault="0006427C" w:rsidP="0006427C">
      <w:pPr>
        <w:jc w:val="both"/>
        <w:rPr>
          <w:sz w:val="24"/>
        </w:rPr>
      </w:pPr>
      <w:r w:rsidRPr="0006427C">
        <w:rPr>
          <w:sz w:val="24"/>
        </w:rPr>
        <w:t>De esta forma los usuarios de la plataforma se pueden beneficiar de:</w:t>
      </w:r>
    </w:p>
    <w:p w14:paraId="3251EA2E" w14:textId="77777777" w:rsidR="0006427C" w:rsidRDefault="0006427C" w:rsidP="00EE5DCB">
      <w:pPr>
        <w:numPr>
          <w:ilvl w:val="0"/>
          <w:numId w:val="2"/>
        </w:numPr>
        <w:jc w:val="both"/>
        <w:rPr>
          <w:sz w:val="24"/>
        </w:rPr>
      </w:pPr>
      <w:r w:rsidRPr="0006427C">
        <w:rPr>
          <w:sz w:val="24"/>
        </w:rPr>
        <w:t>Acceder a los servicios ofrecidos por medio de mecanismos estándar como pueden ser OCSP o Webservice.</w:t>
      </w:r>
    </w:p>
    <w:p w14:paraId="0B91BDC8" w14:textId="77777777" w:rsidR="0006427C" w:rsidRDefault="0006427C" w:rsidP="00EE5DCB">
      <w:pPr>
        <w:numPr>
          <w:ilvl w:val="0"/>
          <w:numId w:val="2"/>
        </w:numPr>
        <w:jc w:val="both"/>
        <w:rPr>
          <w:sz w:val="24"/>
        </w:rPr>
      </w:pPr>
      <w:r w:rsidRPr="0006427C">
        <w:rPr>
          <w:sz w:val="24"/>
        </w:rPr>
        <w:t>Utilización de los servicios a través de Red SARA.</w:t>
      </w:r>
    </w:p>
    <w:p w14:paraId="712A57AD" w14:textId="77777777" w:rsidR="0006427C" w:rsidRDefault="0006427C" w:rsidP="00EE5DCB">
      <w:pPr>
        <w:numPr>
          <w:ilvl w:val="0"/>
          <w:numId w:val="2"/>
        </w:numPr>
        <w:jc w:val="both"/>
        <w:rPr>
          <w:sz w:val="24"/>
        </w:rPr>
      </w:pPr>
      <w:r w:rsidRPr="0006427C">
        <w:rPr>
          <w:sz w:val="24"/>
        </w:rPr>
        <w:t>Administración delegada para organismos.</w:t>
      </w:r>
    </w:p>
    <w:p w14:paraId="007286A1" w14:textId="77777777" w:rsidR="0006427C" w:rsidRDefault="0006427C" w:rsidP="00EE5DCB">
      <w:pPr>
        <w:numPr>
          <w:ilvl w:val="0"/>
          <w:numId w:val="2"/>
        </w:numPr>
        <w:jc w:val="both"/>
        <w:rPr>
          <w:sz w:val="24"/>
        </w:rPr>
      </w:pPr>
      <w:r w:rsidRPr="0006427C">
        <w:rPr>
          <w:sz w:val="24"/>
        </w:rPr>
        <w:t>Se suministran reportes mensuales de actividad y transacciones de diferente naturaleza.</w:t>
      </w:r>
    </w:p>
    <w:p w14:paraId="44A38EDA" w14:textId="77777777" w:rsidR="0006427C" w:rsidRDefault="0006427C" w:rsidP="00EE5DCB">
      <w:pPr>
        <w:numPr>
          <w:ilvl w:val="0"/>
          <w:numId w:val="2"/>
        </w:numPr>
        <w:jc w:val="both"/>
        <w:rPr>
          <w:sz w:val="24"/>
        </w:rPr>
      </w:pPr>
      <w:r w:rsidRPr="0006427C">
        <w:rPr>
          <w:sz w:val="24"/>
        </w:rPr>
        <w:t>Reducción de costes e inversiones: desarrollo, soporte, plataforma, etc.</w:t>
      </w:r>
    </w:p>
    <w:p w14:paraId="51AC1C29" w14:textId="77777777" w:rsidR="0006427C" w:rsidRPr="0006427C" w:rsidRDefault="0006427C" w:rsidP="00EE5DCB">
      <w:pPr>
        <w:numPr>
          <w:ilvl w:val="0"/>
          <w:numId w:val="2"/>
        </w:numPr>
        <w:jc w:val="both"/>
        <w:rPr>
          <w:sz w:val="24"/>
        </w:rPr>
      </w:pPr>
      <w:r w:rsidRPr="0006427C">
        <w:rPr>
          <w:sz w:val="24"/>
        </w:rPr>
        <w:t>Accesibilidad a últimas versiones y evoluciones de servicios con total transparencia.</w:t>
      </w:r>
    </w:p>
    <w:p w14:paraId="52C12377" w14:textId="77777777" w:rsidR="001615BF" w:rsidRPr="001615BF" w:rsidRDefault="001615BF" w:rsidP="001615BF">
      <w:pPr>
        <w:jc w:val="both"/>
        <w:rPr>
          <w:sz w:val="24"/>
        </w:rPr>
      </w:pPr>
      <w:r w:rsidRPr="001615BF">
        <w:rPr>
          <w:sz w:val="24"/>
        </w:rPr>
        <w:t xml:space="preserve">Los servicios de la Plataforma están disponibles para todo Organismo o Entidad Pública perteneciente a las diferentes Administraciones Públicas sea cual sea su ámbito: Administración General del Estado, Comunidades Autónomas, Diputaciones Provinciales o Entes Locales. Desde el Ministerio de Administraciones Públicas </w:t>
      </w:r>
      <w:r w:rsidR="004B15EC">
        <w:rPr>
          <w:sz w:val="24"/>
        </w:rPr>
        <w:t xml:space="preserve">(actualmente Ministerio de Asuntos Económicos y Transformación Digital) </w:t>
      </w:r>
      <w:r w:rsidRPr="001615BF">
        <w:rPr>
          <w:sz w:val="24"/>
        </w:rPr>
        <w:t>se ofrece la ayuda y el soporte necesario para que los Organismos integren estos servicios de certificación de valor añadido en los sistemas de información de Administración Electrónica que admitan autenticación y firma electrónica basada en certificados digitales.</w:t>
      </w:r>
    </w:p>
    <w:p w14:paraId="567A6C83" w14:textId="77777777" w:rsidR="00E772C3" w:rsidRPr="00A835C5" w:rsidRDefault="00853F51" w:rsidP="00853F51">
      <w:pPr>
        <w:pStyle w:val="Ttulo2"/>
      </w:pPr>
      <w:bookmarkStart w:id="57" w:name="_Toc113123125"/>
      <w:r w:rsidRPr="00A835C5">
        <w:lastRenderedPageBreak/>
        <w:t>Servicios de la plataforma</w:t>
      </w:r>
      <w:bookmarkEnd w:id="57"/>
    </w:p>
    <w:p w14:paraId="31A1C717" w14:textId="77777777" w:rsidR="00853F51" w:rsidRPr="00A835C5" w:rsidRDefault="00853F51" w:rsidP="00853F51">
      <w:pPr>
        <w:pStyle w:val="Ttulo3"/>
      </w:pPr>
      <w:bookmarkStart w:id="58" w:name="_Toc113123126"/>
      <w:r w:rsidRPr="00A835C5">
        <w:t>Servicios ofrecidos por la Autoridad de Validación</w:t>
      </w:r>
      <w:bookmarkEnd w:id="58"/>
    </w:p>
    <w:p w14:paraId="265F8D9B" w14:textId="77777777" w:rsidR="00853F51" w:rsidRPr="00853F51" w:rsidRDefault="00853F51" w:rsidP="00853F51">
      <w:pPr>
        <w:jc w:val="both"/>
        <w:rPr>
          <w:sz w:val="24"/>
        </w:rPr>
      </w:pPr>
      <w:r w:rsidRPr="00A835C5">
        <w:rPr>
          <w:sz w:val="24"/>
        </w:rPr>
        <w:t xml:space="preserve">El Ministerio de </w:t>
      </w:r>
      <w:r w:rsidR="00162FC1" w:rsidRPr="00A835C5">
        <w:rPr>
          <w:sz w:val="24"/>
        </w:rPr>
        <w:t xml:space="preserve">Hacienda y </w:t>
      </w:r>
      <w:r w:rsidRPr="00A835C5">
        <w:rPr>
          <w:sz w:val="24"/>
        </w:rPr>
        <w:t xml:space="preserve">Administraciones Públicas </w:t>
      </w:r>
      <w:r w:rsidR="00FF2FEE" w:rsidRPr="00A835C5">
        <w:rPr>
          <w:sz w:val="24"/>
        </w:rPr>
        <w:t>(</w:t>
      </w:r>
      <w:r w:rsidR="00203A37">
        <w:rPr>
          <w:sz w:val="24"/>
        </w:rPr>
        <w:t>actualmente Ministerio de Asuntos Económicos y Transformación Digital</w:t>
      </w:r>
      <w:r w:rsidR="00FF2FEE" w:rsidRPr="00A835C5">
        <w:rPr>
          <w:sz w:val="24"/>
        </w:rPr>
        <w:t xml:space="preserve">) </w:t>
      </w:r>
      <w:r w:rsidRPr="00A835C5">
        <w:rPr>
          <w:sz w:val="24"/>
        </w:rPr>
        <w:t>ha implantado un proyecto denominado “Plataforma de validación y firma electrónica”. Este proyecto se centra en facilitar a las aplicaciones los complementos de seguridad necesarios para implementar la autenticación y firma electrónica</w:t>
      </w:r>
      <w:r w:rsidRPr="00853F51">
        <w:rPr>
          <w:sz w:val="24"/>
        </w:rPr>
        <w:t xml:space="preserve"> avanzada basada en certificados digitales. Para ello se </w:t>
      </w:r>
      <w:r>
        <w:rPr>
          <w:sz w:val="24"/>
        </w:rPr>
        <w:t>ofrece u</w:t>
      </w:r>
      <w:r w:rsidRPr="00853F51">
        <w:rPr>
          <w:sz w:val="24"/>
        </w:rPr>
        <w:t xml:space="preserve">na aplicación centralizada que se ejecuta en los servidores del </w:t>
      </w:r>
      <w:r w:rsidR="00162FC1">
        <w:rPr>
          <w:sz w:val="24"/>
        </w:rPr>
        <w:t>MINHAP</w:t>
      </w:r>
      <w:r w:rsidRPr="00853F51">
        <w:rPr>
          <w:sz w:val="24"/>
        </w:rPr>
        <w:t xml:space="preserve"> y que dispone</w:t>
      </w:r>
      <w:r>
        <w:rPr>
          <w:sz w:val="24"/>
        </w:rPr>
        <w:t xml:space="preserve"> </w:t>
      </w:r>
      <w:r w:rsidRPr="00853F51">
        <w:rPr>
          <w:sz w:val="24"/>
        </w:rPr>
        <w:t>de una serie de Servicios Web que ponen a disposición de los organismos clientes</w:t>
      </w:r>
      <w:r>
        <w:rPr>
          <w:sz w:val="24"/>
        </w:rPr>
        <w:t xml:space="preserve"> </w:t>
      </w:r>
      <w:r w:rsidRPr="00853F51">
        <w:rPr>
          <w:sz w:val="24"/>
        </w:rPr>
        <w:t>una serie de funcionalidades de verificación de firma y certificados, impulsando de</w:t>
      </w:r>
      <w:r>
        <w:rPr>
          <w:sz w:val="24"/>
        </w:rPr>
        <w:t xml:space="preserve"> </w:t>
      </w:r>
      <w:r w:rsidRPr="00853F51">
        <w:rPr>
          <w:sz w:val="24"/>
        </w:rPr>
        <w:t>esta forma el uso de la certificación y firma electrónica en los sistemas de</w:t>
      </w:r>
      <w:r>
        <w:rPr>
          <w:sz w:val="24"/>
        </w:rPr>
        <w:t xml:space="preserve"> </w:t>
      </w:r>
      <w:r w:rsidRPr="00853F51">
        <w:rPr>
          <w:sz w:val="24"/>
        </w:rPr>
        <w:t>información de las diferentes Administraciones públicas que así lo requieran.</w:t>
      </w:r>
    </w:p>
    <w:p w14:paraId="3AC83B64" w14:textId="6E198A38" w:rsidR="00853F51" w:rsidRPr="00853F51" w:rsidRDefault="00853F51" w:rsidP="00853F51">
      <w:pPr>
        <w:jc w:val="both"/>
        <w:rPr>
          <w:sz w:val="24"/>
        </w:rPr>
      </w:pPr>
      <w:r w:rsidRPr="00853F51">
        <w:rPr>
          <w:sz w:val="24"/>
        </w:rPr>
        <w:t xml:space="preserve">A </w:t>
      </w:r>
      <w:r w:rsidR="001A3E44" w:rsidRPr="00853F51">
        <w:rPr>
          <w:sz w:val="24"/>
        </w:rPr>
        <w:t>continuación,</w:t>
      </w:r>
      <w:r w:rsidRPr="00853F51">
        <w:rPr>
          <w:sz w:val="24"/>
        </w:rPr>
        <w:t xml:space="preserve"> </w:t>
      </w:r>
      <w:r w:rsidR="000A29D1">
        <w:rPr>
          <w:sz w:val="24"/>
        </w:rPr>
        <w:t>se muestra</w:t>
      </w:r>
      <w:r w:rsidRPr="00853F51">
        <w:rPr>
          <w:sz w:val="24"/>
        </w:rPr>
        <w:t xml:space="preserve"> la lista de los servicios disponibles en @firma:</w:t>
      </w:r>
    </w:p>
    <w:p w14:paraId="2E9B3B21" w14:textId="77777777" w:rsidR="00A22E16" w:rsidRDefault="00853F51" w:rsidP="00EE5DCB">
      <w:pPr>
        <w:numPr>
          <w:ilvl w:val="0"/>
          <w:numId w:val="3"/>
        </w:numPr>
        <w:jc w:val="both"/>
        <w:rPr>
          <w:sz w:val="24"/>
        </w:rPr>
      </w:pPr>
      <w:r w:rsidRPr="00853F51">
        <w:rPr>
          <w:sz w:val="24"/>
        </w:rPr>
        <w:t>Servicio de Validación</w:t>
      </w:r>
    </w:p>
    <w:p w14:paraId="143825A0" w14:textId="77777777" w:rsidR="00853F51" w:rsidRPr="00853F51" w:rsidRDefault="00853F51" w:rsidP="00EE5DCB">
      <w:pPr>
        <w:numPr>
          <w:ilvl w:val="1"/>
          <w:numId w:val="3"/>
        </w:numPr>
        <w:jc w:val="both"/>
        <w:rPr>
          <w:sz w:val="24"/>
        </w:rPr>
      </w:pPr>
      <w:r w:rsidRPr="00EB139B">
        <w:rPr>
          <w:b/>
          <w:sz w:val="24"/>
        </w:rPr>
        <w:t>Validación de Certificados X.509v3 mediante http, ftp, ldap, OCSP</w:t>
      </w:r>
      <w:r w:rsidR="00A22E16">
        <w:rPr>
          <w:sz w:val="24"/>
        </w:rPr>
        <w:t>. Este servicio p</w:t>
      </w:r>
      <w:r w:rsidR="00A22E16" w:rsidRPr="00A22E16">
        <w:rPr>
          <w:sz w:val="24"/>
        </w:rPr>
        <w:t>roporciona la funcionalidad necesaria para comprobar el estado de validez de un</w:t>
      </w:r>
      <w:r w:rsidR="00A22E16">
        <w:rPr>
          <w:sz w:val="24"/>
        </w:rPr>
        <w:t xml:space="preserve"> </w:t>
      </w:r>
      <w:r w:rsidR="00A22E16" w:rsidRPr="00A22E16">
        <w:rPr>
          <w:sz w:val="24"/>
        </w:rPr>
        <w:t xml:space="preserve">certificado dado, pudiéndose </w:t>
      </w:r>
      <w:r w:rsidR="000A29D1">
        <w:rPr>
          <w:sz w:val="24"/>
        </w:rPr>
        <w:t xml:space="preserve">realizar </w:t>
      </w:r>
      <w:r w:rsidR="00A22E16" w:rsidRPr="00A22E16">
        <w:rPr>
          <w:sz w:val="24"/>
        </w:rPr>
        <w:t>validaciones</w:t>
      </w:r>
      <w:r w:rsidR="00A22E16">
        <w:rPr>
          <w:sz w:val="24"/>
        </w:rPr>
        <w:t xml:space="preserve"> relativas a</w:t>
      </w:r>
      <w:r w:rsidR="00A22E16" w:rsidRPr="00A22E16">
        <w:rPr>
          <w:sz w:val="24"/>
        </w:rPr>
        <w:t xml:space="preserve"> la caducidad, integridad y confianza del</w:t>
      </w:r>
      <w:r w:rsidR="00A22E16">
        <w:rPr>
          <w:sz w:val="24"/>
        </w:rPr>
        <w:t xml:space="preserve"> </w:t>
      </w:r>
      <w:r w:rsidR="00A22E16" w:rsidRPr="00A22E16">
        <w:rPr>
          <w:sz w:val="24"/>
        </w:rPr>
        <w:t>certificado.</w:t>
      </w:r>
    </w:p>
    <w:p w14:paraId="49082D49" w14:textId="77777777" w:rsidR="00853F51" w:rsidRPr="00853F51" w:rsidRDefault="00853F51" w:rsidP="00EE5DCB">
      <w:pPr>
        <w:numPr>
          <w:ilvl w:val="1"/>
          <w:numId w:val="3"/>
        </w:numPr>
        <w:jc w:val="both"/>
        <w:rPr>
          <w:sz w:val="24"/>
        </w:rPr>
      </w:pPr>
      <w:r w:rsidRPr="00EB139B">
        <w:rPr>
          <w:b/>
          <w:sz w:val="24"/>
        </w:rPr>
        <w:t>Obtención de información de certificados</w:t>
      </w:r>
      <w:r w:rsidRPr="00853F51">
        <w:rPr>
          <w:sz w:val="24"/>
        </w:rPr>
        <w:t>.</w:t>
      </w:r>
      <w:r w:rsidR="00EB139B">
        <w:rPr>
          <w:sz w:val="24"/>
        </w:rPr>
        <w:t xml:space="preserve"> </w:t>
      </w:r>
      <w:r w:rsidR="00EB139B" w:rsidRPr="00EB139B">
        <w:rPr>
          <w:sz w:val="24"/>
        </w:rPr>
        <w:t>Permite extraer la información de un certificado mediante la aplicación del mapeo definido para su tipo. Este proceso verificará que el tipo de certificado se encuentra definido en la plataforma y que la aplicación que realiza la petición tiene acceso a dicho tipo de certificado. Este proceso esta compuesto por un analizador semántico de certificados y mapeo de campos que permite por cada tipo de certificado asociado a un PSC, establecer un “certificado tipo” donde se definen aquellos campos de interés para la plataforma. A esto se le denomina mapeado de campos.</w:t>
      </w:r>
    </w:p>
    <w:p w14:paraId="59BE3245" w14:textId="77777777" w:rsidR="00EC6697" w:rsidRPr="00EC6697" w:rsidRDefault="00853F51" w:rsidP="00EE5DCB">
      <w:pPr>
        <w:numPr>
          <w:ilvl w:val="1"/>
          <w:numId w:val="3"/>
        </w:numPr>
        <w:autoSpaceDE w:val="0"/>
        <w:autoSpaceDN w:val="0"/>
        <w:adjustRightInd w:val="0"/>
        <w:spacing w:before="0"/>
        <w:jc w:val="both"/>
        <w:rPr>
          <w:sz w:val="24"/>
        </w:rPr>
      </w:pPr>
      <w:r w:rsidRPr="00EC6697">
        <w:rPr>
          <w:b/>
          <w:sz w:val="24"/>
        </w:rPr>
        <w:t>Validación de firma electrónica en múltiples formatos</w:t>
      </w:r>
      <w:r w:rsidR="001B3250">
        <w:rPr>
          <w:sz w:val="24"/>
        </w:rPr>
        <w:t>.</w:t>
      </w:r>
      <w:r w:rsidR="00EC6697">
        <w:rPr>
          <w:sz w:val="24"/>
        </w:rPr>
        <w:t xml:space="preserve"> </w:t>
      </w:r>
      <w:r w:rsidR="00EC6697" w:rsidRPr="00EC6697">
        <w:rPr>
          <w:sz w:val="24"/>
        </w:rPr>
        <w:t xml:space="preserve">Proporciona la funcionalidad de verificar la firma de un fichero dado </w:t>
      </w:r>
      <w:r w:rsidR="00EC6697">
        <w:rPr>
          <w:sz w:val="24"/>
        </w:rPr>
        <w:t>en distintos</w:t>
      </w:r>
      <w:r w:rsidR="00EC6697" w:rsidRPr="00EC6697">
        <w:rPr>
          <w:sz w:val="24"/>
        </w:rPr>
        <w:t xml:space="preserve"> formatos de fi</w:t>
      </w:r>
      <w:r w:rsidR="00EC6697">
        <w:rPr>
          <w:sz w:val="24"/>
        </w:rPr>
        <w:t>rma.</w:t>
      </w:r>
      <w:r w:rsidR="00EC6697" w:rsidRPr="00EC6697">
        <w:rPr>
          <w:sz w:val="24"/>
        </w:rPr>
        <w:t xml:space="preserve"> Como resultado de una verificación de firma se obtienen los datos de ‘estado de la firma’ (firma correcta o incorrecta), certificado/s (enumeración de el/los ce</w:t>
      </w:r>
      <w:r w:rsidR="000A29D1">
        <w:rPr>
          <w:sz w:val="24"/>
        </w:rPr>
        <w:t>rtificado/s con los que se firmó</w:t>
      </w:r>
      <w:r w:rsidR="00EC6697" w:rsidRPr="00EC6697">
        <w:rPr>
          <w:sz w:val="24"/>
        </w:rPr>
        <w:t xml:space="preserve"> el fichero verificado), ‘sello de tiempo’ (en caso de tenerlo muestra la fecha y la hora en la que se firmó el fichero) y ‘certificado de la TSA’ (certificado utilizado por el servidor de sello de tiempo para generar el mismo).</w:t>
      </w:r>
    </w:p>
    <w:p w14:paraId="709B585B" w14:textId="77777777" w:rsidR="00B46E21" w:rsidRPr="00B46E21" w:rsidRDefault="00853F51" w:rsidP="00EE5DCB">
      <w:pPr>
        <w:numPr>
          <w:ilvl w:val="1"/>
          <w:numId w:val="3"/>
        </w:numPr>
        <w:jc w:val="both"/>
        <w:rPr>
          <w:sz w:val="24"/>
        </w:rPr>
      </w:pPr>
      <w:r w:rsidRPr="00B46E21">
        <w:rPr>
          <w:b/>
          <w:sz w:val="24"/>
        </w:rPr>
        <w:t>Validar Firma Bloques Completo</w:t>
      </w:r>
      <w:r w:rsidR="00B46E21">
        <w:rPr>
          <w:sz w:val="24"/>
        </w:rPr>
        <w:t xml:space="preserve">: </w:t>
      </w:r>
      <w:r w:rsidR="00B46E21" w:rsidRPr="00B46E21">
        <w:rPr>
          <w:sz w:val="24"/>
        </w:rPr>
        <w:t>Permite la verificación de una firma por bloques, reconociendo los formatos PKCS7 o CMS. El resultado de este tipo de verificación proporciona información sobre los pasos dados para realizar la validación y el estado de la firma (correcta o incorrecta).</w:t>
      </w:r>
    </w:p>
    <w:p w14:paraId="12998C5A" w14:textId="77777777" w:rsidR="00853F51" w:rsidRPr="00853F51" w:rsidRDefault="00853F51" w:rsidP="00EE5DCB">
      <w:pPr>
        <w:numPr>
          <w:ilvl w:val="1"/>
          <w:numId w:val="3"/>
        </w:numPr>
        <w:jc w:val="both"/>
        <w:rPr>
          <w:sz w:val="24"/>
        </w:rPr>
      </w:pPr>
      <w:r w:rsidRPr="00707DFB">
        <w:rPr>
          <w:b/>
          <w:sz w:val="24"/>
        </w:rPr>
        <w:t>OCSP responder</w:t>
      </w:r>
      <w:r w:rsidR="00707DFB">
        <w:rPr>
          <w:sz w:val="24"/>
        </w:rPr>
        <w:t xml:space="preserve">. </w:t>
      </w:r>
      <w:r w:rsidR="00707DFB" w:rsidRPr="00707DFB">
        <w:rPr>
          <w:sz w:val="24"/>
        </w:rPr>
        <w:t xml:space="preserve">Servidor OCSP que permite validar certificados mediante este protocolo ante cualquier cliente que lo solicite. El servidor validará el certificado contra el PSC correspondiente mediante los </w:t>
      </w:r>
      <w:r w:rsidR="00707DFB" w:rsidRPr="00707DFB">
        <w:rPr>
          <w:sz w:val="24"/>
        </w:rPr>
        <w:lastRenderedPageBreak/>
        <w:t>protocolos http, ftp, ldap u OCSP y luego emitirá un ticket que firmará con el resultado de la validación.</w:t>
      </w:r>
    </w:p>
    <w:p w14:paraId="27AA24C0" w14:textId="77777777" w:rsidR="00707DFB" w:rsidRPr="00707DFB" w:rsidRDefault="00853F51" w:rsidP="00EE5DCB">
      <w:pPr>
        <w:numPr>
          <w:ilvl w:val="1"/>
          <w:numId w:val="3"/>
        </w:numPr>
        <w:jc w:val="both"/>
        <w:rPr>
          <w:sz w:val="24"/>
        </w:rPr>
      </w:pPr>
      <w:r w:rsidRPr="00707DFB">
        <w:rPr>
          <w:b/>
          <w:sz w:val="24"/>
        </w:rPr>
        <w:t>Servicio de Caché de Validación</w:t>
      </w:r>
      <w:r w:rsidR="00707DFB">
        <w:rPr>
          <w:sz w:val="24"/>
        </w:rPr>
        <w:t xml:space="preserve">: </w:t>
      </w:r>
      <w:r w:rsidR="00707DFB" w:rsidRPr="00707DFB">
        <w:rPr>
          <w:sz w:val="24"/>
        </w:rPr>
        <w:t>Caché de validación configurable en tiempo, para evitar tener que acceder al PSC ante validaciones de un mismo certificado en un corto período de tiempo.</w:t>
      </w:r>
    </w:p>
    <w:p w14:paraId="45509B3D" w14:textId="77777777" w:rsidR="00707DFB" w:rsidRPr="00853F51" w:rsidRDefault="00707DFB" w:rsidP="00EE5DCB">
      <w:pPr>
        <w:numPr>
          <w:ilvl w:val="1"/>
          <w:numId w:val="3"/>
        </w:numPr>
        <w:jc w:val="both"/>
        <w:rPr>
          <w:sz w:val="24"/>
        </w:rPr>
      </w:pPr>
      <w:r w:rsidRPr="00707DFB">
        <w:rPr>
          <w:b/>
          <w:sz w:val="24"/>
        </w:rPr>
        <w:t>Otros servicios</w:t>
      </w:r>
      <w:r>
        <w:rPr>
          <w:sz w:val="24"/>
        </w:rPr>
        <w:t>: v</w:t>
      </w:r>
      <w:r w:rsidRPr="00853F51">
        <w:rPr>
          <w:sz w:val="24"/>
        </w:rPr>
        <w:t>alidar Firma Bloques en documento</w:t>
      </w:r>
      <w:r>
        <w:rPr>
          <w:sz w:val="24"/>
        </w:rPr>
        <w:t>, v</w:t>
      </w:r>
      <w:r w:rsidRPr="00853F51">
        <w:rPr>
          <w:sz w:val="24"/>
        </w:rPr>
        <w:t>alidación Multinivel de Certificados Reconocidos por @firma</w:t>
      </w:r>
      <w:r>
        <w:rPr>
          <w:sz w:val="24"/>
        </w:rPr>
        <w:t>, etc.</w:t>
      </w:r>
    </w:p>
    <w:p w14:paraId="4060438F" w14:textId="02EAB07A" w:rsidR="00944388" w:rsidRPr="00944388" w:rsidRDefault="00853F51" w:rsidP="00EE5DCB">
      <w:pPr>
        <w:numPr>
          <w:ilvl w:val="0"/>
          <w:numId w:val="3"/>
        </w:numPr>
        <w:jc w:val="both"/>
        <w:rPr>
          <w:sz w:val="24"/>
        </w:rPr>
      </w:pPr>
      <w:r w:rsidRPr="00853F51">
        <w:rPr>
          <w:sz w:val="24"/>
        </w:rPr>
        <w:t>Servicio de Firma</w:t>
      </w:r>
      <w:r w:rsidR="00292005">
        <w:rPr>
          <w:sz w:val="24"/>
        </w:rPr>
        <w:t xml:space="preserve">: </w:t>
      </w:r>
      <w:r w:rsidR="00292005" w:rsidRPr="00292005">
        <w:rPr>
          <w:sz w:val="24"/>
        </w:rPr>
        <w:t>Centraliza todos los aspectos relativos a los diferentes tipos de firma, integración y gestión de HSM en @firma.</w:t>
      </w:r>
      <w:r w:rsidR="00944388">
        <w:rPr>
          <w:sz w:val="24"/>
        </w:rPr>
        <w:t xml:space="preserve"> Entre otros servicios se recoge el s</w:t>
      </w:r>
      <w:r w:rsidR="00944388" w:rsidRPr="00944388">
        <w:rPr>
          <w:sz w:val="24"/>
        </w:rPr>
        <w:t>ervicio de Firma en servidor</w:t>
      </w:r>
      <w:r w:rsidR="00944388">
        <w:rPr>
          <w:sz w:val="24"/>
        </w:rPr>
        <w:t xml:space="preserve">. </w:t>
      </w:r>
      <w:r w:rsidR="00944388" w:rsidRPr="00944388">
        <w:rPr>
          <w:sz w:val="24"/>
        </w:rPr>
        <w:t>Este servicio permite firmar y multifirmar cualquier tipo de ficheros en el servidor @firma con un certificado expedido por cualquier PSC para una entidad concreta. Una misma plataforma permite utilizar “n” certificados de servidor configurables por políticas y con la autorización de uso correspondiente para cada uno de ellos. Las firmas electrónicas pueden ser realizadas en varios formato</w:t>
      </w:r>
      <w:r w:rsidR="001A3E44">
        <w:rPr>
          <w:sz w:val="24"/>
        </w:rPr>
        <w:t>s</w:t>
      </w:r>
      <w:r w:rsidR="00944388" w:rsidRPr="00944388">
        <w:rPr>
          <w:sz w:val="24"/>
        </w:rPr>
        <w:t>: PKCS#7, CMS (compatibilidad con todas sus versiones definidas por la IETF1), XMLSignature Básico y XMLSignature avanzado.</w:t>
      </w:r>
    </w:p>
    <w:p w14:paraId="480C9AF7" w14:textId="77777777" w:rsidR="00A93FEC" w:rsidRPr="00A93FEC" w:rsidRDefault="00A93FEC" w:rsidP="00A93FEC">
      <w:pPr>
        <w:pStyle w:val="Ttulo2"/>
      </w:pPr>
      <w:bookmarkStart w:id="59" w:name="_Toc113123127"/>
      <w:r w:rsidRPr="00A93FEC">
        <w:t>Operativa de la Autoridad de Validación</w:t>
      </w:r>
      <w:bookmarkEnd w:id="59"/>
    </w:p>
    <w:p w14:paraId="26A1E3A7" w14:textId="77777777" w:rsidR="00711D5F" w:rsidRPr="00CF1F86" w:rsidRDefault="00711D5F" w:rsidP="00CF1F86">
      <w:pPr>
        <w:pStyle w:val="Ttulo4"/>
      </w:pPr>
      <w:bookmarkStart w:id="60" w:name="_Toc113123128"/>
      <w:r w:rsidRPr="00CF1F86">
        <w:t>Acceso a la información por “webservice” y OCSP responder</w:t>
      </w:r>
      <w:bookmarkEnd w:id="60"/>
    </w:p>
    <w:p w14:paraId="2BA7430E" w14:textId="77777777" w:rsidR="00711D5F" w:rsidRPr="00711D5F" w:rsidRDefault="00711D5F" w:rsidP="00711D5F">
      <w:pPr>
        <w:jc w:val="both"/>
        <w:rPr>
          <w:sz w:val="24"/>
        </w:rPr>
      </w:pPr>
      <w:r w:rsidRPr="00711D5F">
        <w:rPr>
          <w:sz w:val="24"/>
        </w:rPr>
        <w:t>La plataforma permite la validación de certificados mediante “webservice” y mediante OCSP Responder. La utilidad a nivel de validación de revocación es la misma, sin embargo, el uso del “webservice” nos permite además, obtener la información relativa al certificado clasificada en el XML de respuesta del mismo.</w:t>
      </w:r>
    </w:p>
    <w:p w14:paraId="4AC42B34" w14:textId="77777777" w:rsidR="00711D5F" w:rsidRPr="00CF1F86" w:rsidRDefault="00711D5F" w:rsidP="00CF1F86">
      <w:pPr>
        <w:pStyle w:val="Ttulo3"/>
      </w:pPr>
      <w:bookmarkStart w:id="61" w:name="_Toc113123129"/>
      <w:r w:rsidRPr="00CF1F86">
        <w:t>Uso de certificados y listas de revocación</w:t>
      </w:r>
      <w:bookmarkEnd w:id="61"/>
    </w:p>
    <w:p w14:paraId="62BA4FCB" w14:textId="77777777" w:rsidR="00711D5F" w:rsidRPr="00711D5F" w:rsidRDefault="00711D5F" w:rsidP="00711D5F">
      <w:pPr>
        <w:jc w:val="both"/>
        <w:rPr>
          <w:sz w:val="24"/>
        </w:rPr>
      </w:pPr>
      <w:r w:rsidRPr="00711D5F">
        <w:rPr>
          <w:sz w:val="24"/>
        </w:rPr>
        <w:t xml:space="preserve">Cada PSC tiene obligación de publicar en los tiempos acordados las </w:t>
      </w:r>
      <w:r w:rsidR="001055C2">
        <w:rPr>
          <w:sz w:val="24"/>
        </w:rPr>
        <w:t>listas de revocación.</w:t>
      </w:r>
      <w:r w:rsidRPr="00711D5F">
        <w:rPr>
          <w:sz w:val="24"/>
        </w:rPr>
        <w:t xml:space="preserve"> </w:t>
      </w:r>
      <w:r w:rsidR="001055C2" w:rsidRPr="00711D5F">
        <w:rPr>
          <w:sz w:val="24"/>
        </w:rPr>
        <w:t>En</w:t>
      </w:r>
      <w:r w:rsidRPr="00711D5F">
        <w:rPr>
          <w:sz w:val="24"/>
        </w:rPr>
        <w:t xml:space="preserve"> dichas listas se encuentran qué certificados han sido revocados y el motivo y fecha de revocación.</w:t>
      </w:r>
    </w:p>
    <w:p w14:paraId="2093F9C9" w14:textId="77777777" w:rsidR="006D64C9" w:rsidRPr="006D64C9" w:rsidRDefault="006D64C9" w:rsidP="006D64C9">
      <w:pPr>
        <w:jc w:val="both"/>
        <w:rPr>
          <w:sz w:val="24"/>
        </w:rPr>
      </w:pPr>
      <w:r w:rsidRPr="006D64C9">
        <w:rPr>
          <w:sz w:val="24"/>
        </w:rPr>
        <w:t xml:space="preserve">La plataforma realiza periódicamente la descarga </w:t>
      </w:r>
      <w:r w:rsidR="001055C2">
        <w:rPr>
          <w:sz w:val="24"/>
        </w:rPr>
        <w:t xml:space="preserve">de </w:t>
      </w:r>
      <w:r w:rsidRPr="006D64C9">
        <w:rPr>
          <w:sz w:val="24"/>
        </w:rPr>
        <w:t>las CR</w:t>
      </w:r>
      <w:r w:rsidR="001055C2">
        <w:rPr>
          <w:sz w:val="24"/>
        </w:rPr>
        <w:t>L’s de los PSCs que lo permiten.</w:t>
      </w:r>
      <w:r w:rsidRPr="006D64C9">
        <w:rPr>
          <w:sz w:val="24"/>
        </w:rPr>
        <w:t xml:space="preserve"> </w:t>
      </w:r>
      <w:r w:rsidR="001055C2" w:rsidRPr="006D64C9">
        <w:rPr>
          <w:sz w:val="24"/>
        </w:rPr>
        <w:t>Esta</w:t>
      </w:r>
      <w:r w:rsidRPr="006D64C9">
        <w:rPr>
          <w:sz w:val="24"/>
        </w:rPr>
        <w:t xml:space="preserve"> tarea se realiza automáticamente mediante una tarea configurable en la plataforma utilizando la opción de Gestión de Descargas de CRL’s. Aunque el tiempo de vida está delimitado en la CRL</w:t>
      </w:r>
      <w:r w:rsidR="001055C2">
        <w:rPr>
          <w:sz w:val="24"/>
        </w:rPr>
        <w:t>,</w:t>
      </w:r>
      <w:r w:rsidRPr="006D64C9">
        <w:rPr>
          <w:sz w:val="24"/>
        </w:rPr>
        <w:t xml:space="preserve"> la opción permite que la tarea se ejecute con una periodicidad inferior a este tiempo para tratar de mejorar la fiabilidad de las listas cacheadas. Por otro lado</w:t>
      </w:r>
      <w:r w:rsidR="001055C2">
        <w:rPr>
          <w:sz w:val="24"/>
        </w:rPr>
        <w:t>,</w:t>
      </w:r>
      <w:r w:rsidRPr="006D64C9">
        <w:rPr>
          <w:sz w:val="24"/>
        </w:rPr>
        <w:t xml:space="preserve"> algún proveedor puede notificar al sistema </w:t>
      </w:r>
      <w:r w:rsidR="001055C2">
        <w:rPr>
          <w:sz w:val="24"/>
        </w:rPr>
        <w:t>que una CRL ha sido actualizada;</w:t>
      </w:r>
      <w:r w:rsidRPr="006D64C9">
        <w:rPr>
          <w:sz w:val="24"/>
        </w:rPr>
        <w:t xml:space="preserve"> si esto se produce, la plataforma descarga esa única CRL actualizando su base de datos con la información que ella contiene.</w:t>
      </w:r>
    </w:p>
    <w:p w14:paraId="67E26218" w14:textId="77777777" w:rsidR="006D64C9" w:rsidRPr="006D64C9" w:rsidRDefault="006D64C9" w:rsidP="006D64C9">
      <w:pPr>
        <w:jc w:val="both"/>
        <w:rPr>
          <w:sz w:val="24"/>
        </w:rPr>
      </w:pPr>
      <w:r w:rsidRPr="006D64C9">
        <w:rPr>
          <w:sz w:val="24"/>
        </w:rPr>
        <w:t>Las peticiones de OCSP se realizan en línea al PSC correspondiente a la dirección que indique el campo correspondiente en el certificado (Authority Information Access) o bien a una dirección predefinida en función del PSC.</w:t>
      </w:r>
    </w:p>
    <w:p w14:paraId="72DA16E5" w14:textId="77777777" w:rsidR="00A93FEC" w:rsidRDefault="00A93FEC" w:rsidP="006E1370">
      <w:pPr>
        <w:jc w:val="both"/>
        <w:rPr>
          <w:sz w:val="24"/>
        </w:rPr>
      </w:pPr>
    </w:p>
    <w:p w14:paraId="33AD49C6" w14:textId="77777777" w:rsidR="00446B13" w:rsidRPr="00446B13" w:rsidRDefault="00446B13" w:rsidP="00446B13">
      <w:pPr>
        <w:pStyle w:val="Ttulo3"/>
      </w:pPr>
      <w:bookmarkStart w:id="62" w:name="_Toc113123130"/>
      <w:r w:rsidRPr="00446B13">
        <w:lastRenderedPageBreak/>
        <w:t>Proyectos vinculados con @firma</w:t>
      </w:r>
      <w:bookmarkEnd w:id="62"/>
    </w:p>
    <w:p w14:paraId="19F41111" w14:textId="77777777" w:rsidR="00446B13" w:rsidRPr="00446B13" w:rsidRDefault="00446B13" w:rsidP="00446B13">
      <w:pPr>
        <w:pStyle w:val="Ttulo4"/>
      </w:pPr>
      <w:bookmarkStart w:id="63" w:name="_Toc113123131"/>
      <w:r w:rsidRPr="00446B13">
        <w:t>Valide</w:t>
      </w:r>
      <w:bookmarkEnd w:id="63"/>
    </w:p>
    <w:p w14:paraId="2355A91F" w14:textId="45B2B815" w:rsidR="00D61CF0" w:rsidRPr="00D61CF0" w:rsidRDefault="00446B13" w:rsidP="00D61CF0">
      <w:pPr>
        <w:jc w:val="both"/>
        <w:rPr>
          <w:sz w:val="24"/>
        </w:rPr>
      </w:pPr>
      <w:r w:rsidRPr="00A835C5">
        <w:rPr>
          <w:sz w:val="24"/>
        </w:rPr>
        <w:t xml:space="preserve">VALIDe es un servicio on-line ofrecido por el Ministerio de Hacienda y Administraciones Públicas </w:t>
      </w:r>
      <w:r w:rsidR="00FF2FEE" w:rsidRPr="00A835C5">
        <w:rPr>
          <w:sz w:val="24"/>
        </w:rPr>
        <w:t>(</w:t>
      </w:r>
      <w:r w:rsidR="00203A37">
        <w:rPr>
          <w:sz w:val="24"/>
        </w:rPr>
        <w:t>actualmente Ministerio de Asuntos Económicos y Transformación Digital</w:t>
      </w:r>
      <w:r w:rsidR="00FF2FEE" w:rsidRPr="00A835C5">
        <w:rPr>
          <w:sz w:val="24"/>
        </w:rPr>
        <w:t xml:space="preserve">) </w:t>
      </w:r>
      <w:r w:rsidRPr="00A835C5">
        <w:rPr>
          <w:sz w:val="24"/>
        </w:rPr>
        <w:t>para la validación de Firmas y Certificados electrónicos. Es una solución de referencia para cumplir con las medid</w:t>
      </w:r>
      <w:r w:rsidR="00993417" w:rsidRPr="00A835C5">
        <w:rPr>
          <w:sz w:val="24"/>
        </w:rPr>
        <w:t xml:space="preserve">as de </w:t>
      </w:r>
      <w:r w:rsidR="00D61CF0" w:rsidRPr="00D61CF0">
        <w:rPr>
          <w:sz w:val="24"/>
        </w:rPr>
        <w:t>verificación de certificados electrónicos y de otros sistemas de identificación</w:t>
      </w:r>
      <w:r w:rsidR="00D61CF0">
        <w:rPr>
          <w:sz w:val="24"/>
        </w:rPr>
        <w:t xml:space="preserve"> reguladas en el artículo 16 del Real Decreto 203/2021.</w:t>
      </w:r>
    </w:p>
    <w:p w14:paraId="433F6E60" w14:textId="386FBC35" w:rsidR="00446B13" w:rsidRPr="00A835C5" w:rsidRDefault="00446B13" w:rsidP="00446B13">
      <w:pPr>
        <w:jc w:val="both"/>
        <w:rPr>
          <w:sz w:val="24"/>
        </w:rPr>
      </w:pPr>
    </w:p>
    <w:p w14:paraId="737A315D" w14:textId="77777777" w:rsidR="00446B13" w:rsidRPr="00475685" w:rsidRDefault="00446B13" w:rsidP="00446B13">
      <w:pPr>
        <w:jc w:val="both"/>
        <w:rPr>
          <w:sz w:val="24"/>
        </w:rPr>
      </w:pPr>
      <w:r w:rsidRPr="00A835C5">
        <w:rPr>
          <w:sz w:val="24"/>
        </w:rPr>
        <w:t>El objetivo de este servicio es permitir a un usuario comprobar que el certificado utilizado es un certificado válido y que no ha sido revocado. También permite comprobar la validez de</w:t>
      </w:r>
      <w:r w:rsidRPr="00475685">
        <w:rPr>
          <w:sz w:val="24"/>
        </w:rPr>
        <w:t xml:space="preserve"> una firma electrónica realizada mediante certificado digital emitido por un prestador de servicios de certificación reconocido, y realizar firmas mediante certificado digital del que se disponga de la clave privada correspondiente.</w:t>
      </w:r>
    </w:p>
    <w:p w14:paraId="31C4AA7B" w14:textId="77777777" w:rsidR="00446B13" w:rsidRPr="00475685" w:rsidRDefault="00446B13" w:rsidP="00446B13">
      <w:pPr>
        <w:jc w:val="both"/>
        <w:rPr>
          <w:sz w:val="24"/>
        </w:rPr>
      </w:pPr>
      <w:r w:rsidRPr="00475685">
        <w:rPr>
          <w:sz w:val="24"/>
        </w:rPr>
        <w:t xml:space="preserve">La aplicación está disponible en </w:t>
      </w:r>
      <w:hyperlink r:id="rId25" w:tooltip="https://valide.redsara.es" w:history="1">
        <w:r w:rsidRPr="00475685">
          <w:rPr>
            <w:sz w:val="24"/>
          </w:rPr>
          <w:t>https://valide.redsara.es</w:t>
        </w:r>
      </w:hyperlink>
      <w:r w:rsidRPr="00475685">
        <w:rPr>
          <w:sz w:val="24"/>
        </w:rPr>
        <w:t xml:space="preserve"> y ofrece las siguientes </w:t>
      </w:r>
      <w:r w:rsidR="00993417">
        <w:rPr>
          <w:sz w:val="24"/>
        </w:rPr>
        <w:t>opciones</w:t>
      </w:r>
      <w:r w:rsidRPr="00475685">
        <w:rPr>
          <w:sz w:val="24"/>
        </w:rPr>
        <w:t>:</w:t>
      </w:r>
    </w:p>
    <w:p w14:paraId="60CD0786" w14:textId="77777777" w:rsidR="00446B13" w:rsidRPr="00475685" w:rsidRDefault="00446B13" w:rsidP="00095BC2">
      <w:pPr>
        <w:numPr>
          <w:ilvl w:val="0"/>
          <w:numId w:val="28"/>
        </w:numPr>
        <w:jc w:val="both"/>
        <w:rPr>
          <w:sz w:val="24"/>
        </w:rPr>
      </w:pPr>
      <w:r w:rsidRPr="00475685">
        <w:rPr>
          <w:sz w:val="24"/>
        </w:rPr>
        <w:t>Validar Certificado</w:t>
      </w:r>
      <w:r w:rsidRPr="00446B13">
        <w:rPr>
          <w:sz w:val="24"/>
        </w:rPr>
        <w:t xml:space="preserve">: </w:t>
      </w:r>
      <w:r w:rsidRPr="00475685">
        <w:rPr>
          <w:sz w:val="24"/>
        </w:rPr>
        <w:t>Permite validar el estado de un certificado digital emitido por cualquier entidad de servicio de certificación reconocida.</w:t>
      </w:r>
    </w:p>
    <w:p w14:paraId="34A68D87" w14:textId="77777777" w:rsidR="00446B13" w:rsidRPr="00475685" w:rsidRDefault="00446B13" w:rsidP="00095BC2">
      <w:pPr>
        <w:numPr>
          <w:ilvl w:val="0"/>
          <w:numId w:val="28"/>
        </w:numPr>
        <w:jc w:val="both"/>
        <w:rPr>
          <w:sz w:val="24"/>
        </w:rPr>
      </w:pPr>
      <w:r w:rsidRPr="00475685">
        <w:rPr>
          <w:sz w:val="24"/>
        </w:rPr>
        <w:t>Validar Certificado de Sede Electrónica</w:t>
      </w:r>
      <w:r w:rsidRPr="00446B13">
        <w:rPr>
          <w:sz w:val="24"/>
        </w:rPr>
        <w:t xml:space="preserve">: </w:t>
      </w:r>
      <w:r w:rsidRPr="00475685">
        <w:rPr>
          <w:sz w:val="24"/>
        </w:rPr>
        <w:t>Permite validar el estado de un certificado digital de sede electrónica.</w:t>
      </w:r>
    </w:p>
    <w:p w14:paraId="74903275" w14:textId="77777777" w:rsidR="00446B13" w:rsidRPr="00475685" w:rsidRDefault="00446B13" w:rsidP="00095BC2">
      <w:pPr>
        <w:numPr>
          <w:ilvl w:val="0"/>
          <w:numId w:val="28"/>
        </w:numPr>
        <w:jc w:val="both"/>
        <w:rPr>
          <w:sz w:val="24"/>
        </w:rPr>
      </w:pPr>
      <w:r w:rsidRPr="00475685">
        <w:rPr>
          <w:sz w:val="24"/>
        </w:rPr>
        <w:t>Validar Firma</w:t>
      </w:r>
      <w:r w:rsidRPr="00446B13">
        <w:rPr>
          <w:sz w:val="24"/>
        </w:rPr>
        <w:t xml:space="preserve">: </w:t>
      </w:r>
      <w:r w:rsidRPr="00475685">
        <w:rPr>
          <w:sz w:val="24"/>
        </w:rPr>
        <w:t>Permite consultar la validez de un documento firmado electrónicamente con múltiples formatos y tipos de certificados, como facturas electrónicas, contratos, etc.</w:t>
      </w:r>
    </w:p>
    <w:p w14:paraId="5AEC981B" w14:textId="77777777" w:rsidR="00446B13" w:rsidRPr="00475685" w:rsidRDefault="00446B13" w:rsidP="00095BC2">
      <w:pPr>
        <w:numPr>
          <w:ilvl w:val="0"/>
          <w:numId w:val="28"/>
        </w:numPr>
        <w:jc w:val="both"/>
        <w:rPr>
          <w:sz w:val="24"/>
        </w:rPr>
      </w:pPr>
      <w:r w:rsidRPr="00475685">
        <w:rPr>
          <w:sz w:val="24"/>
        </w:rPr>
        <w:t>Realizar Firma</w:t>
      </w:r>
      <w:r w:rsidRPr="00446B13">
        <w:rPr>
          <w:sz w:val="24"/>
        </w:rPr>
        <w:t xml:space="preserve">: </w:t>
      </w:r>
      <w:r w:rsidRPr="00475685">
        <w:rPr>
          <w:sz w:val="24"/>
        </w:rPr>
        <w:t>Permite firmar electrónicamente un documento con cualquier certificado reconocido con las máximas garantías de integridad y autenticidad.</w:t>
      </w:r>
    </w:p>
    <w:p w14:paraId="41942956" w14:textId="77777777" w:rsidR="00446B13" w:rsidRPr="00475685" w:rsidRDefault="00446B13" w:rsidP="00095BC2">
      <w:pPr>
        <w:numPr>
          <w:ilvl w:val="0"/>
          <w:numId w:val="28"/>
        </w:numPr>
        <w:jc w:val="both"/>
        <w:rPr>
          <w:sz w:val="24"/>
        </w:rPr>
      </w:pPr>
      <w:r w:rsidRPr="00475685">
        <w:rPr>
          <w:sz w:val="24"/>
        </w:rPr>
        <w:t>Visualizar firma</w:t>
      </w:r>
      <w:r w:rsidRPr="00446B13">
        <w:rPr>
          <w:sz w:val="24"/>
        </w:rPr>
        <w:t xml:space="preserve">: </w:t>
      </w:r>
      <w:r w:rsidRPr="00475685">
        <w:rPr>
          <w:sz w:val="24"/>
        </w:rPr>
        <w:t>Permite descargar un justificante pdf de la firma en el que aparece el documento original junto con el nombre y DNI/NIF de los firmantes impresos en el lateral.</w:t>
      </w:r>
    </w:p>
    <w:p w14:paraId="0339092F" w14:textId="0092DCAA" w:rsidR="00D61CF0" w:rsidRPr="00D61CF0" w:rsidRDefault="00D61CF0" w:rsidP="00D61CF0">
      <w:pPr>
        <w:jc w:val="both"/>
        <w:rPr>
          <w:sz w:val="24"/>
        </w:rPr>
      </w:pPr>
      <w:r>
        <w:rPr>
          <w:sz w:val="24"/>
        </w:rPr>
        <w:t>El artículo 16 del Real Decreto 203/2021 establece que l</w:t>
      </w:r>
      <w:r w:rsidRPr="00D61CF0">
        <w:rPr>
          <w:sz w:val="24"/>
        </w:rPr>
        <w:t>a Administración General del Estado dispondrá de una plataforma para la verificación de la vigencia y del contenido de los certificados cualificados admitidos en el sector público. El sistema deberá permitir que tal verificación se pueda llevar a cabo de forma libre y gratuita, para el sector público.</w:t>
      </w:r>
    </w:p>
    <w:p w14:paraId="3E21F696" w14:textId="77777777" w:rsidR="00D61CF0" w:rsidRPr="00D61CF0" w:rsidRDefault="00D61CF0" w:rsidP="00D61CF0">
      <w:pPr>
        <w:jc w:val="both"/>
        <w:rPr>
          <w:sz w:val="24"/>
        </w:rPr>
      </w:pPr>
      <w:r w:rsidRPr="00D61CF0">
        <w:rPr>
          <w:sz w:val="24"/>
        </w:rPr>
        <w:t>La Secretaría General de Administración Digital será el órgano responsable de esta plataforma, que estará disponible para todo el sector público previa formalización del correspondiente instrumento de adhesión.</w:t>
      </w:r>
    </w:p>
    <w:p w14:paraId="37FDC045" w14:textId="34D2162E" w:rsidR="00D61CF0" w:rsidRPr="00D61CF0" w:rsidRDefault="00D61CF0" w:rsidP="00D61CF0">
      <w:pPr>
        <w:jc w:val="both"/>
        <w:rPr>
          <w:sz w:val="24"/>
        </w:rPr>
      </w:pPr>
      <w:r w:rsidRPr="00D61CF0">
        <w:rPr>
          <w:sz w:val="24"/>
        </w:rPr>
        <w:t>Esta plataforma dispondrá de una declaración de prácticas de validación en la que se detallarán las obligaciones que se comprometen a cumplir tanto la plataforma como las personas usuarias de la misma en relación con los servicios de verificación. Esta declaración estará disponible al público por vía electrónica y con carácter gratuito.</w:t>
      </w:r>
    </w:p>
    <w:p w14:paraId="1CC5F780" w14:textId="1C8AC9B4" w:rsidR="00D61CF0" w:rsidRPr="00D61CF0" w:rsidRDefault="00D61CF0" w:rsidP="00D61CF0">
      <w:pPr>
        <w:jc w:val="both"/>
        <w:rPr>
          <w:sz w:val="24"/>
        </w:rPr>
      </w:pPr>
      <w:r w:rsidRPr="00D61CF0">
        <w:rPr>
          <w:sz w:val="24"/>
        </w:rPr>
        <w:lastRenderedPageBreak/>
        <w:t>Los prestadores cualificados de servicios de confianza deberán facilitar a esta plataforma el acceso electrónico y gratuito para la verificación de la vigencia de los certificados electrónicos emitidos por aquellos en virtud de su cualificación de acuerdo con la legislación aplicable en materia de servicios electrónicos de confianza.</w:t>
      </w:r>
    </w:p>
    <w:p w14:paraId="5CD0FD1A" w14:textId="77777777" w:rsidR="00D61CF0" w:rsidRPr="00446B13" w:rsidRDefault="00D61CF0" w:rsidP="00446B13">
      <w:pPr>
        <w:jc w:val="both"/>
        <w:rPr>
          <w:sz w:val="24"/>
        </w:rPr>
      </w:pPr>
    </w:p>
    <w:p w14:paraId="3CC5E927" w14:textId="77777777" w:rsidR="00446B13" w:rsidRPr="00446B13" w:rsidRDefault="00446B13" w:rsidP="00446B13">
      <w:pPr>
        <w:pStyle w:val="Ttulo4"/>
      </w:pPr>
      <w:bookmarkStart w:id="64" w:name="_Toc113123132"/>
      <w:r w:rsidRPr="00446B13">
        <w:t>Plataforma de sellado de tiempo TS@</w:t>
      </w:r>
      <w:bookmarkEnd w:id="64"/>
    </w:p>
    <w:p w14:paraId="0F8E5F8D" w14:textId="77777777" w:rsidR="00446B13" w:rsidRPr="00446B13" w:rsidRDefault="00446B13" w:rsidP="00446B13">
      <w:pPr>
        <w:jc w:val="both"/>
        <w:rPr>
          <w:sz w:val="24"/>
        </w:rPr>
      </w:pPr>
      <w:r w:rsidRPr="00446B13">
        <w:rPr>
          <w:sz w:val="24"/>
        </w:rPr>
        <w:t>La TS@ es una Autoridad de Sellado de Tiempo puesta a disposición de todas las Administraciones Públicas con el objetivo de ofrecer los servicios de sellado, validación y resellado de sellos de tiempo.</w:t>
      </w:r>
    </w:p>
    <w:p w14:paraId="63F46AA7" w14:textId="77777777" w:rsidR="00446B13" w:rsidRPr="00446B13" w:rsidRDefault="00446B13" w:rsidP="00446B13">
      <w:pPr>
        <w:jc w:val="both"/>
        <w:rPr>
          <w:sz w:val="24"/>
        </w:rPr>
      </w:pPr>
      <w:r w:rsidRPr="00446B13">
        <w:rPr>
          <w:sz w:val="24"/>
        </w:rPr>
        <w:t>La Autoridad de Sellado de Tiempo (TS@) proporciona servicios de sellado de tiempo sincronizados con la hora oficial del Estado, tales como la emisión de sellos de tiempo y la validación. Está disponible para las diferentes Administraciones Públicas sea cual sea su ámbito: Administración General del Estado, Comunidades Autónomas, Diputaciones Provinciales o Entes Locales.</w:t>
      </w:r>
    </w:p>
    <w:p w14:paraId="32AC7EFB" w14:textId="77777777" w:rsidR="00446B13" w:rsidRPr="00446B13" w:rsidRDefault="00446B13" w:rsidP="00446B13">
      <w:pPr>
        <w:jc w:val="both"/>
        <w:rPr>
          <w:sz w:val="24"/>
        </w:rPr>
      </w:pPr>
      <w:r w:rsidRPr="00446B13">
        <w:rPr>
          <w:sz w:val="24"/>
        </w:rPr>
        <w:t>Garantiza la acreditación</w:t>
      </w:r>
      <w:r w:rsidR="00993417">
        <w:rPr>
          <w:sz w:val="24"/>
        </w:rPr>
        <w:t>,</w:t>
      </w:r>
      <w:r w:rsidRPr="00446B13">
        <w:rPr>
          <w:sz w:val="24"/>
        </w:rPr>
        <w:t xml:space="preserve"> a cargo de un tercero de confianza</w:t>
      </w:r>
      <w:r w:rsidR="00993417">
        <w:rPr>
          <w:sz w:val="24"/>
        </w:rPr>
        <w:t>,</w:t>
      </w:r>
      <w:r w:rsidRPr="00446B13">
        <w:rPr>
          <w:sz w:val="24"/>
        </w:rPr>
        <w:t xml:space="preserve"> de la fecha y hora de realización de cualquier operación o transacción por medios electrónicos. Mediante la emisión de un sello de tiempo sobre un documento, se generará una evidencia, que determinará la existencia de ese documento en un instante determinado.</w:t>
      </w:r>
    </w:p>
    <w:p w14:paraId="1E9035C2" w14:textId="50757B06" w:rsidR="00446B13" w:rsidRPr="00446B13" w:rsidRDefault="00446B13" w:rsidP="00446B13">
      <w:pPr>
        <w:jc w:val="both"/>
        <w:rPr>
          <w:sz w:val="24"/>
        </w:rPr>
      </w:pPr>
      <w:r w:rsidRPr="00446B13">
        <w:rPr>
          <w:sz w:val="24"/>
        </w:rPr>
        <w:t xml:space="preserve">La posibilidad de emitir válidamente por medios electrónicos </w:t>
      </w:r>
      <w:r w:rsidR="00704AE4" w:rsidRPr="00446B13">
        <w:rPr>
          <w:sz w:val="24"/>
        </w:rPr>
        <w:t>los documentos administrativos vienen</w:t>
      </w:r>
      <w:r w:rsidRPr="00446B13">
        <w:rPr>
          <w:sz w:val="24"/>
        </w:rPr>
        <w:t xml:space="preserve"> </w:t>
      </w:r>
      <w:r w:rsidR="00AC0BE6">
        <w:rPr>
          <w:sz w:val="24"/>
        </w:rPr>
        <w:t>regulada</w:t>
      </w:r>
      <w:r w:rsidRPr="00446B13">
        <w:rPr>
          <w:sz w:val="24"/>
        </w:rPr>
        <w:t xml:space="preserve"> en el </w:t>
      </w:r>
      <w:r w:rsidR="00AC0BE6">
        <w:rPr>
          <w:sz w:val="24"/>
        </w:rPr>
        <w:t>a</w:t>
      </w:r>
      <w:r w:rsidRPr="00446B13">
        <w:rPr>
          <w:sz w:val="24"/>
        </w:rPr>
        <w:t>rtículo 2</w:t>
      </w:r>
      <w:r w:rsidR="00AC0BE6">
        <w:rPr>
          <w:sz w:val="24"/>
        </w:rPr>
        <w:t>6</w:t>
      </w:r>
      <w:r w:rsidRPr="00446B13">
        <w:rPr>
          <w:sz w:val="24"/>
        </w:rPr>
        <w:t xml:space="preserve"> de la Ley </w:t>
      </w:r>
      <w:r w:rsidR="00AC0BE6">
        <w:rPr>
          <w:sz w:val="24"/>
        </w:rPr>
        <w:t>39/2015</w:t>
      </w:r>
      <w:r w:rsidR="001A3E44">
        <w:rPr>
          <w:sz w:val="24"/>
        </w:rPr>
        <w:t>, el cual en su</w:t>
      </w:r>
      <w:r w:rsidRPr="00446B13">
        <w:rPr>
          <w:sz w:val="24"/>
        </w:rPr>
        <w:t xml:space="preserve"> apartado 2 indica que, además de la firma electrónica, deben</w:t>
      </w:r>
      <w:r w:rsidR="00AC0BE6">
        <w:rPr>
          <w:sz w:val="24"/>
        </w:rPr>
        <w:t xml:space="preserve"> contener información de cualquier naturaleza, incorporar los metadatos mínimos exigidos, disponer de datos de identificación que permitan su individualización e</w:t>
      </w:r>
      <w:r w:rsidRPr="00446B13">
        <w:rPr>
          <w:sz w:val="24"/>
        </w:rPr>
        <w:t xml:space="preserve"> incluir una referencia temporal </w:t>
      </w:r>
      <w:r w:rsidR="00AC0BE6">
        <w:rPr>
          <w:sz w:val="24"/>
        </w:rPr>
        <w:t>del momento en que han sido emitidos</w:t>
      </w:r>
      <w:r w:rsidRPr="00446B13">
        <w:rPr>
          <w:sz w:val="24"/>
        </w:rPr>
        <w:t>. Dicha referencia temporal debe ser realizada por medios electrónicos a través de cualquier prestador de servicios de sellado de tiempo admitidos por la Administración General del Estado.</w:t>
      </w:r>
    </w:p>
    <w:p w14:paraId="1D6B0D66" w14:textId="77777777" w:rsidR="00446B13" w:rsidRPr="00446B13" w:rsidRDefault="00446B13" w:rsidP="00446B13">
      <w:pPr>
        <w:jc w:val="both"/>
        <w:rPr>
          <w:sz w:val="24"/>
        </w:rPr>
      </w:pPr>
      <w:r w:rsidRPr="00446B13">
        <w:rPr>
          <w:sz w:val="24"/>
        </w:rPr>
        <w:t>A través de la interfaz de validación podrán validarse sellos de tiempo emitidos previamente para saber si el sello de tiempo es válido; se validará respecto a la fecha actual. Mediante la interfaz de resellado podrá volver a sellar sellos previamente emitidos.</w:t>
      </w:r>
    </w:p>
    <w:p w14:paraId="2EEDC531" w14:textId="77777777" w:rsidR="00446B13" w:rsidRPr="00446B13" w:rsidRDefault="00446B13" w:rsidP="00446B13">
      <w:pPr>
        <w:jc w:val="both"/>
        <w:rPr>
          <w:sz w:val="24"/>
        </w:rPr>
      </w:pPr>
      <w:r w:rsidRPr="00446B13">
        <w:rPr>
          <w:sz w:val="24"/>
        </w:rPr>
        <w:t>Se ha desarrollado un cliente de TS@, a adaptar por aquellas aplicaciones que deseen obtener una referencia válida de tiempo. En caso de que se desee añadir un sello de tiempo a una firma electrónica, también se puede realizar a través de los servicios de @firma.</w:t>
      </w:r>
    </w:p>
    <w:p w14:paraId="72B2B90C" w14:textId="77777777" w:rsidR="00446B13" w:rsidRPr="00446B13" w:rsidRDefault="00446B13" w:rsidP="00446B13">
      <w:pPr>
        <w:jc w:val="both"/>
        <w:rPr>
          <w:sz w:val="24"/>
        </w:rPr>
      </w:pPr>
    </w:p>
    <w:p w14:paraId="4D71EFCE" w14:textId="77777777" w:rsidR="00446B13" w:rsidRPr="00446B13" w:rsidRDefault="00446B13" w:rsidP="00446B13">
      <w:pPr>
        <w:pStyle w:val="Ttulo4"/>
      </w:pPr>
      <w:bookmarkStart w:id="65" w:name="_Toc113123133"/>
      <w:r w:rsidRPr="00446B13">
        <w:t>eVisor</w:t>
      </w:r>
      <w:bookmarkEnd w:id="65"/>
      <w:r w:rsidRPr="00446B13">
        <w:t xml:space="preserve"> </w:t>
      </w:r>
    </w:p>
    <w:p w14:paraId="270981C9" w14:textId="77777777" w:rsidR="00446B13" w:rsidRPr="00446B13" w:rsidRDefault="00446B13" w:rsidP="00446B13">
      <w:pPr>
        <w:jc w:val="both"/>
        <w:rPr>
          <w:sz w:val="24"/>
        </w:rPr>
      </w:pPr>
      <w:r w:rsidRPr="00446B13">
        <w:rPr>
          <w:sz w:val="24"/>
        </w:rPr>
        <w:t>El eVisor es una aplicación web que permite la generación de informes y justificantes de firma electrónica en formato PDF u ODF que cuando los firma con sello electrónico o les añade un CSV se convierten en copias auténticas. Tanto la petición como la respue</w:t>
      </w:r>
      <w:r w:rsidR="00993417">
        <w:rPr>
          <w:sz w:val="24"/>
        </w:rPr>
        <w:t>s</w:t>
      </w:r>
      <w:r w:rsidRPr="00446B13">
        <w:rPr>
          <w:sz w:val="24"/>
        </w:rPr>
        <w:t>ta con el informe se realizan mediante servicios web. El eVisor utiliza plantillas XSL para la generación del informe de tal forma que cada aplicación puede disponer de un formato o apariencia específico.</w:t>
      </w:r>
    </w:p>
    <w:p w14:paraId="32C4CE97" w14:textId="77777777" w:rsidR="00446B13" w:rsidRPr="00446B13" w:rsidRDefault="00446B13" w:rsidP="00446B13">
      <w:pPr>
        <w:jc w:val="both"/>
        <w:rPr>
          <w:sz w:val="24"/>
        </w:rPr>
      </w:pPr>
      <w:r w:rsidRPr="00446B13">
        <w:rPr>
          <w:sz w:val="24"/>
        </w:rPr>
        <w:lastRenderedPageBreak/>
        <w:t>El eVisor a</w:t>
      </w:r>
      <w:r w:rsidRPr="00A53013">
        <w:rPr>
          <w:sz w:val="24"/>
        </w:rPr>
        <w:t>cerca la firma electrónica a los usuarios finales permitiendo generar documentos legibles en los que se incluya información asociada al proceso de firma del usuario, así este informe de firma podrá contener información del firmante, documento firmado, sello de tiempo, etc.</w:t>
      </w:r>
    </w:p>
    <w:p w14:paraId="43365723" w14:textId="3F032DD6" w:rsidR="00446B13" w:rsidRDefault="00446B13" w:rsidP="00446B13">
      <w:pPr>
        <w:jc w:val="both"/>
        <w:rPr>
          <w:sz w:val="24"/>
        </w:rPr>
      </w:pPr>
    </w:p>
    <w:p w14:paraId="648F9A88" w14:textId="5F42EE6C" w:rsidR="00EE47FC" w:rsidRPr="00EE47FC" w:rsidRDefault="00EE47FC" w:rsidP="00EE47FC">
      <w:pPr>
        <w:pStyle w:val="Ttulo1"/>
      </w:pPr>
      <w:bookmarkStart w:id="66" w:name="_Toc113123134"/>
      <w:r>
        <w:t xml:space="preserve">Anexo: </w:t>
      </w:r>
      <w:r w:rsidRPr="00EE47FC">
        <w:t>Novedades de la especificación de SICRES 4.0</w:t>
      </w:r>
      <w:bookmarkEnd w:id="66"/>
    </w:p>
    <w:p w14:paraId="742846B8" w14:textId="77777777" w:rsidR="00EE47FC" w:rsidRPr="00EE47FC" w:rsidRDefault="00EE47FC" w:rsidP="00EE47FC">
      <w:pPr>
        <w:jc w:val="both"/>
        <w:rPr>
          <w:sz w:val="24"/>
        </w:rPr>
      </w:pPr>
      <w:r w:rsidRPr="00EE47FC">
        <w:rPr>
          <w:sz w:val="24"/>
        </w:rPr>
        <w:t>La especificación de SICRES 4.0 es un estándar de intercambio registral, basado en la emisión y recepción de mensajes en formato XML para la realización del intercambio de la información.</w:t>
      </w:r>
    </w:p>
    <w:p w14:paraId="482DEF96" w14:textId="77777777" w:rsidR="00EE47FC" w:rsidRPr="00EE47FC" w:rsidRDefault="00EE47FC" w:rsidP="00EE47FC">
      <w:pPr>
        <w:jc w:val="both"/>
        <w:rPr>
          <w:sz w:val="24"/>
        </w:rPr>
      </w:pPr>
      <w:r w:rsidRPr="00EE47FC">
        <w:rPr>
          <w:sz w:val="24"/>
        </w:rPr>
        <w:t>La información relativa al intercambio se compone de dos tipos de estructuras denominadas:</w:t>
      </w:r>
    </w:p>
    <w:p w14:paraId="254D3951" w14:textId="1BE2D062" w:rsidR="00EE47FC" w:rsidRPr="00EE47FC" w:rsidRDefault="00EE47FC" w:rsidP="00EE47FC">
      <w:pPr>
        <w:numPr>
          <w:ilvl w:val="0"/>
          <w:numId w:val="52"/>
        </w:numPr>
        <w:jc w:val="both"/>
        <w:rPr>
          <w:sz w:val="24"/>
        </w:rPr>
      </w:pPr>
      <w:r>
        <w:rPr>
          <w:sz w:val="24"/>
        </w:rPr>
        <w:t>F</w:t>
      </w:r>
      <w:r w:rsidRPr="00EE47FC">
        <w:rPr>
          <w:sz w:val="24"/>
        </w:rPr>
        <w:t>icheros de mensaje de datos de intercambio (información propia del intercambio registral).</w:t>
      </w:r>
    </w:p>
    <w:p w14:paraId="1E9C9A84" w14:textId="3E7CD1D6" w:rsidR="00EE47FC" w:rsidRPr="00EE47FC" w:rsidRDefault="00EE47FC" w:rsidP="00EE47FC">
      <w:pPr>
        <w:numPr>
          <w:ilvl w:val="0"/>
          <w:numId w:val="52"/>
        </w:numPr>
        <w:jc w:val="both"/>
        <w:rPr>
          <w:sz w:val="24"/>
        </w:rPr>
      </w:pPr>
      <w:r>
        <w:rPr>
          <w:sz w:val="24"/>
        </w:rPr>
        <w:t>F</w:t>
      </w:r>
      <w:r w:rsidRPr="00EE47FC">
        <w:rPr>
          <w:sz w:val="24"/>
        </w:rPr>
        <w:t>icheros de mensaje de control o ficheros de control (señalización acerca del estado de una operación de intercambio).</w:t>
      </w:r>
    </w:p>
    <w:p w14:paraId="78E0755E" w14:textId="77777777" w:rsidR="00EE47FC" w:rsidRPr="00EE47FC" w:rsidRDefault="00EE47FC" w:rsidP="00EE47FC">
      <w:pPr>
        <w:jc w:val="both"/>
        <w:rPr>
          <w:sz w:val="24"/>
        </w:rPr>
      </w:pPr>
      <w:r w:rsidRPr="00EE47FC">
        <w:rPr>
          <w:sz w:val="24"/>
        </w:rPr>
        <w:t>Sin embargo, SICRES 4.0 no establece la forma de comunicación de los aplicativos, sino que sólo define el formato en el que deben viajar los datos.</w:t>
      </w:r>
    </w:p>
    <w:p w14:paraId="560398EC" w14:textId="77777777" w:rsidR="00EE47FC" w:rsidRPr="00EE47FC" w:rsidRDefault="00EE47FC" w:rsidP="00EE47FC">
      <w:pPr>
        <w:jc w:val="both"/>
        <w:rPr>
          <w:sz w:val="24"/>
        </w:rPr>
      </w:pPr>
      <w:r w:rsidRPr="00EE47FC">
        <w:rPr>
          <w:sz w:val="24"/>
        </w:rPr>
        <w:t>SICRES 4.0 incluye la reordenación, actualización e incorporación de campos respecto de los contenidos en SICRES 3.0, para dotarlos de mayor contenido semántico y facilitar su interpretación; de igual modo, se eliminan o actualizan campos obsoletos.</w:t>
      </w:r>
    </w:p>
    <w:p w14:paraId="630E86A6" w14:textId="77777777" w:rsidR="00EE47FC" w:rsidRPr="00EE47FC" w:rsidRDefault="00EE47FC" w:rsidP="00EE47FC">
      <w:pPr>
        <w:jc w:val="both"/>
        <w:rPr>
          <w:sz w:val="24"/>
        </w:rPr>
      </w:pPr>
      <w:r w:rsidRPr="00EE47FC">
        <w:rPr>
          <w:sz w:val="24"/>
        </w:rPr>
        <w:t>SICRES 4.0 incorpora la referenciación única de documentos electrónicos, que sustituye al intercambio de los ficheros de los documentos electrónicos objeto de registro e intercambio, por el intercambio de referencias a tales documentos electrónicos en repositorios documentales accesibles, según se concretará con la publicación de la Norma Técnica de Interoperabilidad de Sistema de Referencia de documentos y repositorios de confianza.</w:t>
      </w:r>
    </w:p>
    <w:p w14:paraId="3F50843E" w14:textId="77777777" w:rsidR="00EE47FC" w:rsidRPr="00EE47FC" w:rsidRDefault="00EE47FC" w:rsidP="00EE47FC">
      <w:pPr>
        <w:jc w:val="both"/>
        <w:rPr>
          <w:sz w:val="24"/>
        </w:rPr>
      </w:pPr>
      <w:r w:rsidRPr="00EE47FC">
        <w:rPr>
          <w:sz w:val="24"/>
        </w:rPr>
        <w:t>SICRES 4.0 incluye en el intercambio registral nuevos metadatos destinados a facilitar la automatización del tratamiento de los asientos y de los documentos electrónicos anexos que acompañan al asiento, así como incluir la posibilidad de contemplar en la norma la posibilidad de intercambiar otros metadatos no definidos inicialmente.</w:t>
      </w:r>
    </w:p>
    <w:p w14:paraId="0EEE149F" w14:textId="77777777" w:rsidR="00EE47FC" w:rsidRPr="00EE47FC" w:rsidRDefault="00EE47FC" w:rsidP="00EE47FC">
      <w:pPr>
        <w:jc w:val="both"/>
        <w:rPr>
          <w:sz w:val="24"/>
        </w:rPr>
      </w:pPr>
      <w:r w:rsidRPr="00EE47FC">
        <w:rPr>
          <w:sz w:val="24"/>
        </w:rPr>
        <w:t>Los intercambios registrales tienen un contexto único dentro del espacio SICRES mediante la asignación de un identificador único del intercambio. El identificador del intercambio registral está incluido, tanto en el mensaje de datos del propio intercambio, como en cada uno de los mensajes de control que se genere vinculado a dicho intercambio, garantizando así ese contexto único.</w:t>
      </w:r>
    </w:p>
    <w:p w14:paraId="5E99BFEC" w14:textId="77777777" w:rsidR="00EE47FC" w:rsidRPr="00EE47FC" w:rsidRDefault="00EE47FC" w:rsidP="00EE47FC">
      <w:pPr>
        <w:jc w:val="both"/>
        <w:rPr>
          <w:sz w:val="24"/>
        </w:rPr>
      </w:pPr>
      <w:r w:rsidRPr="00EE47FC">
        <w:rPr>
          <w:sz w:val="24"/>
        </w:rPr>
        <w:t>La figura siguiente muestra los mensajes que componen un intercambio registral:</w:t>
      </w:r>
    </w:p>
    <w:p w14:paraId="4B64A85C" w14:textId="77777777" w:rsidR="00EE47FC" w:rsidRPr="00EE47FC" w:rsidRDefault="00EE47FC" w:rsidP="00EE47FC">
      <w:pPr>
        <w:jc w:val="both"/>
        <w:rPr>
          <w:sz w:val="24"/>
        </w:rPr>
      </w:pPr>
    </w:p>
    <w:p w14:paraId="6F9BB347" w14:textId="4D16CDFB" w:rsidR="00EE47FC" w:rsidRPr="00EE47FC" w:rsidRDefault="00051817" w:rsidP="00EE47FC">
      <w:pPr>
        <w:jc w:val="both"/>
        <w:rPr>
          <w:sz w:val="24"/>
        </w:rPr>
      </w:pPr>
      <w:r>
        <w:rPr>
          <w:sz w:val="24"/>
        </w:rPr>
        <w:pict w14:anchorId="705A23A8">
          <v:shape id="_x0000_i1031" type="#_x0000_t75" style="width:425.35pt;height:39.55pt;visibility:visible;mso-wrap-style:square">
            <v:imagedata r:id="rId26" o:title=""/>
          </v:shape>
        </w:pict>
      </w:r>
    </w:p>
    <w:p w14:paraId="43398D2D" w14:textId="77777777" w:rsidR="00EE47FC" w:rsidRPr="00EE47FC" w:rsidRDefault="00EE47FC" w:rsidP="00EE47FC">
      <w:pPr>
        <w:jc w:val="both"/>
        <w:rPr>
          <w:sz w:val="24"/>
        </w:rPr>
      </w:pPr>
    </w:p>
    <w:p w14:paraId="11E9BDDC" w14:textId="77777777" w:rsidR="00EE47FC" w:rsidRPr="00EE47FC" w:rsidRDefault="00EE47FC" w:rsidP="00EE47FC">
      <w:pPr>
        <w:jc w:val="both"/>
        <w:rPr>
          <w:sz w:val="24"/>
        </w:rPr>
      </w:pPr>
      <w:r w:rsidRPr="00EE47FC">
        <w:rPr>
          <w:sz w:val="24"/>
        </w:rPr>
        <w:t xml:space="preserve">Tal y como se recoge en la NTI, cada tipo de mensaje está compuesto por varios segmentos de datos que agrupan los campos en función de sus características funcionales. </w:t>
      </w:r>
    </w:p>
    <w:p w14:paraId="4F25517A" w14:textId="77777777" w:rsidR="00EE47FC" w:rsidRPr="00EE47FC" w:rsidRDefault="00EE47FC" w:rsidP="00EE47FC">
      <w:pPr>
        <w:jc w:val="both"/>
        <w:rPr>
          <w:sz w:val="24"/>
        </w:rPr>
      </w:pPr>
      <w:r w:rsidRPr="00EE47FC">
        <w:rPr>
          <w:sz w:val="24"/>
        </w:rPr>
        <w:t>La figura siguiente muestra los segmentos que se incluyen en cada mensaje de un intercambio registral:</w:t>
      </w:r>
    </w:p>
    <w:p w14:paraId="65B383C5" w14:textId="77777777" w:rsidR="00EE47FC" w:rsidRPr="00EE47FC" w:rsidRDefault="00EE47FC" w:rsidP="00EE47FC">
      <w:pPr>
        <w:jc w:val="both"/>
        <w:rPr>
          <w:sz w:val="24"/>
        </w:rPr>
      </w:pPr>
    </w:p>
    <w:p w14:paraId="32D2FD3A" w14:textId="753CCD92" w:rsidR="00EE47FC" w:rsidRPr="00EE47FC" w:rsidRDefault="00051817" w:rsidP="00EE47FC">
      <w:pPr>
        <w:jc w:val="both"/>
        <w:rPr>
          <w:sz w:val="24"/>
        </w:rPr>
      </w:pPr>
      <w:r>
        <w:rPr>
          <w:sz w:val="24"/>
        </w:rPr>
        <w:pict w14:anchorId="5D327EF1">
          <v:shape id="Imagen 5" o:spid="_x0000_i1032" type="#_x0000_t75" style="width:425.35pt;height:206.85pt;visibility:visible;mso-wrap-style:square">
            <v:imagedata r:id="rId27" o:title=""/>
          </v:shape>
        </w:pict>
      </w:r>
    </w:p>
    <w:p w14:paraId="0F35FB9D" w14:textId="77777777" w:rsidR="00EE47FC" w:rsidRDefault="00EE47FC" w:rsidP="00EE47FC">
      <w:pPr>
        <w:jc w:val="both"/>
        <w:rPr>
          <w:sz w:val="24"/>
        </w:rPr>
      </w:pPr>
    </w:p>
    <w:p w14:paraId="634959AF" w14:textId="2FA2648D" w:rsidR="00EE47FC" w:rsidRPr="00EE47FC" w:rsidRDefault="00EE47FC" w:rsidP="00EE47FC">
      <w:pPr>
        <w:jc w:val="both"/>
        <w:rPr>
          <w:sz w:val="24"/>
        </w:rPr>
      </w:pPr>
      <w:r>
        <w:rPr>
          <w:sz w:val="24"/>
        </w:rPr>
        <w:t xml:space="preserve">Nota: </w:t>
      </w:r>
      <w:r w:rsidRPr="00EE47FC">
        <w:rPr>
          <w:sz w:val="24"/>
        </w:rPr>
        <w:t>Los gráficos y la información relativos a las novedades de la especificación de SICRES 4.0 provienen de la guía de aplicación de la NTI de Modelo de datos para el intercambio de asientos entre EE.RR., que se encuentra en el portal de administración electrónica.</w:t>
      </w:r>
    </w:p>
    <w:p w14:paraId="78023AC3" w14:textId="5F231857" w:rsidR="00EE47FC" w:rsidRPr="00446B13" w:rsidRDefault="00EE47FC" w:rsidP="00446B13">
      <w:pPr>
        <w:jc w:val="both"/>
        <w:rPr>
          <w:sz w:val="24"/>
        </w:rPr>
      </w:pPr>
    </w:p>
    <w:sectPr w:rsidR="00EE47FC" w:rsidRPr="00446B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D2A1DE" w14:textId="77777777" w:rsidR="000D7547" w:rsidRDefault="000D7547">
      <w:r>
        <w:separator/>
      </w:r>
    </w:p>
  </w:endnote>
  <w:endnote w:type="continuationSeparator" w:id="0">
    <w:p w14:paraId="42C2E565" w14:textId="77777777" w:rsidR="000D7547" w:rsidRDefault="000D7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_sans_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032C7C" w14:paraId="0910E6FA" w14:textId="77777777">
      <w:tc>
        <w:tcPr>
          <w:tcW w:w="3670" w:type="dxa"/>
        </w:tcPr>
        <w:p w14:paraId="767FD285" w14:textId="77777777" w:rsidR="00032C7C" w:rsidRDefault="00032C7C">
          <w:pPr>
            <w:pStyle w:val="Encabezado"/>
            <w:rPr>
              <w:rFonts w:ascii="Arial" w:hAnsi="Arial"/>
              <w:sz w:val="20"/>
            </w:rPr>
          </w:pPr>
        </w:p>
      </w:tc>
      <w:tc>
        <w:tcPr>
          <w:tcW w:w="1433" w:type="dxa"/>
        </w:tcPr>
        <w:p w14:paraId="20BC220B" w14:textId="370C2EB7" w:rsidR="00032C7C" w:rsidRDefault="00032C7C">
          <w:pPr>
            <w:pStyle w:val="Encabezado"/>
            <w:jc w:val="center"/>
            <w:rPr>
              <w:rFonts w:ascii="Arial Narrow" w:hAnsi="Arial Narrow"/>
              <w:sz w:val="20"/>
            </w:rPr>
          </w:pPr>
          <w:r>
            <w:rPr>
              <w:rFonts w:ascii="Arial Narrow" w:hAnsi="Arial Narrow"/>
              <w:sz w:val="20"/>
            </w:rPr>
            <w:t xml:space="preserve">Pág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BD5EAC">
            <w:rPr>
              <w:rStyle w:val="Nmerodepgina"/>
              <w:rFonts w:ascii="Arial Narrow" w:hAnsi="Arial Narrow"/>
              <w:noProof/>
              <w:sz w:val="20"/>
            </w:rPr>
            <w:t>1</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BD5EAC" w:rsidRPr="00BD5EAC">
            <w:rPr>
              <w:rStyle w:val="Nmerodepgina"/>
              <w:noProof/>
              <w:sz w:val="24"/>
            </w:rPr>
            <w:t>70</w:t>
          </w:r>
          <w:r>
            <w:rPr>
              <w:rStyle w:val="Nmerodepgina"/>
              <w:rFonts w:ascii="Arial Narrow" w:hAnsi="Arial Narrow"/>
              <w:sz w:val="20"/>
            </w:rPr>
            <w:fldChar w:fldCharType="end"/>
          </w:r>
        </w:p>
      </w:tc>
      <w:tc>
        <w:tcPr>
          <w:tcW w:w="3402" w:type="dxa"/>
        </w:tcPr>
        <w:p w14:paraId="6C72BEDC" w14:textId="77777777" w:rsidR="00032C7C" w:rsidRDefault="00032C7C">
          <w:pPr>
            <w:pStyle w:val="Encabezado"/>
            <w:jc w:val="right"/>
            <w:rPr>
              <w:rFonts w:ascii="Arial Narrow" w:hAnsi="Arial Narrow"/>
              <w:sz w:val="20"/>
            </w:rPr>
          </w:pPr>
        </w:p>
      </w:tc>
    </w:tr>
    <w:tr w:rsidR="00032C7C" w14:paraId="37E75236" w14:textId="77777777">
      <w:tc>
        <w:tcPr>
          <w:tcW w:w="3670" w:type="dxa"/>
        </w:tcPr>
        <w:p w14:paraId="6879AB68" w14:textId="77777777" w:rsidR="00032C7C" w:rsidRDefault="00032C7C">
          <w:pPr>
            <w:pStyle w:val="Encabezado"/>
            <w:rPr>
              <w:rFonts w:ascii="Arial Narrow" w:hAnsi="Arial Narrow"/>
              <w:sz w:val="20"/>
            </w:rPr>
          </w:pPr>
        </w:p>
      </w:tc>
      <w:tc>
        <w:tcPr>
          <w:tcW w:w="1433" w:type="dxa"/>
        </w:tcPr>
        <w:p w14:paraId="1EB1A387" w14:textId="77777777" w:rsidR="00032C7C" w:rsidRDefault="00032C7C">
          <w:pPr>
            <w:pStyle w:val="Encabezado"/>
            <w:jc w:val="center"/>
            <w:rPr>
              <w:rFonts w:ascii="Arial Narrow" w:hAnsi="Arial Narrow"/>
              <w:sz w:val="20"/>
            </w:rPr>
          </w:pPr>
        </w:p>
      </w:tc>
      <w:tc>
        <w:tcPr>
          <w:tcW w:w="3402" w:type="dxa"/>
        </w:tcPr>
        <w:p w14:paraId="1FDB375B" w14:textId="77777777" w:rsidR="00032C7C" w:rsidRDefault="00032C7C">
          <w:pPr>
            <w:pStyle w:val="Encabezado"/>
            <w:jc w:val="right"/>
            <w:rPr>
              <w:rFonts w:ascii="Arial Narrow" w:hAnsi="Arial Narrow"/>
              <w:sz w:val="20"/>
            </w:rPr>
          </w:pPr>
        </w:p>
      </w:tc>
    </w:tr>
  </w:tbl>
  <w:p w14:paraId="4049A547" w14:textId="77777777" w:rsidR="00032C7C" w:rsidRDefault="00032C7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7BE56" w14:textId="77777777" w:rsidR="000D7547" w:rsidRDefault="000D7547">
      <w:r>
        <w:separator/>
      </w:r>
    </w:p>
  </w:footnote>
  <w:footnote w:type="continuationSeparator" w:id="0">
    <w:p w14:paraId="13BDD678" w14:textId="77777777" w:rsidR="000D7547" w:rsidRDefault="000D75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032C7C" w14:paraId="276D27EF" w14:textId="77777777">
      <w:tc>
        <w:tcPr>
          <w:tcW w:w="2881" w:type="dxa"/>
        </w:tcPr>
        <w:p w14:paraId="459CC0AE" w14:textId="77777777" w:rsidR="00032C7C" w:rsidRDefault="00032C7C">
          <w:pPr>
            <w:pStyle w:val="Encabezado"/>
          </w:pPr>
        </w:p>
      </w:tc>
      <w:tc>
        <w:tcPr>
          <w:tcW w:w="3309" w:type="dxa"/>
        </w:tcPr>
        <w:p w14:paraId="2998BE49" w14:textId="77777777" w:rsidR="00032C7C" w:rsidRDefault="00032C7C">
          <w:pPr>
            <w:pStyle w:val="Encabezado"/>
            <w:jc w:val="center"/>
          </w:pPr>
          <w:r>
            <w:t>Administración electrónica</w:t>
          </w:r>
        </w:p>
      </w:tc>
      <w:tc>
        <w:tcPr>
          <w:tcW w:w="2454" w:type="dxa"/>
        </w:tcPr>
        <w:p w14:paraId="63C8BFA6" w14:textId="134FADB4" w:rsidR="00032C7C" w:rsidRDefault="00032C7C">
          <w:pPr>
            <w:pStyle w:val="Encabezado"/>
            <w:jc w:val="center"/>
          </w:pPr>
        </w:p>
      </w:tc>
    </w:tr>
  </w:tbl>
  <w:p w14:paraId="21A1D37E" w14:textId="77777777" w:rsidR="00032C7C" w:rsidRDefault="00032C7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9C4"/>
    <w:multiLevelType w:val="hybridMultilevel"/>
    <w:tmpl w:val="DE202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EB3C7D"/>
    <w:multiLevelType w:val="hybridMultilevel"/>
    <w:tmpl w:val="9EC0D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6678E3"/>
    <w:multiLevelType w:val="hybridMultilevel"/>
    <w:tmpl w:val="D5863260"/>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695B76"/>
    <w:multiLevelType w:val="hybridMultilevel"/>
    <w:tmpl w:val="26D4F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E37FC9"/>
    <w:multiLevelType w:val="hybridMultilevel"/>
    <w:tmpl w:val="160AD9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4175E9"/>
    <w:multiLevelType w:val="hybridMultilevel"/>
    <w:tmpl w:val="29A27B32"/>
    <w:lvl w:ilvl="0" w:tplc="0C0A000F">
      <w:start w:val="1"/>
      <w:numFmt w:val="decimal"/>
      <w:lvlText w:val="%1."/>
      <w:lvlJc w:val="left"/>
      <w:pPr>
        <w:ind w:left="720" w:hanging="360"/>
      </w:pPr>
    </w:lvl>
    <w:lvl w:ilvl="1" w:tplc="CEF04FFE">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CD7C8B"/>
    <w:multiLevelType w:val="hybridMultilevel"/>
    <w:tmpl w:val="53C07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216878"/>
    <w:multiLevelType w:val="hybridMultilevel"/>
    <w:tmpl w:val="3064EF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30108C"/>
    <w:multiLevelType w:val="hybridMultilevel"/>
    <w:tmpl w:val="0D9A28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B26F14"/>
    <w:multiLevelType w:val="hybridMultilevel"/>
    <w:tmpl w:val="3620E4D0"/>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D04C51"/>
    <w:multiLevelType w:val="hybridMultilevel"/>
    <w:tmpl w:val="0FE4E8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B54A91"/>
    <w:multiLevelType w:val="hybridMultilevel"/>
    <w:tmpl w:val="CE44924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80E55"/>
    <w:multiLevelType w:val="hybridMultilevel"/>
    <w:tmpl w:val="041609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16C6562"/>
    <w:multiLevelType w:val="hybridMultilevel"/>
    <w:tmpl w:val="72A8F6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F93EDE"/>
    <w:multiLevelType w:val="hybridMultilevel"/>
    <w:tmpl w:val="1DA008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9E55C8"/>
    <w:multiLevelType w:val="hybridMultilevel"/>
    <w:tmpl w:val="59A6B3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AAD6F4D"/>
    <w:multiLevelType w:val="hybridMultilevel"/>
    <w:tmpl w:val="7714D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CF270E2"/>
    <w:multiLevelType w:val="hybridMultilevel"/>
    <w:tmpl w:val="B972C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BF172B"/>
    <w:multiLevelType w:val="hybridMultilevel"/>
    <w:tmpl w:val="0D48D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265744"/>
    <w:multiLevelType w:val="hybridMultilevel"/>
    <w:tmpl w:val="0B1EEF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983B90"/>
    <w:multiLevelType w:val="hybridMultilevel"/>
    <w:tmpl w:val="09705E48"/>
    <w:lvl w:ilvl="0" w:tplc="D4685BCC">
      <w:start w:val="1"/>
      <w:numFmt w:val="bullet"/>
      <w:pStyle w:val="Parrafo2Vieta"/>
      <w:lvlText w:val=""/>
      <w:lvlJc w:val="left"/>
      <w:pPr>
        <w:tabs>
          <w:tab w:val="num" w:pos="644"/>
        </w:tabs>
        <w:ind w:left="644" w:hanging="360"/>
      </w:pPr>
      <w:rPr>
        <w:rFonts w:ascii="Wingdings" w:hAnsi="Wingdings" w:hint="default"/>
        <w:sz w:val="16"/>
      </w:rPr>
    </w:lvl>
    <w:lvl w:ilvl="1" w:tplc="50BE0B68">
      <w:start w:val="3"/>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C4C05"/>
    <w:multiLevelType w:val="hybridMultilevel"/>
    <w:tmpl w:val="27FEA5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7A874ED"/>
    <w:multiLevelType w:val="hybridMultilevel"/>
    <w:tmpl w:val="03DA4230"/>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8F5ACB"/>
    <w:multiLevelType w:val="hybridMultilevel"/>
    <w:tmpl w:val="12F477A0"/>
    <w:lvl w:ilvl="0" w:tplc="AF62EFB2">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4" w15:restartNumberingAfterBreak="0">
    <w:nsid w:val="39E82EDB"/>
    <w:multiLevelType w:val="hybridMultilevel"/>
    <w:tmpl w:val="AEAC7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06B0726"/>
    <w:multiLevelType w:val="hybridMultilevel"/>
    <w:tmpl w:val="FADC57F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2A873A7"/>
    <w:multiLevelType w:val="hybridMultilevel"/>
    <w:tmpl w:val="47784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43F786B"/>
    <w:multiLevelType w:val="hybridMultilevel"/>
    <w:tmpl w:val="C68EA920"/>
    <w:lvl w:ilvl="0" w:tplc="0C0A000F">
      <w:start w:val="1"/>
      <w:numFmt w:val="decimal"/>
      <w:lvlText w:val="%1."/>
      <w:lvlJc w:val="left"/>
      <w:pPr>
        <w:tabs>
          <w:tab w:val="num" w:pos="1068"/>
        </w:tabs>
        <w:ind w:left="1068" w:hanging="360"/>
      </w:pPr>
      <w:rPr>
        <w:rFonts w:hint="default"/>
      </w:rPr>
    </w:lvl>
    <w:lvl w:ilvl="1" w:tplc="0C0A0003">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8" w15:restartNumberingAfterBreak="0">
    <w:nsid w:val="4A782A2B"/>
    <w:multiLevelType w:val="hybridMultilevel"/>
    <w:tmpl w:val="C700F4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D7843E9"/>
    <w:multiLevelType w:val="hybridMultilevel"/>
    <w:tmpl w:val="0CE86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EC65298"/>
    <w:multiLevelType w:val="hybridMultilevel"/>
    <w:tmpl w:val="9DA68A9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E9029D"/>
    <w:multiLevelType w:val="hybridMultilevel"/>
    <w:tmpl w:val="03902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7D0582"/>
    <w:multiLevelType w:val="hybridMultilevel"/>
    <w:tmpl w:val="0B401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10D24C8"/>
    <w:multiLevelType w:val="hybridMultilevel"/>
    <w:tmpl w:val="87FEB8DE"/>
    <w:lvl w:ilvl="0" w:tplc="D138ED6A">
      <w:start w:val="1"/>
      <w:numFmt w:val="bullet"/>
      <w:pStyle w:val="Parrafo3Vieta"/>
      <w:lvlText w:val=""/>
      <w:lvlJc w:val="left"/>
      <w:pPr>
        <w:tabs>
          <w:tab w:val="num" w:pos="1080"/>
        </w:tabs>
        <w:ind w:left="1080" w:hanging="400"/>
      </w:pPr>
      <w:rPr>
        <w:rFonts w:ascii="Wingdings" w:hAnsi="Wingdings" w:hint="default"/>
        <w:sz w:val="18"/>
      </w:rPr>
    </w:lvl>
    <w:lvl w:ilvl="1" w:tplc="0C0A0017">
      <w:start w:val="1"/>
      <w:numFmt w:val="lowerLetter"/>
      <w:lvlText w:val="%2)"/>
      <w:lvlJc w:val="left"/>
      <w:pPr>
        <w:tabs>
          <w:tab w:val="num" w:pos="1440"/>
        </w:tabs>
        <w:ind w:left="1440" w:hanging="360"/>
      </w:p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48243B0"/>
    <w:multiLevelType w:val="hybridMultilevel"/>
    <w:tmpl w:val="DDC8C7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C6D785F"/>
    <w:multiLevelType w:val="hybridMultilevel"/>
    <w:tmpl w:val="2C32C2B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082317"/>
    <w:multiLevelType w:val="hybridMultilevel"/>
    <w:tmpl w:val="C330A3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1B660F9"/>
    <w:multiLevelType w:val="hybridMultilevel"/>
    <w:tmpl w:val="131EE6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1CE7395"/>
    <w:multiLevelType w:val="hybridMultilevel"/>
    <w:tmpl w:val="C5223D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0" w15:restartNumberingAfterBreak="0">
    <w:nsid w:val="65CB5F22"/>
    <w:multiLevelType w:val="hybridMultilevel"/>
    <w:tmpl w:val="CB5878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6202D97"/>
    <w:multiLevelType w:val="hybridMultilevel"/>
    <w:tmpl w:val="6FA44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B0B610F"/>
    <w:multiLevelType w:val="hybridMultilevel"/>
    <w:tmpl w:val="8D903C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D32E8"/>
    <w:multiLevelType w:val="hybridMultilevel"/>
    <w:tmpl w:val="55028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3280383"/>
    <w:multiLevelType w:val="hybridMultilevel"/>
    <w:tmpl w:val="ACACBC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60B5FF1"/>
    <w:multiLevelType w:val="hybridMultilevel"/>
    <w:tmpl w:val="8690DFB0"/>
    <w:lvl w:ilvl="0" w:tplc="0C0A0005">
      <w:start w:val="1"/>
      <w:numFmt w:val="bullet"/>
      <w:lvlText w:val=""/>
      <w:lvlJc w:val="left"/>
      <w:pPr>
        <w:tabs>
          <w:tab w:val="num" w:pos="720"/>
        </w:tabs>
        <w:ind w:left="720" w:hanging="360"/>
      </w:pPr>
      <w:rPr>
        <w:rFonts w:ascii="Wingdings" w:hAnsi="Wingdings" w:hint="default"/>
      </w:rPr>
    </w:lvl>
    <w:lvl w:ilvl="1" w:tplc="D4685BCC">
      <w:start w:val="1"/>
      <w:numFmt w:val="bullet"/>
      <w:lvlText w:val=""/>
      <w:lvlJc w:val="left"/>
      <w:pPr>
        <w:tabs>
          <w:tab w:val="num" w:pos="1440"/>
        </w:tabs>
        <w:ind w:left="1440" w:hanging="360"/>
      </w:pPr>
      <w:rPr>
        <w:rFonts w:ascii="Wingdings" w:hAnsi="Wingdings" w:hint="default"/>
        <w:sz w:val="16"/>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65D1C2A"/>
    <w:multiLevelType w:val="hybridMultilevel"/>
    <w:tmpl w:val="6E288A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C0809A3"/>
    <w:multiLevelType w:val="hybridMultilevel"/>
    <w:tmpl w:val="532C135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0C27A2"/>
    <w:multiLevelType w:val="hybridMultilevel"/>
    <w:tmpl w:val="5ABC5D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ECF29C0"/>
    <w:multiLevelType w:val="hybridMultilevel"/>
    <w:tmpl w:val="BA2A4C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EEB5EF0"/>
    <w:multiLevelType w:val="hybridMultilevel"/>
    <w:tmpl w:val="DBAE446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F594F75"/>
    <w:multiLevelType w:val="hybridMultilevel"/>
    <w:tmpl w:val="20083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9"/>
  </w:num>
  <w:num w:numId="2">
    <w:abstractNumId w:val="30"/>
  </w:num>
  <w:num w:numId="3">
    <w:abstractNumId w:val="47"/>
  </w:num>
  <w:num w:numId="4">
    <w:abstractNumId w:val="2"/>
  </w:num>
  <w:num w:numId="5">
    <w:abstractNumId w:val="25"/>
  </w:num>
  <w:num w:numId="6">
    <w:abstractNumId w:val="11"/>
  </w:num>
  <w:num w:numId="7">
    <w:abstractNumId w:val="22"/>
  </w:num>
  <w:num w:numId="8">
    <w:abstractNumId w:val="27"/>
  </w:num>
  <w:num w:numId="9">
    <w:abstractNumId w:val="50"/>
  </w:num>
  <w:num w:numId="10">
    <w:abstractNumId w:val="45"/>
  </w:num>
  <w:num w:numId="11">
    <w:abstractNumId w:val="20"/>
  </w:num>
  <w:num w:numId="12">
    <w:abstractNumId w:val="33"/>
  </w:num>
  <w:num w:numId="13">
    <w:abstractNumId w:val="9"/>
  </w:num>
  <w:num w:numId="14">
    <w:abstractNumId w:val="35"/>
  </w:num>
  <w:num w:numId="15">
    <w:abstractNumId w:val="19"/>
  </w:num>
  <w:num w:numId="16">
    <w:abstractNumId w:val="32"/>
  </w:num>
  <w:num w:numId="17">
    <w:abstractNumId w:val="17"/>
  </w:num>
  <w:num w:numId="18">
    <w:abstractNumId w:val="48"/>
  </w:num>
  <w:num w:numId="19">
    <w:abstractNumId w:val="24"/>
  </w:num>
  <w:num w:numId="20">
    <w:abstractNumId w:val="18"/>
  </w:num>
  <w:num w:numId="21">
    <w:abstractNumId w:val="14"/>
  </w:num>
  <w:num w:numId="22">
    <w:abstractNumId w:val="40"/>
  </w:num>
  <w:num w:numId="23">
    <w:abstractNumId w:val="5"/>
  </w:num>
  <w:num w:numId="24">
    <w:abstractNumId w:val="1"/>
  </w:num>
  <w:num w:numId="25">
    <w:abstractNumId w:val="10"/>
  </w:num>
  <w:num w:numId="26">
    <w:abstractNumId w:val="51"/>
  </w:num>
  <w:num w:numId="27">
    <w:abstractNumId w:val="34"/>
  </w:num>
  <w:num w:numId="28">
    <w:abstractNumId w:val="36"/>
  </w:num>
  <w:num w:numId="29">
    <w:abstractNumId w:val="37"/>
  </w:num>
  <w:num w:numId="30">
    <w:abstractNumId w:val="4"/>
  </w:num>
  <w:num w:numId="31">
    <w:abstractNumId w:val="49"/>
  </w:num>
  <w:num w:numId="32">
    <w:abstractNumId w:val="3"/>
  </w:num>
  <w:num w:numId="33">
    <w:abstractNumId w:val="13"/>
  </w:num>
  <w:num w:numId="34">
    <w:abstractNumId w:val="29"/>
  </w:num>
  <w:num w:numId="35">
    <w:abstractNumId w:val="41"/>
  </w:num>
  <w:num w:numId="36">
    <w:abstractNumId w:val="42"/>
  </w:num>
  <w:num w:numId="37">
    <w:abstractNumId w:val="6"/>
  </w:num>
  <w:num w:numId="38">
    <w:abstractNumId w:val="16"/>
  </w:num>
  <w:num w:numId="39">
    <w:abstractNumId w:val="26"/>
  </w:num>
  <w:num w:numId="40">
    <w:abstractNumId w:val="44"/>
  </w:num>
  <w:num w:numId="41">
    <w:abstractNumId w:val="43"/>
  </w:num>
  <w:num w:numId="42">
    <w:abstractNumId w:val="38"/>
  </w:num>
  <w:num w:numId="43">
    <w:abstractNumId w:val="31"/>
  </w:num>
  <w:num w:numId="44">
    <w:abstractNumId w:val="0"/>
  </w:num>
  <w:num w:numId="45">
    <w:abstractNumId w:val="21"/>
  </w:num>
  <w:num w:numId="46">
    <w:abstractNumId w:val="7"/>
  </w:num>
  <w:num w:numId="47">
    <w:abstractNumId w:val="46"/>
  </w:num>
  <w:num w:numId="48">
    <w:abstractNumId w:val="12"/>
  </w:num>
  <w:num w:numId="49">
    <w:abstractNumId w:val="28"/>
  </w:num>
  <w:num w:numId="50">
    <w:abstractNumId w:val="8"/>
  </w:num>
  <w:num w:numId="51">
    <w:abstractNumId w:val="23"/>
  </w:num>
  <w:num w:numId="52">
    <w:abstractNumId w:val="1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E0A1A"/>
    <w:rsid w:val="00001C14"/>
    <w:rsid w:val="00002326"/>
    <w:rsid w:val="00003532"/>
    <w:rsid w:val="00004DDA"/>
    <w:rsid w:val="0001298D"/>
    <w:rsid w:val="00012A95"/>
    <w:rsid w:val="00012CFA"/>
    <w:rsid w:val="000132C8"/>
    <w:rsid w:val="00016955"/>
    <w:rsid w:val="00017151"/>
    <w:rsid w:val="000245BC"/>
    <w:rsid w:val="00026B86"/>
    <w:rsid w:val="0003127F"/>
    <w:rsid w:val="00031361"/>
    <w:rsid w:val="00032C7C"/>
    <w:rsid w:val="00036115"/>
    <w:rsid w:val="00036A11"/>
    <w:rsid w:val="000470DE"/>
    <w:rsid w:val="00050B2F"/>
    <w:rsid w:val="00051817"/>
    <w:rsid w:val="00051FB8"/>
    <w:rsid w:val="00053D26"/>
    <w:rsid w:val="00055BDF"/>
    <w:rsid w:val="00056430"/>
    <w:rsid w:val="00057D46"/>
    <w:rsid w:val="000603A8"/>
    <w:rsid w:val="00062877"/>
    <w:rsid w:val="0006427C"/>
    <w:rsid w:val="00065811"/>
    <w:rsid w:val="00067B0F"/>
    <w:rsid w:val="00076B37"/>
    <w:rsid w:val="00080E0A"/>
    <w:rsid w:val="00082CC9"/>
    <w:rsid w:val="00086284"/>
    <w:rsid w:val="00095BC2"/>
    <w:rsid w:val="0009789A"/>
    <w:rsid w:val="000A29D1"/>
    <w:rsid w:val="000A3974"/>
    <w:rsid w:val="000B2642"/>
    <w:rsid w:val="000B474D"/>
    <w:rsid w:val="000B4D81"/>
    <w:rsid w:val="000C6AA6"/>
    <w:rsid w:val="000D6C98"/>
    <w:rsid w:val="000D7547"/>
    <w:rsid w:val="000E1322"/>
    <w:rsid w:val="000F2BC3"/>
    <w:rsid w:val="000F49F7"/>
    <w:rsid w:val="000F4AB5"/>
    <w:rsid w:val="000F5112"/>
    <w:rsid w:val="00100727"/>
    <w:rsid w:val="00100D6B"/>
    <w:rsid w:val="001055C2"/>
    <w:rsid w:val="00110C6F"/>
    <w:rsid w:val="001133F5"/>
    <w:rsid w:val="00114681"/>
    <w:rsid w:val="00116DBE"/>
    <w:rsid w:val="00117113"/>
    <w:rsid w:val="00117E40"/>
    <w:rsid w:val="00121464"/>
    <w:rsid w:val="0012282B"/>
    <w:rsid w:val="0012455B"/>
    <w:rsid w:val="00125696"/>
    <w:rsid w:val="00130972"/>
    <w:rsid w:val="0013604D"/>
    <w:rsid w:val="00137BED"/>
    <w:rsid w:val="0014504F"/>
    <w:rsid w:val="0014710B"/>
    <w:rsid w:val="00147AB1"/>
    <w:rsid w:val="00152CF9"/>
    <w:rsid w:val="001531A2"/>
    <w:rsid w:val="0015517E"/>
    <w:rsid w:val="00155CDB"/>
    <w:rsid w:val="00157EA9"/>
    <w:rsid w:val="001615BF"/>
    <w:rsid w:val="00161887"/>
    <w:rsid w:val="00162FC1"/>
    <w:rsid w:val="00166F84"/>
    <w:rsid w:val="001672F8"/>
    <w:rsid w:val="00171656"/>
    <w:rsid w:val="00183C75"/>
    <w:rsid w:val="00193E1F"/>
    <w:rsid w:val="001975D7"/>
    <w:rsid w:val="001A0D82"/>
    <w:rsid w:val="001A3E44"/>
    <w:rsid w:val="001A41E6"/>
    <w:rsid w:val="001A5061"/>
    <w:rsid w:val="001A6136"/>
    <w:rsid w:val="001A6663"/>
    <w:rsid w:val="001B08C6"/>
    <w:rsid w:val="001B15B3"/>
    <w:rsid w:val="001B3250"/>
    <w:rsid w:val="001B74D7"/>
    <w:rsid w:val="001C2433"/>
    <w:rsid w:val="001C751F"/>
    <w:rsid w:val="001E3748"/>
    <w:rsid w:val="001E4363"/>
    <w:rsid w:val="001E5A75"/>
    <w:rsid w:val="001F05CF"/>
    <w:rsid w:val="001F1F4B"/>
    <w:rsid w:val="001F64EC"/>
    <w:rsid w:val="0020070E"/>
    <w:rsid w:val="0020108A"/>
    <w:rsid w:val="00202461"/>
    <w:rsid w:val="00203719"/>
    <w:rsid w:val="00203A37"/>
    <w:rsid w:val="00204DD1"/>
    <w:rsid w:val="00206857"/>
    <w:rsid w:val="002172D7"/>
    <w:rsid w:val="002179E7"/>
    <w:rsid w:val="00217B01"/>
    <w:rsid w:val="00223A1D"/>
    <w:rsid w:val="0022439D"/>
    <w:rsid w:val="00224EE5"/>
    <w:rsid w:val="00235D71"/>
    <w:rsid w:val="00236988"/>
    <w:rsid w:val="0023766E"/>
    <w:rsid w:val="00237DCC"/>
    <w:rsid w:val="0024077A"/>
    <w:rsid w:val="00251393"/>
    <w:rsid w:val="002537AD"/>
    <w:rsid w:val="00254056"/>
    <w:rsid w:val="00260A29"/>
    <w:rsid w:val="002628CF"/>
    <w:rsid w:val="00265204"/>
    <w:rsid w:val="00267341"/>
    <w:rsid w:val="00270E7B"/>
    <w:rsid w:val="00272BBD"/>
    <w:rsid w:val="00273AD7"/>
    <w:rsid w:val="002741DA"/>
    <w:rsid w:val="002751A9"/>
    <w:rsid w:val="002821C9"/>
    <w:rsid w:val="00284D13"/>
    <w:rsid w:val="002860BA"/>
    <w:rsid w:val="00286CAA"/>
    <w:rsid w:val="00292005"/>
    <w:rsid w:val="00293331"/>
    <w:rsid w:val="002939F2"/>
    <w:rsid w:val="00295C15"/>
    <w:rsid w:val="00296954"/>
    <w:rsid w:val="002A2328"/>
    <w:rsid w:val="002A2B20"/>
    <w:rsid w:val="002A7B61"/>
    <w:rsid w:val="002B04DD"/>
    <w:rsid w:val="002B1056"/>
    <w:rsid w:val="002B2BA6"/>
    <w:rsid w:val="002B3C16"/>
    <w:rsid w:val="002C30B8"/>
    <w:rsid w:val="002C688D"/>
    <w:rsid w:val="002C7F18"/>
    <w:rsid w:val="002E1D2A"/>
    <w:rsid w:val="002E4136"/>
    <w:rsid w:val="002E4B9F"/>
    <w:rsid w:val="002E549A"/>
    <w:rsid w:val="002E5AFF"/>
    <w:rsid w:val="002E6962"/>
    <w:rsid w:val="002F2CA8"/>
    <w:rsid w:val="00301E00"/>
    <w:rsid w:val="0031246B"/>
    <w:rsid w:val="00312D26"/>
    <w:rsid w:val="003130FB"/>
    <w:rsid w:val="0031692E"/>
    <w:rsid w:val="0032103D"/>
    <w:rsid w:val="003227EF"/>
    <w:rsid w:val="00326F80"/>
    <w:rsid w:val="00330F7E"/>
    <w:rsid w:val="003316D0"/>
    <w:rsid w:val="00333520"/>
    <w:rsid w:val="00336DF6"/>
    <w:rsid w:val="0034360C"/>
    <w:rsid w:val="003453A3"/>
    <w:rsid w:val="0034558B"/>
    <w:rsid w:val="00350644"/>
    <w:rsid w:val="00355122"/>
    <w:rsid w:val="003631BB"/>
    <w:rsid w:val="00370D05"/>
    <w:rsid w:val="00373F6A"/>
    <w:rsid w:val="00377A05"/>
    <w:rsid w:val="00377C35"/>
    <w:rsid w:val="003827E0"/>
    <w:rsid w:val="003852F1"/>
    <w:rsid w:val="00393F3B"/>
    <w:rsid w:val="0039456A"/>
    <w:rsid w:val="00394EC1"/>
    <w:rsid w:val="00395068"/>
    <w:rsid w:val="003965EA"/>
    <w:rsid w:val="003A3607"/>
    <w:rsid w:val="003A37C5"/>
    <w:rsid w:val="003B373B"/>
    <w:rsid w:val="003B469F"/>
    <w:rsid w:val="003B5021"/>
    <w:rsid w:val="003B7AF7"/>
    <w:rsid w:val="003C01C7"/>
    <w:rsid w:val="003C0F04"/>
    <w:rsid w:val="003C1B9F"/>
    <w:rsid w:val="003C290D"/>
    <w:rsid w:val="003C4DB4"/>
    <w:rsid w:val="003C680D"/>
    <w:rsid w:val="003C727C"/>
    <w:rsid w:val="003D0005"/>
    <w:rsid w:val="003D089B"/>
    <w:rsid w:val="003D0F03"/>
    <w:rsid w:val="003D4505"/>
    <w:rsid w:val="003D5474"/>
    <w:rsid w:val="003D632F"/>
    <w:rsid w:val="003E450C"/>
    <w:rsid w:val="003F0F6D"/>
    <w:rsid w:val="003F4AC9"/>
    <w:rsid w:val="00400BFC"/>
    <w:rsid w:val="004028C8"/>
    <w:rsid w:val="00404A4D"/>
    <w:rsid w:val="00411092"/>
    <w:rsid w:val="00413A1B"/>
    <w:rsid w:val="0042358E"/>
    <w:rsid w:val="004243A3"/>
    <w:rsid w:val="00425D1C"/>
    <w:rsid w:val="004319AA"/>
    <w:rsid w:val="00431E06"/>
    <w:rsid w:val="004341E7"/>
    <w:rsid w:val="00434A66"/>
    <w:rsid w:val="00442174"/>
    <w:rsid w:val="0044307F"/>
    <w:rsid w:val="004446C4"/>
    <w:rsid w:val="00444EBA"/>
    <w:rsid w:val="00446B13"/>
    <w:rsid w:val="00447980"/>
    <w:rsid w:val="00451475"/>
    <w:rsid w:val="00451C29"/>
    <w:rsid w:val="00452DD4"/>
    <w:rsid w:val="00456385"/>
    <w:rsid w:val="0045775F"/>
    <w:rsid w:val="00457BDA"/>
    <w:rsid w:val="00461EF3"/>
    <w:rsid w:val="00462D20"/>
    <w:rsid w:val="00465344"/>
    <w:rsid w:val="004666AC"/>
    <w:rsid w:val="004711EB"/>
    <w:rsid w:val="004762C8"/>
    <w:rsid w:val="0047794E"/>
    <w:rsid w:val="004804B3"/>
    <w:rsid w:val="00482779"/>
    <w:rsid w:val="004830EB"/>
    <w:rsid w:val="00483DAF"/>
    <w:rsid w:val="00486F72"/>
    <w:rsid w:val="00490753"/>
    <w:rsid w:val="00493FBD"/>
    <w:rsid w:val="004B15EC"/>
    <w:rsid w:val="004B1907"/>
    <w:rsid w:val="004B4471"/>
    <w:rsid w:val="004B476B"/>
    <w:rsid w:val="004B4F46"/>
    <w:rsid w:val="004B4FDE"/>
    <w:rsid w:val="004B6052"/>
    <w:rsid w:val="004C3E9F"/>
    <w:rsid w:val="004C4E28"/>
    <w:rsid w:val="004C616F"/>
    <w:rsid w:val="004C6737"/>
    <w:rsid w:val="004D5CC5"/>
    <w:rsid w:val="004E0A1A"/>
    <w:rsid w:val="004E17B5"/>
    <w:rsid w:val="004E1FC4"/>
    <w:rsid w:val="004E2D37"/>
    <w:rsid w:val="004E4ED8"/>
    <w:rsid w:val="004E54EA"/>
    <w:rsid w:val="004F1618"/>
    <w:rsid w:val="004F2289"/>
    <w:rsid w:val="004F31F7"/>
    <w:rsid w:val="004F62A2"/>
    <w:rsid w:val="00502EC1"/>
    <w:rsid w:val="00503A8E"/>
    <w:rsid w:val="00504DD0"/>
    <w:rsid w:val="00505F8C"/>
    <w:rsid w:val="005060CE"/>
    <w:rsid w:val="00507402"/>
    <w:rsid w:val="005141E6"/>
    <w:rsid w:val="005142A0"/>
    <w:rsid w:val="005248B6"/>
    <w:rsid w:val="00531388"/>
    <w:rsid w:val="00533D65"/>
    <w:rsid w:val="0053798C"/>
    <w:rsid w:val="0054718D"/>
    <w:rsid w:val="00552BA0"/>
    <w:rsid w:val="00552DA5"/>
    <w:rsid w:val="00567885"/>
    <w:rsid w:val="0057023A"/>
    <w:rsid w:val="00573741"/>
    <w:rsid w:val="00577E53"/>
    <w:rsid w:val="00582607"/>
    <w:rsid w:val="00584EDC"/>
    <w:rsid w:val="0058628E"/>
    <w:rsid w:val="00586685"/>
    <w:rsid w:val="005925AA"/>
    <w:rsid w:val="00596C69"/>
    <w:rsid w:val="00597B10"/>
    <w:rsid w:val="00597E3F"/>
    <w:rsid w:val="005A079A"/>
    <w:rsid w:val="005A0E9C"/>
    <w:rsid w:val="005A123F"/>
    <w:rsid w:val="005A3CF2"/>
    <w:rsid w:val="005A7AC3"/>
    <w:rsid w:val="005B1305"/>
    <w:rsid w:val="005B5F88"/>
    <w:rsid w:val="005C2E0D"/>
    <w:rsid w:val="005D60DF"/>
    <w:rsid w:val="005D75E4"/>
    <w:rsid w:val="005E11EF"/>
    <w:rsid w:val="005E19A5"/>
    <w:rsid w:val="005E35C1"/>
    <w:rsid w:val="005E3A9F"/>
    <w:rsid w:val="005E47A0"/>
    <w:rsid w:val="005E5019"/>
    <w:rsid w:val="005E791E"/>
    <w:rsid w:val="005F1B57"/>
    <w:rsid w:val="005F4D49"/>
    <w:rsid w:val="005F5B71"/>
    <w:rsid w:val="005F63C4"/>
    <w:rsid w:val="005F6C96"/>
    <w:rsid w:val="006005F2"/>
    <w:rsid w:val="00601A5F"/>
    <w:rsid w:val="00601CA1"/>
    <w:rsid w:val="0060323F"/>
    <w:rsid w:val="00603B39"/>
    <w:rsid w:val="00605555"/>
    <w:rsid w:val="00607578"/>
    <w:rsid w:val="00617312"/>
    <w:rsid w:val="0062126B"/>
    <w:rsid w:val="00622656"/>
    <w:rsid w:val="006232CF"/>
    <w:rsid w:val="0062690C"/>
    <w:rsid w:val="00626C52"/>
    <w:rsid w:val="0063222E"/>
    <w:rsid w:val="00632851"/>
    <w:rsid w:val="00634872"/>
    <w:rsid w:val="006426E4"/>
    <w:rsid w:val="0064271E"/>
    <w:rsid w:val="00650B49"/>
    <w:rsid w:val="00653524"/>
    <w:rsid w:val="00674824"/>
    <w:rsid w:val="00677870"/>
    <w:rsid w:val="00681F33"/>
    <w:rsid w:val="00684B93"/>
    <w:rsid w:val="0068690D"/>
    <w:rsid w:val="00687FEE"/>
    <w:rsid w:val="00694566"/>
    <w:rsid w:val="00696C1F"/>
    <w:rsid w:val="006A4618"/>
    <w:rsid w:val="006A57D0"/>
    <w:rsid w:val="006A60E8"/>
    <w:rsid w:val="006A6585"/>
    <w:rsid w:val="006A6994"/>
    <w:rsid w:val="006B0768"/>
    <w:rsid w:val="006B0868"/>
    <w:rsid w:val="006B3F44"/>
    <w:rsid w:val="006B3FE5"/>
    <w:rsid w:val="006C31A2"/>
    <w:rsid w:val="006C47DC"/>
    <w:rsid w:val="006C4F8A"/>
    <w:rsid w:val="006C7441"/>
    <w:rsid w:val="006D48A4"/>
    <w:rsid w:val="006D64C9"/>
    <w:rsid w:val="006D72F7"/>
    <w:rsid w:val="006E1370"/>
    <w:rsid w:val="006E1844"/>
    <w:rsid w:val="006F1E5C"/>
    <w:rsid w:val="006F4D84"/>
    <w:rsid w:val="006F534B"/>
    <w:rsid w:val="006F5FB7"/>
    <w:rsid w:val="006F7032"/>
    <w:rsid w:val="007005DB"/>
    <w:rsid w:val="00701D8E"/>
    <w:rsid w:val="00701F7B"/>
    <w:rsid w:val="00703FB6"/>
    <w:rsid w:val="00704AE4"/>
    <w:rsid w:val="00704D01"/>
    <w:rsid w:val="00707DFB"/>
    <w:rsid w:val="0071052B"/>
    <w:rsid w:val="00711D5F"/>
    <w:rsid w:val="00713D1B"/>
    <w:rsid w:val="007141CD"/>
    <w:rsid w:val="00714D69"/>
    <w:rsid w:val="0071651F"/>
    <w:rsid w:val="0072030F"/>
    <w:rsid w:val="007213C8"/>
    <w:rsid w:val="007302F7"/>
    <w:rsid w:val="007305F3"/>
    <w:rsid w:val="0073227C"/>
    <w:rsid w:val="007326EF"/>
    <w:rsid w:val="0073340A"/>
    <w:rsid w:val="007375E0"/>
    <w:rsid w:val="00752987"/>
    <w:rsid w:val="00756C66"/>
    <w:rsid w:val="0076346A"/>
    <w:rsid w:val="00767AAB"/>
    <w:rsid w:val="0077095A"/>
    <w:rsid w:val="00772026"/>
    <w:rsid w:val="00782AC3"/>
    <w:rsid w:val="00782CB0"/>
    <w:rsid w:val="00785118"/>
    <w:rsid w:val="00785AB5"/>
    <w:rsid w:val="007867B9"/>
    <w:rsid w:val="00787229"/>
    <w:rsid w:val="007941B3"/>
    <w:rsid w:val="007971C1"/>
    <w:rsid w:val="007A1527"/>
    <w:rsid w:val="007A3612"/>
    <w:rsid w:val="007A3F09"/>
    <w:rsid w:val="007A6213"/>
    <w:rsid w:val="007B7504"/>
    <w:rsid w:val="007C475F"/>
    <w:rsid w:val="007C5B08"/>
    <w:rsid w:val="007D43D8"/>
    <w:rsid w:val="007D7BCA"/>
    <w:rsid w:val="007F4FC7"/>
    <w:rsid w:val="007F66F8"/>
    <w:rsid w:val="00802618"/>
    <w:rsid w:val="00806191"/>
    <w:rsid w:val="00813658"/>
    <w:rsid w:val="00827C07"/>
    <w:rsid w:val="00831601"/>
    <w:rsid w:val="008523BA"/>
    <w:rsid w:val="00853F51"/>
    <w:rsid w:val="008575B9"/>
    <w:rsid w:val="00857CE8"/>
    <w:rsid w:val="0086131D"/>
    <w:rsid w:val="00863BA0"/>
    <w:rsid w:val="00864B62"/>
    <w:rsid w:val="0087266C"/>
    <w:rsid w:val="00872776"/>
    <w:rsid w:val="00874D1F"/>
    <w:rsid w:val="00876479"/>
    <w:rsid w:val="00884D6F"/>
    <w:rsid w:val="0089328E"/>
    <w:rsid w:val="00893D13"/>
    <w:rsid w:val="008948DF"/>
    <w:rsid w:val="0089493C"/>
    <w:rsid w:val="00897597"/>
    <w:rsid w:val="008975FA"/>
    <w:rsid w:val="00897AE8"/>
    <w:rsid w:val="008A120B"/>
    <w:rsid w:val="008A18C6"/>
    <w:rsid w:val="008A51A3"/>
    <w:rsid w:val="008A7260"/>
    <w:rsid w:val="008B5478"/>
    <w:rsid w:val="008B565A"/>
    <w:rsid w:val="008C46FC"/>
    <w:rsid w:val="008D0066"/>
    <w:rsid w:val="008D017A"/>
    <w:rsid w:val="008D07E6"/>
    <w:rsid w:val="008D3920"/>
    <w:rsid w:val="008D3940"/>
    <w:rsid w:val="008D4CAF"/>
    <w:rsid w:val="008D7A05"/>
    <w:rsid w:val="008D7B1F"/>
    <w:rsid w:val="008E3594"/>
    <w:rsid w:val="008E7077"/>
    <w:rsid w:val="008F71CD"/>
    <w:rsid w:val="0090240C"/>
    <w:rsid w:val="00907221"/>
    <w:rsid w:val="00912589"/>
    <w:rsid w:val="009126E6"/>
    <w:rsid w:val="009145EF"/>
    <w:rsid w:val="00925355"/>
    <w:rsid w:val="0093126B"/>
    <w:rsid w:val="0093173F"/>
    <w:rsid w:val="0093302E"/>
    <w:rsid w:val="00933D88"/>
    <w:rsid w:val="00934728"/>
    <w:rsid w:val="009366F7"/>
    <w:rsid w:val="00944388"/>
    <w:rsid w:val="009445F0"/>
    <w:rsid w:val="0094564F"/>
    <w:rsid w:val="0094596A"/>
    <w:rsid w:val="00951BBA"/>
    <w:rsid w:val="00953851"/>
    <w:rsid w:val="00964CDB"/>
    <w:rsid w:val="0097212F"/>
    <w:rsid w:val="00974800"/>
    <w:rsid w:val="00974E18"/>
    <w:rsid w:val="00975551"/>
    <w:rsid w:val="00975F2C"/>
    <w:rsid w:val="00977C10"/>
    <w:rsid w:val="00981670"/>
    <w:rsid w:val="00993417"/>
    <w:rsid w:val="00993DFE"/>
    <w:rsid w:val="0099452A"/>
    <w:rsid w:val="009970E9"/>
    <w:rsid w:val="009A05F0"/>
    <w:rsid w:val="009A2BE2"/>
    <w:rsid w:val="009A3384"/>
    <w:rsid w:val="009A364B"/>
    <w:rsid w:val="009A52D9"/>
    <w:rsid w:val="009A7C31"/>
    <w:rsid w:val="009B084A"/>
    <w:rsid w:val="009B0935"/>
    <w:rsid w:val="009B142D"/>
    <w:rsid w:val="009B2199"/>
    <w:rsid w:val="009B41E9"/>
    <w:rsid w:val="009B75D8"/>
    <w:rsid w:val="009B7DF6"/>
    <w:rsid w:val="009C4F85"/>
    <w:rsid w:val="009D382E"/>
    <w:rsid w:val="009D57B2"/>
    <w:rsid w:val="009E0D0B"/>
    <w:rsid w:val="009E4D0F"/>
    <w:rsid w:val="009E5E04"/>
    <w:rsid w:val="009E6ECB"/>
    <w:rsid w:val="009E7C10"/>
    <w:rsid w:val="009F7C79"/>
    <w:rsid w:val="00A0021B"/>
    <w:rsid w:val="00A013B1"/>
    <w:rsid w:val="00A04C8A"/>
    <w:rsid w:val="00A055C1"/>
    <w:rsid w:val="00A060EE"/>
    <w:rsid w:val="00A10CB8"/>
    <w:rsid w:val="00A1193D"/>
    <w:rsid w:val="00A129C1"/>
    <w:rsid w:val="00A13100"/>
    <w:rsid w:val="00A17BDB"/>
    <w:rsid w:val="00A22E16"/>
    <w:rsid w:val="00A235FB"/>
    <w:rsid w:val="00A25198"/>
    <w:rsid w:val="00A27FA5"/>
    <w:rsid w:val="00A30B9F"/>
    <w:rsid w:val="00A31294"/>
    <w:rsid w:val="00A3394D"/>
    <w:rsid w:val="00A40FD8"/>
    <w:rsid w:val="00A4395D"/>
    <w:rsid w:val="00A43C3B"/>
    <w:rsid w:val="00A54EB6"/>
    <w:rsid w:val="00A565E3"/>
    <w:rsid w:val="00A60460"/>
    <w:rsid w:val="00A606B6"/>
    <w:rsid w:val="00A66D78"/>
    <w:rsid w:val="00A67F78"/>
    <w:rsid w:val="00A7097C"/>
    <w:rsid w:val="00A76AF2"/>
    <w:rsid w:val="00A76F3A"/>
    <w:rsid w:val="00A809C3"/>
    <w:rsid w:val="00A81CEA"/>
    <w:rsid w:val="00A835C5"/>
    <w:rsid w:val="00A84B22"/>
    <w:rsid w:val="00A916E6"/>
    <w:rsid w:val="00A93FEC"/>
    <w:rsid w:val="00A952A8"/>
    <w:rsid w:val="00AA1D62"/>
    <w:rsid w:val="00AA22FC"/>
    <w:rsid w:val="00AA2335"/>
    <w:rsid w:val="00AA2A39"/>
    <w:rsid w:val="00AA6BAE"/>
    <w:rsid w:val="00AC0BE6"/>
    <w:rsid w:val="00AC27A2"/>
    <w:rsid w:val="00AD353E"/>
    <w:rsid w:val="00AE2876"/>
    <w:rsid w:val="00AE2F4F"/>
    <w:rsid w:val="00AE3559"/>
    <w:rsid w:val="00AE38C9"/>
    <w:rsid w:val="00AE6C24"/>
    <w:rsid w:val="00AF755C"/>
    <w:rsid w:val="00B01CAE"/>
    <w:rsid w:val="00B03B0D"/>
    <w:rsid w:val="00B06324"/>
    <w:rsid w:val="00B20FF5"/>
    <w:rsid w:val="00B2270D"/>
    <w:rsid w:val="00B26324"/>
    <w:rsid w:val="00B307EF"/>
    <w:rsid w:val="00B35D74"/>
    <w:rsid w:val="00B363FF"/>
    <w:rsid w:val="00B40059"/>
    <w:rsid w:val="00B41906"/>
    <w:rsid w:val="00B46304"/>
    <w:rsid w:val="00B46E21"/>
    <w:rsid w:val="00B507B3"/>
    <w:rsid w:val="00B55793"/>
    <w:rsid w:val="00B56B8E"/>
    <w:rsid w:val="00B61D49"/>
    <w:rsid w:val="00B649A9"/>
    <w:rsid w:val="00B70900"/>
    <w:rsid w:val="00B7483F"/>
    <w:rsid w:val="00B81FB1"/>
    <w:rsid w:val="00B90501"/>
    <w:rsid w:val="00B9057B"/>
    <w:rsid w:val="00B91870"/>
    <w:rsid w:val="00B92A6F"/>
    <w:rsid w:val="00B95D3C"/>
    <w:rsid w:val="00BA0377"/>
    <w:rsid w:val="00BA2A27"/>
    <w:rsid w:val="00BA7F7D"/>
    <w:rsid w:val="00BB0173"/>
    <w:rsid w:val="00BB4221"/>
    <w:rsid w:val="00BB7A3A"/>
    <w:rsid w:val="00BC15A5"/>
    <w:rsid w:val="00BC18F9"/>
    <w:rsid w:val="00BC4EE5"/>
    <w:rsid w:val="00BC5436"/>
    <w:rsid w:val="00BC7886"/>
    <w:rsid w:val="00BD0F56"/>
    <w:rsid w:val="00BD5EAC"/>
    <w:rsid w:val="00BE0BE8"/>
    <w:rsid w:val="00BE6172"/>
    <w:rsid w:val="00BE7A2E"/>
    <w:rsid w:val="00BF1295"/>
    <w:rsid w:val="00BF1AB8"/>
    <w:rsid w:val="00BF275A"/>
    <w:rsid w:val="00BF2F0F"/>
    <w:rsid w:val="00C01B01"/>
    <w:rsid w:val="00C0352D"/>
    <w:rsid w:val="00C064FA"/>
    <w:rsid w:val="00C130CA"/>
    <w:rsid w:val="00C179B7"/>
    <w:rsid w:val="00C2127C"/>
    <w:rsid w:val="00C220F0"/>
    <w:rsid w:val="00C22CB3"/>
    <w:rsid w:val="00C273AE"/>
    <w:rsid w:val="00C30827"/>
    <w:rsid w:val="00C34304"/>
    <w:rsid w:val="00C42288"/>
    <w:rsid w:val="00C45A57"/>
    <w:rsid w:val="00C47EA7"/>
    <w:rsid w:val="00C505B8"/>
    <w:rsid w:val="00C51E96"/>
    <w:rsid w:val="00C5702D"/>
    <w:rsid w:val="00C6036B"/>
    <w:rsid w:val="00C61BC0"/>
    <w:rsid w:val="00C62645"/>
    <w:rsid w:val="00C7046B"/>
    <w:rsid w:val="00C7184C"/>
    <w:rsid w:val="00C903F3"/>
    <w:rsid w:val="00C9461A"/>
    <w:rsid w:val="00CA0108"/>
    <w:rsid w:val="00CA32A3"/>
    <w:rsid w:val="00CA56CD"/>
    <w:rsid w:val="00CB2E77"/>
    <w:rsid w:val="00CB42D6"/>
    <w:rsid w:val="00CC0B6A"/>
    <w:rsid w:val="00CC53CB"/>
    <w:rsid w:val="00CC5A25"/>
    <w:rsid w:val="00CC6937"/>
    <w:rsid w:val="00CC74D7"/>
    <w:rsid w:val="00CD44C6"/>
    <w:rsid w:val="00CD519E"/>
    <w:rsid w:val="00CD75F7"/>
    <w:rsid w:val="00CE20CB"/>
    <w:rsid w:val="00CE2168"/>
    <w:rsid w:val="00CE2F72"/>
    <w:rsid w:val="00CE57AC"/>
    <w:rsid w:val="00CE64B5"/>
    <w:rsid w:val="00CF11E9"/>
    <w:rsid w:val="00CF1F86"/>
    <w:rsid w:val="00D02718"/>
    <w:rsid w:val="00D06CA2"/>
    <w:rsid w:val="00D108B3"/>
    <w:rsid w:val="00D11AD5"/>
    <w:rsid w:val="00D11D85"/>
    <w:rsid w:val="00D12FE4"/>
    <w:rsid w:val="00D15376"/>
    <w:rsid w:val="00D1784C"/>
    <w:rsid w:val="00D21A06"/>
    <w:rsid w:val="00D22845"/>
    <w:rsid w:val="00D23391"/>
    <w:rsid w:val="00D25F40"/>
    <w:rsid w:val="00D30A4F"/>
    <w:rsid w:val="00D37C02"/>
    <w:rsid w:val="00D4190E"/>
    <w:rsid w:val="00D42DD2"/>
    <w:rsid w:val="00D442C1"/>
    <w:rsid w:val="00D457F2"/>
    <w:rsid w:val="00D5431E"/>
    <w:rsid w:val="00D557AD"/>
    <w:rsid w:val="00D61CF0"/>
    <w:rsid w:val="00D64998"/>
    <w:rsid w:val="00D66239"/>
    <w:rsid w:val="00D66D24"/>
    <w:rsid w:val="00D80936"/>
    <w:rsid w:val="00DA28FC"/>
    <w:rsid w:val="00DA39B8"/>
    <w:rsid w:val="00DA45B5"/>
    <w:rsid w:val="00DA4CE8"/>
    <w:rsid w:val="00DB0A63"/>
    <w:rsid w:val="00DB4BF7"/>
    <w:rsid w:val="00DC24D4"/>
    <w:rsid w:val="00DC4EAF"/>
    <w:rsid w:val="00DC71BC"/>
    <w:rsid w:val="00DD24D8"/>
    <w:rsid w:val="00DD48BD"/>
    <w:rsid w:val="00DE0A22"/>
    <w:rsid w:val="00DE0DF9"/>
    <w:rsid w:val="00DE289D"/>
    <w:rsid w:val="00DE61FD"/>
    <w:rsid w:val="00DE6755"/>
    <w:rsid w:val="00DF6295"/>
    <w:rsid w:val="00E01BB2"/>
    <w:rsid w:val="00E0459B"/>
    <w:rsid w:val="00E04722"/>
    <w:rsid w:val="00E04FA5"/>
    <w:rsid w:val="00E0716F"/>
    <w:rsid w:val="00E10206"/>
    <w:rsid w:val="00E13063"/>
    <w:rsid w:val="00E136A0"/>
    <w:rsid w:val="00E15FBD"/>
    <w:rsid w:val="00E16C74"/>
    <w:rsid w:val="00E230B5"/>
    <w:rsid w:val="00E30218"/>
    <w:rsid w:val="00E308F1"/>
    <w:rsid w:val="00E31391"/>
    <w:rsid w:val="00E34A78"/>
    <w:rsid w:val="00E34CC8"/>
    <w:rsid w:val="00E37076"/>
    <w:rsid w:val="00E412AE"/>
    <w:rsid w:val="00E4330B"/>
    <w:rsid w:val="00E43DB2"/>
    <w:rsid w:val="00E45372"/>
    <w:rsid w:val="00E46724"/>
    <w:rsid w:val="00E4795B"/>
    <w:rsid w:val="00E533DD"/>
    <w:rsid w:val="00E533F4"/>
    <w:rsid w:val="00E54B9C"/>
    <w:rsid w:val="00E54EC2"/>
    <w:rsid w:val="00E563B1"/>
    <w:rsid w:val="00E56D34"/>
    <w:rsid w:val="00E62FCE"/>
    <w:rsid w:val="00E6640E"/>
    <w:rsid w:val="00E67497"/>
    <w:rsid w:val="00E72D5A"/>
    <w:rsid w:val="00E73D89"/>
    <w:rsid w:val="00E772C3"/>
    <w:rsid w:val="00E82E04"/>
    <w:rsid w:val="00E82FAD"/>
    <w:rsid w:val="00E8597B"/>
    <w:rsid w:val="00E876FE"/>
    <w:rsid w:val="00E879ED"/>
    <w:rsid w:val="00E912ED"/>
    <w:rsid w:val="00E93C6C"/>
    <w:rsid w:val="00E95B80"/>
    <w:rsid w:val="00E95FF4"/>
    <w:rsid w:val="00E97E71"/>
    <w:rsid w:val="00EA2358"/>
    <w:rsid w:val="00EA3751"/>
    <w:rsid w:val="00EA5B30"/>
    <w:rsid w:val="00EA693E"/>
    <w:rsid w:val="00EB139B"/>
    <w:rsid w:val="00EB3618"/>
    <w:rsid w:val="00EB4D16"/>
    <w:rsid w:val="00EC25C8"/>
    <w:rsid w:val="00EC5DA8"/>
    <w:rsid w:val="00EC6697"/>
    <w:rsid w:val="00ED0F67"/>
    <w:rsid w:val="00ED3CCB"/>
    <w:rsid w:val="00ED6CE6"/>
    <w:rsid w:val="00ED7130"/>
    <w:rsid w:val="00EE13D6"/>
    <w:rsid w:val="00EE47FC"/>
    <w:rsid w:val="00EE5D71"/>
    <w:rsid w:val="00EE5DCB"/>
    <w:rsid w:val="00EE708B"/>
    <w:rsid w:val="00EF26C8"/>
    <w:rsid w:val="00EF2B1E"/>
    <w:rsid w:val="00EF2CD2"/>
    <w:rsid w:val="00EF39D8"/>
    <w:rsid w:val="00EF5DCF"/>
    <w:rsid w:val="00F06696"/>
    <w:rsid w:val="00F13828"/>
    <w:rsid w:val="00F13F2D"/>
    <w:rsid w:val="00F16B56"/>
    <w:rsid w:val="00F22114"/>
    <w:rsid w:val="00F242A8"/>
    <w:rsid w:val="00F2498E"/>
    <w:rsid w:val="00F267EF"/>
    <w:rsid w:val="00F273CC"/>
    <w:rsid w:val="00F33BDE"/>
    <w:rsid w:val="00F35442"/>
    <w:rsid w:val="00F372B4"/>
    <w:rsid w:val="00F45B41"/>
    <w:rsid w:val="00F472E5"/>
    <w:rsid w:val="00F50729"/>
    <w:rsid w:val="00F50C30"/>
    <w:rsid w:val="00F51925"/>
    <w:rsid w:val="00F51E4A"/>
    <w:rsid w:val="00F53282"/>
    <w:rsid w:val="00F53FC4"/>
    <w:rsid w:val="00F604D9"/>
    <w:rsid w:val="00F60A22"/>
    <w:rsid w:val="00F70479"/>
    <w:rsid w:val="00F73D84"/>
    <w:rsid w:val="00F80740"/>
    <w:rsid w:val="00F8101A"/>
    <w:rsid w:val="00F84821"/>
    <w:rsid w:val="00F84A2B"/>
    <w:rsid w:val="00F92B4F"/>
    <w:rsid w:val="00F93A45"/>
    <w:rsid w:val="00F969B0"/>
    <w:rsid w:val="00FA061B"/>
    <w:rsid w:val="00FA1E43"/>
    <w:rsid w:val="00FA7835"/>
    <w:rsid w:val="00FA7DE3"/>
    <w:rsid w:val="00FB163A"/>
    <w:rsid w:val="00FB298A"/>
    <w:rsid w:val="00FB3866"/>
    <w:rsid w:val="00FB68FF"/>
    <w:rsid w:val="00FB6CD8"/>
    <w:rsid w:val="00FB75CB"/>
    <w:rsid w:val="00FB7924"/>
    <w:rsid w:val="00FD0A24"/>
    <w:rsid w:val="00FD25E0"/>
    <w:rsid w:val="00FE2FE5"/>
    <w:rsid w:val="00FE4E9F"/>
    <w:rsid w:val="00FF2563"/>
    <w:rsid w:val="00FF2F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1966FF"/>
  <w15:chartTrackingRefBased/>
  <w15:docId w15:val="{058798B3-D61C-46B0-8831-9E661336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pPr>
    <w:rPr>
      <w:sz w:val="22"/>
      <w:szCs w:val="24"/>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semiHidden/>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Textoennegrita1">
    <w:name w:val="Texto en negrita1"/>
    <w:rPr>
      <w:b/>
    </w:rPr>
  </w:style>
  <w:style w:type="paragraph" w:styleId="Textoindependiente">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nfasis">
    <w:name w:val="Emphasis"/>
    <w:uiPriority w:val="20"/>
    <w:qFormat/>
    <w:rsid w:val="00E879ED"/>
    <w:rPr>
      <w:i/>
      <w:iCs/>
    </w:rPr>
  </w:style>
  <w:style w:type="character" w:customStyle="1" w:styleId="goohl01">
    <w:name w:val="goohl01"/>
    <w:rsid w:val="00953851"/>
    <w:rPr>
      <w:color w:val="000000"/>
      <w:shd w:val="clear" w:color="auto" w:fill="FFFF66"/>
    </w:rPr>
  </w:style>
  <w:style w:type="paragraph" w:customStyle="1" w:styleId="Default">
    <w:name w:val="Default"/>
    <w:rsid w:val="00EF2CD2"/>
    <w:pPr>
      <w:autoSpaceDE w:val="0"/>
      <w:autoSpaceDN w:val="0"/>
      <w:adjustRightInd w:val="0"/>
    </w:pPr>
    <w:rPr>
      <w:rFonts w:ascii="Bookman Old Style" w:hAnsi="Bookman Old Style" w:cs="Bookman Old Style"/>
      <w:color w:val="000000"/>
      <w:sz w:val="24"/>
      <w:szCs w:val="24"/>
    </w:rPr>
  </w:style>
  <w:style w:type="paragraph" w:customStyle="1" w:styleId="Numerado">
    <w:name w:val="Numerado"/>
    <w:basedOn w:val="Default"/>
    <w:next w:val="Default"/>
    <w:rsid w:val="00EF2CD2"/>
    <w:pPr>
      <w:spacing w:after="120"/>
    </w:pPr>
    <w:rPr>
      <w:rFonts w:cs="Times New Roman"/>
      <w:color w:val="auto"/>
    </w:rPr>
  </w:style>
  <w:style w:type="paragraph" w:styleId="Textodeglobo">
    <w:name w:val="Balloon Text"/>
    <w:basedOn w:val="Normal"/>
    <w:semiHidden/>
    <w:rsid w:val="004804B3"/>
    <w:rPr>
      <w:rFonts w:ascii="Tahoma" w:hAnsi="Tahoma" w:cs="Tahoma"/>
      <w:sz w:val="16"/>
      <w:szCs w:val="16"/>
    </w:rPr>
  </w:style>
  <w:style w:type="character" w:styleId="Textoennegrita">
    <w:name w:val="Strong"/>
    <w:qFormat/>
    <w:rsid w:val="003F0F6D"/>
    <w:rPr>
      <w:b/>
      <w:bCs/>
    </w:rPr>
  </w:style>
  <w:style w:type="paragraph" w:customStyle="1" w:styleId="NormalWeb1">
    <w:name w:val="Normal (Web)1"/>
    <w:basedOn w:val="Normal"/>
    <w:rsid w:val="005C2E0D"/>
    <w:pPr>
      <w:spacing w:before="100" w:beforeAutospacing="1" w:after="100" w:afterAutospacing="1"/>
      <w:jc w:val="both"/>
    </w:pPr>
    <w:rPr>
      <w:sz w:val="24"/>
    </w:rPr>
  </w:style>
  <w:style w:type="paragraph" w:customStyle="1" w:styleId="Ttulo11">
    <w:name w:val="Título 11"/>
    <w:basedOn w:val="Normal"/>
    <w:rsid w:val="008B565A"/>
    <w:pPr>
      <w:spacing w:before="100" w:beforeAutospacing="1" w:after="100" w:afterAutospacing="1"/>
      <w:outlineLvl w:val="1"/>
    </w:pPr>
    <w:rPr>
      <w:b/>
      <w:bCs/>
      <w:kern w:val="36"/>
      <w:sz w:val="31"/>
      <w:szCs w:val="31"/>
    </w:rPr>
  </w:style>
  <w:style w:type="paragraph" w:customStyle="1" w:styleId="Ttulo32">
    <w:name w:val="Título 32"/>
    <w:basedOn w:val="Normal"/>
    <w:rsid w:val="002E549A"/>
    <w:pPr>
      <w:spacing w:before="75" w:after="75"/>
      <w:outlineLvl w:val="3"/>
    </w:pPr>
    <w:rPr>
      <w:rFonts w:ascii="Tahoma" w:hAnsi="Tahoma" w:cs="Tahoma"/>
      <w:b/>
      <w:bCs/>
      <w:color w:val="000000"/>
      <w:sz w:val="24"/>
    </w:rPr>
  </w:style>
  <w:style w:type="paragraph" w:customStyle="1" w:styleId="Parrafo2Vieta">
    <w:name w:val="Parrafo2_Viñeta"/>
    <w:basedOn w:val="Normal"/>
    <w:rsid w:val="00457BDA"/>
    <w:pPr>
      <w:numPr>
        <w:numId w:val="11"/>
      </w:numPr>
      <w:spacing w:after="120"/>
      <w:jc w:val="both"/>
    </w:pPr>
    <w:rPr>
      <w:rFonts w:ascii="Arial" w:hAnsi="Arial"/>
    </w:rPr>
  </w:style>
  <w:style w:type="paragraph" w:customStyle="1" w:styleId="Parrafo2">
    <w:name w:val="Parrafo2"/>
    <w:basedOn w:val="Normal"/>
    <w:rsid w:val="00457BDA"/>
    <w:pPr>
      <w:spacing w:after="120"/>
      <w:ind w:left="680"/>
      <w:jc w:val="both"/>
    </w:pPr>
    <w:rPr>
      <w:rFonts w:ascii="Arial" w:eastAsia="Arial Unicode MS" w:hAnsi="Arial"/>
    </w:rPr>
  </w:style>
  <w:style w:type="paragraph" w:customStyle="1" w:styleId="Parrafo3Vieta">
    <w:name w:val="Parrafo3_Viñeta"/>
    <w:basedOn w:val="Normal"/>
    <w:rsid w:val="00CF11E9"/>
    <w:pPr>
      <w:numPr>
        <w:numId w:val="12"/>
      </w:numPr>
      <w:spacing w:after="120"/>
      <w:jc w:val="both"/>
    </w:pPr>
    <w:rPr>
      <w:rFonts w:ascii="Arial" w:hAnsi="Arial"/>
    </w:rPr>
  </w:style>
  <w:style w:type="paragraph" w:styleId="Prrafodelista">
    <w:name w:val="List Paragraph"/>
    <w:basedOn w:val="Normal"/>
    <w:uiPriority w:val="34"/>
    <w:qFormat/>
    <w:rsid w:val="00F242A8"/>
    <w:pPr>
      <w:spacing w:before="0" w:after="200" w:line="276" w:lineRule="auto"/>
      <w:ind w:left="720"/>
      <w:contextualSpacing/>
    </w:pPr>
    <w:rPr>
      <w:rFonts w:ascii="Calibri" w:eastAsia="Calibri" w:hAnsi="Calibri"/>
      <w:szCs w:val="22"/>
      <w:lang w:eastAsia="en-US"/>
    </w:rPr>
  </w:style>
  <w:style w:type="paragraph" w:customStyle="1" w:styleId="nr">
    <w:name w:val="nr"/>
    <w:basedOn w:val="Normal"/>
    <w:rsid w:val="002C7F18"/>
    <w:pPr>
      <w:spacing w:before="100" w:beforeAutospacing="1" w:after="100" w:afterAutospacing="1"/>
    </w:pPr>
    <w:rPr>
      <w:sz w:val="24"/>
    </w:rPr>
  </w:style>
  <w:style w:type="paragraph" w:customStyle="1" w:styleId="Pa9">
    <w:name w:val="Pa9"/>
    <w:basedOn w:val="Default"/>
    <w:next w:val="Default"/>
    <w:uiPriority w:val="99"/>
    <w:rsid w:val="00FA7835"/>
    <w:pPr>
      <w:spacing w:line="201" w:lineRule="atLeast"/>
    </w:pPr>
    <w:rPr>
      <w:rFonts w:ascii="Arial" w:hAnsi="Arial" w:cs="Arial"/>
      <w:color w:val="auto"/>
    </w:rPr>
  </w:style>
  <w:style w:type="paragraph" w:customStyle="1" w:styleId="list-group-item">
    <w:name w:val="list-group-item"/>
    <w:basedOn w:val="Normal"/>
    <w:rsid w:val="003965EA"/>
    <w:pPr>
      <w:spacing w:before="100" w:beforeAutospacing="1" w:after="100" w:afterAutospacing="1"/>
    </w:pPr>
    <w:rPr>
      <w:sz w:val="24"/>
    </w:rPr>
  </w:style>
  <w:style w:type="paragraph" w:customStyle="1" w:styleId="sangrado">
    <w:name w:val="sangrado"/>
    <w:basedOn w:val="Normal"/>
    <w:rsid w:val="00254056"/>
    <w:pPr>
      <w:spacing w:before="100" w:beforeAutospacing="1" w:after="100" w:afterAutospacing="1"/>
    </w:pPr>
    <w:rPr>
      <w:sz w:val="24"/>
    </w:rPr>
  </w:style>
  <w:style w:type="paragraph" w:customStyle="1" w:styleId="parrafo">
    <w:name w:val="parrafo"/>
    <w:basedOn w:val="Normal"/>
    <w:rsid w:val="00D61CF0"/>
    <w:pPr>
      <w:spacing w:before="100" w:beforeAutospacing="1" w:after="100" w:afterAutospacing="1"/>
    </w:pPr>
    <w:rPr>
      <w:sz w:val="24"/>
    </w:rPr>
  </w:style>
  <w:style w:type="paragraph" w:customStyle="1" w:styleId="parrafo20">
    <w:name w:val="parrafo_2"/>
    <w:basedOn w:val="Normal"/>
    <w:rsid w:val="00003532"/>
    <w:pPr>
      <w:spacing w:before="100" w:beforeAutospacing="1" w:after="100" w:afterAutospacing="1"/>
    </w:pPr>
    <w:rPr>
      <w:sz w:val="24"/>
    </w:rPr>
  </w:style>
  <w:style w:type="paragraph" w:customStyle="1" w:styleId="a">
    <w:name w:val="a"/>
    <w:basedOn w:val="Normal"/>
    <w:rsid w:val="00925355"/>
    <w:pPr>
      <w:spacing w:before="100" w:beforeAutospacing="1" w:after="100" w:afterAutospacing="1"/>
    </w:pPr>
    <w:rPr>
      <w:sz w:val="24"/>
    </w:rPr>
  </w:style>
  <w:style w:type="paragraph" w:customStyle="1" w:styleId="an">
    <w:name w:val="an"/>
    <w:basedOn w:val="Normal"/>
    <w:rsid w:val="00925355"/>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35452">
      <w:bodyDiv w:val="1"/>
      <w:marLeft w:val="0"/>
      <w:marRight w:val="0"/>
      <w:marTop w:val="0"/>
      <w:marBottom w:val="0"/>
      <w:divBdr>
        <w:top w:val="none" w:sz="0" w:space="0" w:color="auto"/>
        <w:left w:val="none" w:sz="0" w:space="0" w:color="auto"/>
        <w:bottom w:val="none" w:sz="0" w:space="0" w:color="auto"/>
        <w:right w:val="none" w:sz="0" w:space="0" w:color="auto"/>
      </w:divBdr>
    </w:div>
    <w:div w:id="193080632">
      <w:bodyDiv w:val="1"/>
      <w:marLeft w:val="0"/>
      <w:marRight w:val="0"/>
      <w:marTop w:val="0"/>
      <w:marBottom w:val="0"/>
      <w:divBdr>
        <w:top w:val="none" w:sz="0" w:space="0" w:color="auto"/>
        <w:left w:val="none" w:sz="0" w:space="0" w:color="auto"/>
        <w:bottom w:val="none" w:sz="0" w:space="0" w:color="auto"/>
        <w:right w:val="none" w:sz="0" w:space="0" w:color="auto"/>
      </w:divBdr>
      <w:divsChild>
        <w:div w:id="1786386083">
          <w:marLeft w:val="0"/>
          <w:marRight w:val="0"/>
          <w:marTop w:val="120"/>
          <w:marBottom w:val="270"/>
          <w:divBdr>
            <w:top w:val="none" w:sz="0" w:space="0" w:color="auto"/>
            <w:left w:val="none" w:sz="0" w:space="0" w:color="auto"/>
            <w:bottom w:val="none" w:sz="0" w:space="0" w:color="auto"/>
            <w:right w:val="none" w:sz="0" w:space="0" w:color="auto"/>
          </w:divBdr>
        </w:div>
      </w:divsChild>
    </w:div>
    <w:div w:id="353265965">
      <w:bodyDiv w:val="1"/>
      <w:marLeft w:val="0"/>
      <w:marRight w:val="0"/>
      <w:marTop w:val="0"/>
      <w:marBottom w:val="0"/>
      <w:divBdr>
        <w:top w:val="none" w:sz="0" w:space="0" w:color="auto"/>
        <w:left w:val="none" w:sz="0" w:space="0" w:color="auto"/>
        <w:bottom w:val="none" w:sz="0" w:space="0" w:color="auto"/>
        <w:right w:val="none" w:sz="0" w:space="0" w:color="auto"/>
      </w:divBdr>
    </w:div>
    <w:div w:id="388116135">
      <w:bodyDiv w:val="1"/>
      <w:marLeft w:val="0"/>
      <w:marRight w:val="0"/>
      <w:marTop w:val="0"/>
      <w:marBottom w:val="0"/>
      <w:divBdr>
        <w:top w:val="none" w:sz="0" w:space="0" w:color="auto"/>
        <w:left w:val="none" w:sz="0" w:space="0" w:color="auto"/>
        <w:bottom w:val="none" w:sz="0" w:space="0" w:color="auto"/>
        <w:right w:val="none" w:sz="0" w:space="0" w:color="auto"/>
      </w:divBdr>
      <w:divsChild>
        <w:div w:id="740180056">
          <w:marLeft w:val="0"/>
          <w:marRight w:val="0"/>
          <w:marTop w:val="0"/>
          <w:marBottom w:val="0"/>
          <w:divBdr>
            <w:top w:val="none" w:sz="0" w:space="0" w:color="auto"/>
            <w:left w:val="none" w:sz="0" w:space="0" w:color="auto"/>
            <w:bottom w:val="none" w:sz="0" w:space="0" w:color="auto"/>
            <w:right w:val="none" w:sz="0" w:space="0" w:color="auto"/>
          </w:divBdr>
          <w:divsChild>
            <w:div w:id="1027633661">
              <w:marLeft w:val="375"/>
              <w:marRight w:val="0"/>
              <w:marTop w:val="0"/>
              <w:marBottom w:val="0"/>
              <w:divBdr>
                <w:top w:val="none" w:sz="0" w:space="0" w:color="auto"/>
                <w:left w:val="none" w:sz="0" w:space="0" w:color="auto"/>
                <w:bottom w:val="none" w:sz="0" w:space="0" w:color="auto"/>
                <w:right w:val="none" w:sz="0" w:space="0" w:color="auto"/>
              </w:divBdr>
              <w:divsChild>
                <w:div w:id="5473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44538">
      <w:bodyDiv w:val="1"/>
      <w:marLeft w:val="0"/>
      <w:marRight w:val="0"/>
      <w:marTop w:val="0"/>
      <w:marBottom w:val="0"/>
      <w:divBdr>
        <w:top w:val="none" w:sz="0" w:space="0" w:color="auto"/>
        <w:left w:val="none" w:sz="0" w:space="0" w:color="auto"/>
        <w:bottom w:val="none" w:sz="0" w:space="0" w:color="auto"/>
        <w:right w:val="none" w:sz="0" w:space="0" w:color="auto"/>
      </w:divBdr>
    </w:div>
    <w:div w:id="464547232">
      <w:bodyDiv w:val="1"/>
      <w:marLeft w:val="0"/>
      <w:marRight w:val="0"/>
      <w:marTop w:val="0"/>
      <w:marBottom w:val="0"/>
      <w:divBdr>
        <w:top w:val="none" w:sz="0" w:space="0" w:color="auto"/>
        <w:left w:val="none" w:sz="0" w:space="0" w:color="auto"/>
        <w:bottom w:val="none" w:sz="0" w:space="0" w:color="auto"/>
        <w:right w:val="none" w:sz="0" w:space="0" w:color="auto"/>
      </w:divBdr>
    </w:div>
    <w:div w:id="534536900">
      <w:bodyDiv w:val="1"/>
      <w:marLeft w:val="0"/>
      <w:marRight w:val="0"/>
      <w:marTop w:val="0"/>
      <w:marBottom w:val="0"/>
      <w:divBdr>
        <w:top w:val="none" w:sz="0" w:space="0" w:color="auto"/>
        <w:left w:val="none" w:sz="0" w:space="0" w:color="auto"/>
        <w:bottom w:val="none" w:sz="0" w:space="0" w:color="auto"/>
        <w:right w:val="none" w:sz="0" w:space="0" w:color="auto"/>
      </w:divBdr>
      <w:divsChild>
        <w:div w:id="1311179633">
          <w:marLeft w:val="0"/>
          <w:marRight w:val="0"/>
          <w:marTop w:val="0"/>
          <w:marBottom w:val="0"/>
          <w:divBdr>
            <w:top w:val="none" w:sz="0" w:space="0" w:color="auto"/>
            <w:left w:val="none" w:sz="0" w:space="0" w:color="auto"/>
            <w:bottom w:val="none" w:sz="0" w:space="0" w:color="auto"/>
            <w:right w:val="none" w:sz="0" w:space="0" w:color="auto"/>
          </w:divBdr>
          <w:divsChild>
            <w:div w:id="1826120923">
              <w:marLeft w:val="375"/>
              <w:marRight w:val="0"/>
              <w:marTop w:val="0"/>
              <w:marBottom w:val="0"/>
              <w:divBdr>
                <w:top w:val="none" w:sz="0" w:space="0" w:color="auto"/>
                <w:left w:val="none" w:sz="0" w:space="0" w:color="auto"/>
                <w:bottom w:val="none" w:sz="0" w:space="0" w:color="auto"/>
                <w:right w:val="none" w:sz="0" w:space="0" w:color="auto"/>
              </w:divBdr>
              <w:divsChild>
                <w:div w:id="20108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2733">
      <w:bodyDiv w:val="1"/>
      <w:marLeft w:val="0"/>
      <w:marRight w:val="0"/>
      <w:marTop w:val="0"/>
      <w:marBottom w:val="0"/>
      <w:divBdr>
        <w:top w:val="none" w:sz="0" w:space="0" w:color="auto"/>
        <w:left w:val="none" w:sz="0" w:space="0" w:color="auto"/>
        <w:bottom w:val="none" w:sz="0" w:space="0" w:color="auto"/>
        <w:right w:val="none" w:sz="0" w:space="0" w:color="auto"/>
      </w:divBdr>
    </w:div>
    <w:div w:id="602491802">
      <w:bodyDiv w:val="1"/>
      <w:marLeft w:val="0"/>
      <w:marRight w:val="0"/>
      <w:marTop w:val="0"/>
      <w:marBottom w:val="0"/>
      <w:divBdr>
        <w:top w:val="none" w:sz="0" w:space="0" w:color="auto"/>
        <w:left w:val="none" w:sz="0" w:space="0" w:color="auto"/>
        <w:bottom w:val="none" w:sz="0" w:space="0" w:color="auto"/>
        <w:right w:val="none" w:sz="0" w:space="0" w:color="auto"/>
      </w:divBdr>
      <w:divsChild>
        <w:div w:id="334964143">
          <w:marLeft w:val="0"/>
          <w:marRight w:val="0"/>
          <w:marTop w:val="0"/>
          <w:marBottom w:val="0"/>
          <w:divBdr>
            <w:top w:val="none" w:sz="0" w:space="0" w:color="auto"/>
            <w:left w:val="none" w:sz="0" w:space="0" w:color="auto"/>
            <w:bottom w:val="none" w:sz="0" w:space="0" w:color="auto"/>
            <w:right w:val="none" w:sz="0" w:space="0" w:color="auto"/>
          </w:divBdr>
        </w:div>
        <w:div w:id="1344436535">
          <w:marLeft w:val="0"/>
          <w:marRight w:val="0"/>
          <w:marTop w:val="0"/>
          <w:marBottom w:val="0"/>
          <w:divBdr>
            <w:top w:val="none" w:sz="0" w:space="0" w:color="auto"/>
            <w:left w:val="none" w:sz="0" w:space="0" w:color="auto"/>
            <w:bottom w:val="none" w:sz="0" w:space="0" w:color="auto"/>
            <w:right w:val="none" w:sz="0" w:space="0" w:color="auto"/>
          </w:divBdr>
        </w:div>
        <w:div w:id="1523129129">
          <w:marLeft w:val="0"/>
          <w:marRight w:val="0"/>
          <w:marTop w:val="0"/>
          <w:marBottom w:val="0"/>
          <w:divBdr>
            <w:top w:val="none" w:sz="0" w:space="0" w:color="auto"/>
            <w:left w:val="none" w:sz="0" w:space="0" w:color="auto"/>
            <w:bottom w:val="none" w:sz="0" w:space="0" w:color="auto"/>
            <w:right w:val="none" w:sz="0" w:space="0" w:color="auto"/>
          </w:divBdr>
        </w:div>
        <w:div w:id="1562061010">
          <w:marLeft w:val="0"/>
          <w:marRight w:val="0"/>
          <w:marTop w:val="0"/>
          <w:marBottom w:val="0"/>
          <w:divBdr>
            <w:top w:val="none" w:sz="0" w:space="0" w:color="auto"/>
            <w:left w:val="none" w:sz="0" w:space="0" w:color="auto"/>
            <w:bottom w:val="none" w:sz="0" w:space="0" w:color="auto"/>
            <w:right w:val="none" w:sz="0" w:space="0" w:color="auto"/>
          </w:divBdr>
        </w:div>
      </w:divsChild>
    </w:div>
    <w:div w:id="620455209">
      <w:bodyDiv w:val="1"/>
      <w:marLeft w:val="0"/>
      <w:marRight w:val="0"/>
      <w:marTop w:val="0"/>
      <w:marBottom w:val="0"/>
      <w:divBdr>
        <w:top w:val="none" w:sz="0" w:space="0" w:color="auto"/>
        <w:left w:val="none" w:sz="0" w:space="0" w:color="auto"/>
        <w:bottom w:val="none" w:sz="0" w:space="0" w:color="auto"/>
        <w:right w:val="none" w:sz="0" w:space="0" w:color="auto"/>
      </w:divBdr>
      <w:divsChild>
        <w:div w:id="1652248059">
          <w:marLeft w:val="0"/>
          <w:marRight w:val="0"/>
          <w:marTop w:val="0"/>
          <w:marBottom w:val="0"/>
          <w:divBdr>
            <w:top w:val="none" w:sz="0" w:space="0" w:color="auto"/>
            <w:left w:val="none" w:sz="0" w:space="0" w:color="auto"/>
            <w:bottom w:val="none" w:sz="0" w:space="0" w:color="auto"/>
            <w:right w:val="none" w:sz="0" w:space="0" w:color="auto"/>
          </w:divBdr>
          <w:divsChild>
            <w:div w:id="1809401069">
              <w:marLeft w:val="375"/>
              <w:marRight w:val="0"/>
              <w:marTop w:val="0"/>
              <w:marBottom w:val="0"/>
              <w:divBdr>
                <w:top w:val="none" w:sz="0" w:space="0" w:color="auto"/>
                <w:left w:val="none" w:sz="0" w:space="0" w:color="auto"/>
                <w:bottom w:val="none" w:sz="0" w:space="0" w:color="auto"/>
                <w:right w:val="none" w:sz="0" w:space="0" w:color="auto"/>
              </w:divBdr>
              <w:divsChild>
                <w:div w:id="14809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31203">
      <w:bodyDiv w:val="1"/>
      <w:marLeft w:val="0"/>
      <w:marRight w:val="0"/>
      <w:marTop w:val="0"/>
      <w:marBottom w:val="0"/>
      <w:divBdr>
        <w:top w:val="none" w:sz="0" w:space="0" w:color="auto"/>
        <w:left w:val="none" w:sz="0" w:space="0" w:color="auto"/>
        <w:bottom w:val="none" w:sz="0" w:space="0" w:color="auto"/>
        <w:right w:val="none" w:sz="0" w:space="0" w:color="auto"/>
      </w:divBdr>
      <w:divsChild>
        <w:div w:id="147291449">
          <w:marLeft w:val="0"/>
          <w:marRight w:val="0"/>
          <w:marTop w:val="0"/>
          <w:marBottom w:val="0"/>
          <w:divBdr>
            <w:top w:val="none" w:sz="0" w:space="0" w:color="auto"/>
            <w:left w:val="none" w:sz="0" w:space="0" w:color="auto"/>
            <w:bottom w:val="none" w:sz="0" w:space="0" w:color="auto"/>
            <w:right w:val="none" w:sz="0" w:space="0" w:color="auto"/>
          </w:divBdr>
          <w:divsChild>
            <w:div w:id="1076167704">
              <w:marLeft w:val="0"/>
              <w:marRight w:val="0"/>
              <w:marTop w:val="0"/>
              <w:marBottom w:val="0"/>
              <w:divBdr>
                <w:top w:val="none" w:sz="0" w:space="0" w:color="auto"/>
                <w:left w:val="none" w:sz="0" w:space="0" w:color="auto"/>
                <w:bottom w:val="none" w:sz="0" w:space="0" w:color="auto"/>
                <w:right w:val="none" w:sz="0" w:space="0" w:color="auto"/>
              </w:divBdr>
              <w:divsChild>
                <w:div w:id="559830214">
                  <w:marLeft w:val="0"/>
                  <w:marRight w:val="0"/>
                  <w:marTop w:val="0"/>
                  <w:marBottom w:val="0"/>
                  <w:divBdr>
                    <w:top w:val="none" w:sz="0" w:space="0" w:color="auto"/>
                    <w:left w:val="none" w:sz="0" w:space="0" w:color="auto"/>
                    <w:bottom w:val="none" w:sz="0" w:space="0" w:color="auto"/>
                    <w:right w:val="none" w:sz="0" w:space="0" w:color="auto"/>
                  </w:divBdr>
                  <w:divsChild>
                    <w:div w:id="1917544543">
                      <w:marLeft w:val="0"/>
                      <w:marRight w:val="0"/>
                      <w:marTop w:val="0"/>
                      <w:marBottom w:val="0"/>
                      <w:divBdr>
                        <w:top w:val="none" w:sz="0" w:space="0" w:color="auto"/>
                        <w:left w:val="none" w:sz="0" w:space="0" w:color="auto"/>
                        <w:bottom w:val="none" w:sz="0" w:space="0" w:color="auto"/>
                        <w:right w:val="none" w:sz="0" w:space="0" w:color="auto"/>
                      </w:divBdr>
                      <w:divsChild>
                        <w:div w:id="228079506">
                          <w:marLeft w:val="0"/>
                          <w:marRight w:val="0"/>
                          <w:marTop w:val="0"/>
                          <w:marBottom w:val="0"/>
                          <w:divBdr>
                            <w:top w:val="none" w:sz="0" w:space="0" w:color="auto"/>
                            <w:left w:val="none" w:sz="0" w:space="0" w:color="auto"/>
                            <w:bottom w:val="none" w:sz="0" w:space="0" w:color="auto"/>
                            <w:right w:val="none" w:sz="0" w:space="0" w:color="auto"/>
                          </w:divBdr>
                          <w:divsChild>
                            <w:div w:id="1063605021">
                              <w:marLeft w:val="0"/>
                              <w:marRight w:val="0"/>
                              <w:marTop w:val="0"/>
                              <w:marBottom w:val="0"/>
                              <w:divBdr>
                                <w:top w:val="none" w:sz="0" w:space="0" w:color="auto"/>
                                <w:left w:val="none" w:sz="0" w:space="0" w:color="auto"/>
                                <w:bottom w:val="none" w:sz="0" w:space="0" w:color="auto"/>
                                <w:right w:val="none" w:sz="0" w:space="0" w:color="auto"/>
                              </w:divBdr>
                              <w:divsChild>
                                <w:div w:id="799759925">
                                  <w:marLeft w:val="0"/>
                                  <w:marRight w:val="0"/>
                                  <w:marTop w:val="0"/>
                                  <w:marBottom w:val="0"/>
                                  <w:divBdr>
                                    <w:top w:val="none" w:sz="0" w:space="0" w:color="auto"/>
                                    <w:left w:val="none" w:sz="0" w:space="0" w:color="auto"/>
                                    <w:bottom w:val="none" w:sz="0" w:space="0" w:color="auto"/>
                                    <w:right w:val="none" w:sz="0" w:space="0" w:color="auto"/>
                                  </w:divBdr>
                                  <w:divsChild>
                                    <w:div w:id="1996520311">
                                      <w:marLeft w:val="0"/>
                                      <w:marRight w:val="0"/>
                                      <w:marTop w:val="0"/>
                                      <w:marBottom w:val="0"/>
                                      <w:divBdr>
                                        <w:top w:val="none" w:sz="0" w:space="0" w:color="auto"/>
                                        <w:left w:val="none" w:sz="0" w:space="0" w:color="auto"/>
                                        <w:bottom w:val="none" w:sz="0" w:space="0" w:color="auto"/>
                                        <w:right w:val="none" w:sz="0" w:space="0" w:color="auto"/>
                                      </w:divBdr>
                                      <w:divsChild>
                                        <w:div w:id="2016880559">
                                          <w:marLeft w:val="0"/>
                                          <w:marRight w:val="0"/>
                                          <w:marTop w:val="0"/>
                                          <w:marBottom w:val="0"/>
                                          <w:divBdr>
                                            <w:top w:val="none" w:sz="0" w:space="0" w:color="auto"/>
                                            <w:left w:val="none" w:sz="0" w:space="0" w:color="auto"/>
                                            <w:bottom w:val="none" w:sz="0" w:space="0" w:color="auto"/>
                                            <w:right w:val="none" w:sz="0" w:space="0" w:color="auto"/>
                                          </w:divBdr>
                                          <w:divsChild>
                                            <w:div w:id="2056658048">
                                              <w:marLeft w:val="0"/>
                                              <w:marRight w:val="0"/>
                                              <w:marTop w:val="461"/>
                                              <w:marBottom w:val="0"/>
                                              <w:divBdr>
                                                <w:top w:val="single" w:sz="4" w:space="0" w:color="DDDDDD"/>
                                                <w:left w:val="none" w:sz="0" w:space="0" w:color="auto"/>
                                                <w:bottom w:val="none" w:sz="0" w:space="0" w:color="auto"/>
                                                <w:right w:val="none" w:sz="0" w:space="0" w:color="auto"/>
                                              </w:divBdr>
                                              <w:divsChild>
                                                <w:div w:id="9845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298337">
      <w:bodyDiv w:val="1"/>
      <w:marLeft w:val="0"/>
      <w:marRight w:val="0"/>
      <w:marTop w:val="0"/>
      <w:marBottom w:val="0"/>
      <w:divBdr>
        <w:top w:val="none" w:sz="0" w:space="0" w:color="auto"/>
        <w:left w:val="none" w:sz="0" w:space="0" w:color="auto"/>
        <w:bottom w:val="none" w:sz="0" w:space="0" w:color="auto"/>
        <w:right w:val="none" w:sz="0" w:space="0" w:color="auto"/>
      </w:divBdr>
    </w:div>
    <w:div w:id="722559271">
      <w:bodyDiv w:val="1"/>
      <w:marLeft w:val="0"/>
      <w:marRight w:val="0"/>
      <w:marTop w:val="0"/>
      <w:marBottom w:val="0"/>
      <w:divBdr>
        <w:top w:val="none" w:sz="0" w:space="0" w:color="auto"/>
        <w:left w:val="none" w:sz="0" w:space="0" w:color="auto"/>
        <w:bottom w:val="none" w:sz="0" w:space="0" w:color="auto"/>
        <w:right w:val="none" w:sz="0" w:space="0" w:color="auto"/>
      </w:divBdr>
    </w:div>
    <w:div w:id="866135680">
      <w:bodyDiv w:val="1"/>
      <w:marLeft w:val="0"/>
      <w:marRight w:val="0"/>
      <w:marTop w:val="0"/>
      <w:marBottom w:val="0"/>
      <w:divBdr>
        <w:top w:val="none" w:sz="0" w:space="0" w:color="auto"/>
        <w:left w:val="none" w:sz="0" w:space="0" w:color="auto"/>
        <w:bottom w:val="none" w:sz="0" w:space="0" w:color="auto"/>
        <w:right w:val="none" w:sz="0" w:space="0" w:color="auto"/>
      </w:divBdr>
    </w:div>
    <w:div w:id="901256095">
      <w:bodyDiv w:val="1"/>
      <w:marLeft w:val="0"/>
      <w:marRight w:val="0"/>
      <w:marTop w:val="0"/>
      <w:marBottom w:val="0"/>
      <w:divBdr>
        <w:top w:val="none" w:sz="0" w:space="0" w:color="auto"/>
        <w:left w:val="none" w:sz="0" w:space="0" w:color="auto"/>
        <w:bottom w:val="none" w:sz="0" w:space="0" w:color="auto"/>
        <w:right w:val="none" w:sz="0" w:space="0" w:color="auto"/>
      </w:divBdr>
      <w:divsChild>
        <w:div w:id="950285270">
          <w:marLeft w:val="0"/>
          <w:marRight w:val="0"/>
          <w:marTop w:val="0"/>
          <w:marBottom w:val="0"/>
          <w:divBdr>
            <w:top w:val="none" w:sz="0" w:space="0" w:color="auto"/>
            <w:left w:val="none" w:sz="0" w:space="0" w:color="auto"/>
            <w:bottom w:val="none" w:sz="0" w:space="0" w:color="auto"/>
            <w:right w:val="none" w:sz="0" w:space="0" w:color="auto"/>
          </w:divBdr>
          <w:divsChild>
            <w:div w:id="1881891578">
              <w:marLeft w:val="0"/>
              <w:marRight w:val="0"/>
              <w:marTop w:val="0"/>
              <w:marBottom w:val="0"/>
              <w:divBdr>
                <w:top w:val="none" w:sz="0" w:space="0" w:color="auto"/>
                <w:left w:val="none" w:sz="0" w:space="0" w:color="auto"/>
                <w:bottom w:val="none" w:sz="0" w:space="0" w:color="auto"/>
                <w:right w:val="none" w:sz="0" w:space="0" w:color="auto"/>
              </w:divBdr>
              <w:divsChild>
                <w:div w:id="1575314488">
                  <w:marLeft w:val="0"/>
                  <w:marRight w:val="0"/>
                  <w:marTop w:val="0"/>
                  <w:marBottom w:val="0"/>
                  <w:divBdr>
                    <w:top w:val="none" w:sz="0" w:space="0" w:color="auto"/>
                    <w:left w:val="none" w:sz="0" w:space="0" w:color="auto"/>
                    <w:bottom w:val="none" w:sz="0" w:space="0" w:color="auto"/>
                    <w:right w:val="none" w:sz="0" w:space="0" w:color="auto"/>
                  </w:divBdr>
                  <w:divsChild>
                    <w:div w:id="906259176">
                      <w:marLeft w:val="0"/>
                      <w:marRight w:val="0"/>
                      <w:marTop w:val="0"/>
                      <w:marBottom w:val="0"/>
                      <w:divBdr>
                        <w:top w:val="none" w:sz="0" w:space="0" w:color="auto"/>
                        <w:left w:val="none" w:sz="0" w:space="0" w:color="auto"/>
                        <w:bottom w:val="none" w:sz="0" w:space="0" w:color="auto"/>
                        <w:right w:val="none" w:sz="0" w:space="0" w:color="auto"/>
                      </w:divBdr>
                      <w:divsChild>
                        <w:div w:id="747577674">
                          <w:marLeft w:val="0"/>
                          <w:marRight w:val="0"/>
                          <w:marTop w:val="0"/>
                          <w:marBottom w:val="0"/>
                          <w:divBdr>
                            <w:top w:val="none" w:sz="0" w:space="0" w:color="auto"/>
                            <w:left w:val="none" w:sz="0" w:space="0" w:color="auto"/>
                            <w:bottom w:val="none" w:sz="0" w:space="0" w:color="auto"/>
                            <w:right w:val="none" w:sz="0" w:space="0" w:color="auto"/>
                          </w:divBdr>
                          <w:divsChild>
                            <w:div w:id="1603606157">
                              <w:marLeft w:val="0"/>
                              <w:marRight w:val="0"/>
                              <w:marTop w:val="0"/>
                              <w:marBottom w:val="0"/>
                              <w:divBdr>
                                <w:top w:val="none" w:sz="0" w:space="0" w:color="auto"/>
                                <w:left w:val="none" w:sz="0" w:space="0" w:color="auto"/>
                                <w:bottom w:val="none" w:sz="0" w:space="0" w:color="auto"/>
                                <w:right w:val="none" w:sz="0" w:space="0" w:color="auto"/>
                              </w:divBdr>
                              <w:divsChild>
                                <w:div w:id="1573001140">
                                  <w:marLeft w:val="0"/>
                                  <w:marRight w:val="0"/>
                                  <w:marTop w:val="0"/>
                                  <w:marBottom w:val="0"/>
                                  <w:divBdr>
                                    <w:top w:val="none" w:sz="0" w:space="0" w:color="auto"/>
                                    <w:left w:val="none" w:sz="0" w:space="0" w:color="auto"/>
                                    <w:bottom w:val="none" w:sz="0" w:space="0" w:color="auto"/>
                                    <w:right w:val="none" w:sz="0" w:space="0" w:color="auto"/>
                                  </w:divBdr>
                                  <w:divsChild>
                                    <w:div w:id="1487745166">
                                      <w:marLeft w:val="0"/>
                                      <w:marRight w:val="0"/>
                                      <w:marTop w:val="0"/>
                                      <w:marBottom w:val="0"/>
                                      <w:divBdr>
                                        <w:top w:val="none" w:sz="0" w:space="0" w:color="auto"/>
                                        <w:left w:val="none" w:sz="0" w:space="0" w:color="auto"/>
                                        <w:bottom w:val="none" w:sz="0" w:space="0" w:color="auto"/>
                                        <w:right w:val="none" w:sz="0" w:space="0" w:color="auto"/>
                                      </w:divBdr>
                                      <w:divsChild>
                                        <w:div w:id="1033965945">
                                          <w:marLeft w:val="0"/>
                                          <w:marRight w:val="0"/>
                                          <w:marTop w:val="0"/>
                                          <w:marBottom w:val="0"/>
                                          <w:divBdr>
                                            <w:top w:val="none" w:sz="0" w:space="0" w:color="auto"/>
                                            <w:left w:val="none" w:sz="0" w:space="0" w:color="auto"/>
                                            <w:bottom w:val="none" w:sz="0" w:space="0" w:color="auto"/>
                                            <w:right w:val="none" w:sz="0" w:space="0" w:color="auto"/>
                                          </w:divBdr>
                                          <w:divsChild>
                                            <w:div w:id="189924250">
                                              <w:marLeft w:val="0"/>
                                              <w:marRight w:val="0"/>
                                              <w:marTop w:val="461"/>
                                              <w:marBottom w:val="0"/>
                                              <w:divBdr>
                                                <w:top w:val="single" w:sz="4" w:space="0" w:color="DDDDDD"/>
                                                <w:left w:val="none" w:sz="0" w:space="0" w:color="auto"/>
                                                <w:bottom w:val="none" w:sz="0" w:space="0" w:color="auto"/>
                                                <w:right w:val="none" w:sz="0" w:space="0" w:color="auto"/>
                                              </w:divBdr>
                                              <w:divsChild>
                                                <w:div w:id="2381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411889">
      <w:bodyDiv w:val="1"/>
      <w:marLeft w:val="0"/>
      <w:marRight w:val="0"/>
      <w:marTop w:val="0"/>
      <w:marBottom w:val="0"/>
      <w:divBdr>
        <w:top w:val="none" w:sz="0" w:space="0" w:color="auto"/>
        <w:left w:val="none" w:sz="0" w:space="0" w:color="auto"/>
        <w:bottom w:val="none" w:sz="0" w:space="0" w:color="auto"/>
        <w:right w:val="none" w:sz="0" w:space="0" w:color="auto"/>
      </w:divBdr>
    </w:div>
    <w:div w:id="994378602">
      <w:bodyDiv w:val="1"/>
      <w:marLeft w:val="0"/>
      <w:marRight w:val="0"/>
      <w:marTop w:val="0"/>
      <w:marBottom w:val="0"/>
      <w:divBdr>
        <w:top w:val="none" w:sz="0" w:space="0" w:color="auto"/>
        <w:left w:val="none" w:sz="0" w:space="0" w:color="auto"/>
        <w:bottom w:val="none" w:sz="0" w:space="0" w:color="auto"/>
        <w:right w:val="none" w:sz="0" w:space="0" w:color="auto"/>
      </w:divBdr>
    </w:div>
    <w:div w:id="1022976232">
      <w:bodyDiv w:val="1"/>
      <w:marLeft w:val="180"/>
      <w:marRight w:val="2100"/>
      <w:marTop w:val="3255"/>
      <w:marBottom w:val="525"/>
      <w:divBdr>
        <w:top w:val="none" w:sz="0" w:space="0" w:color="auto"/>
        <w:left w:val="none" w:sz="0" w:space="0" w:color="auto"/>
        <w:bottom w:val="none" w:sz="0" w:space="0" w:color="auto"/>
        <w:right w:val="none" w:sz="0" w:space="0" w:color="auto"/>
      </w:divBdr>
    </w:div>
    <w:div w:id="1127967287">
      <w:bodyDiv w:val="1"/>
      <w:marLeft w:val="0"/>
      <w:marRight w:val="0"/>
      <w:marTop w:val="0"/>
      <w:marBottom w:val="0"/>
      <w:divBdr>
        <w:top w:val="none" w:sz="0" w:space="0" w:color="auto"/>
        <w:left w:val="none" w:sz="0" w:space="0" w:color="auto"/>
        <w:bottom w:val="none" w:sz="0" w:space="0" w:color="auto"/>
        <w:right w:val="none" w:sz="0" w:space="0" w:color="auto"/>
      </w:divBdr>
      <w:divsChild>
        <w:div w:id="920601507">
          <w:marLeft w:val="0"/>
          <w:marRight w:val="0"/>
          <w:marTop w:val="120"/>
          <w:marBottom w:val="270"/>
          <w:divBdr>
            <w:top w:val="none" w:sz="0" w:space="0" w:color="auto"/>
            <w:left w:val="none" w:sz="0" w:space="0" w:color="auto"/>
            <w:bottom w:val="none" w:sz="0" w:space="0" w:color="auto"/>
            <w:right w:val="none" w:sz="0" w:space="0" w:color="auto"/>
          </w:divBdr>
        </w:div>
        <w:div w:id="1690911630">
          <w:marLeft w:val="0"/>
          <w:marRight w:val="0"/>
          <w:marTop w:val="120"/>
          <w:marBottom w:val="270"/>
          <w:divBdr>
            <w:top w:val="none" w:sz="0" w:space="0" w:color="auto"/>
            <w:left w:val="none" w:sz="0" w:space="0" w:color="auto"/>
            <w:bottom w:val="none" w:sz="0" w:space="0" w:color="auto"/>
            <w:right w:val="none" w:sz="0" w:space="0" w:color="auto"/>
          </w:divBdr>
        </w:div>
      </w:divsChild>
    </w:div>
    <w:div w:id="1233468758">
      <w:bodyDiv w:val="1"/>
      <w:marLeft w:val="0"/>
      <w:marRight w:val="0"/>
      <w:marTop w:val="0"/>
      <w:marBottom w:val="0"/>
      <w:divBdr>
        <w:top w:val="none" w:sz="0" w:space="0" w:color="auto"/>
        <w:left w:val="none" w:sz="0" w:space="0" w:color="auto"/>
        <w:bottom w:val="none" w:sz="0" w:space="0" w:color="auto"/>
        <w:right w:val="none" w:sz="0" w:space="0" w:color="auto"/>
      </w:divBdr>
      <w:divsChild>
        <w:div w:id="2132169052">
          <w:marLeft w:val="0"/>
          <w:marRight w:val="0"/>
          <w:marTop w:val="0"/>
          <w:marBottom w:val="0"/>
          <w:divBdr>
            <w:top w:val="none" w:sz="0" w:space="0" w:color="auto"/>
            <w:left w:val="none" w:sz="0" w:space="0" w:color="auto"/>
            <w:bottom w:val="none" w:sz="0" w:space="0" w:color="auto"/>
            <w:right w:val="none" w:sz="0" w:space="0" w:color="auto"/>
          </w:divBdr>
          <w:divsChild>
            <w:div w:id="1129520000">
              <w:marLeft w:val="375"/>
              <w:marRight w:val="0"/>
              <w:marTop w:val="0"/>
              <w:marBottom w:val="0"/>
              <w:divBdr>
                <w:top w:val="none" w:sz="0" w:space="0" w:color="auto"/>
                <w:left w:val="none" w:sz="0" w:space="0" w:color="auto"/>
                <w:bottom w:val="none" w:sz="0" w:space="0" w:color="auto"/>
                <w:right w:val="none" w:sz="0" w:space="0" w:color="auto"/>
              </w:divBdr>
              <w:divsChild>
                <w:div w:id="15808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3002">
      <w:bodyDiv w:val="1"/>
      <w:marLeft w:val="0"/>
      <w:marRight w:val="0"/>
      <w:marTop w:val="0"/>
      <w:marBottom w:val="0"/>
      <w:divBdr>
        <w:top w:val="none" w:sz="0" w:space="0" w:color="auto"/>
        <w:left w:val="none" w:sz="0" w:space="0" w:color="auto"/>
        <w:bottom w:val="none" w:sz="0" w:space="0" w:color="auto"/>
        <w:right w:val="none" w:sz="0" w:space="0" w:color="auto"/>
      </w:divBdr>
      <w:divsChild>
        <w:div w:id="1894734870">
          <w:marLeft w:val="0"/>
          <w:marRight w:val="0"/>
          <w:marTop w:val="0"/>
          <w:marBottom w:val="0"/>
          <w:divBdr>
            <w:top w:val="none" w:sz="0" w:space="0" w:color="auto"/>
            <w:left w:val="none" w:sz="0" w:space="0" w:color="auto"/>
            <w:bottom w:val="none" w:sz="0" w:space="0" w:color="auto"/>
            <w:right w:val="none" w:sz="0" w:space="0" w:color="auto"/>
          </w:divBdr>
          <w:divsChild>
            <w:div w:id="1500582329">
              <w:marLeft w:val="0"/>
              <w:marRight w:val="0"/>
              <w:marTop w:val="0"/>
              <w:marBottom w:val="0"/>
              <w:divBdr>
                <w:top w:val="none" w:sz="0" w:space="0" w:color="auto"/>
                <w:left w:val="none" w:sz="0" w:space="0" w:color="auto"/>
                <w:bottom w:val="none" w:sz="0" w:space="0" w:color="auto"/>
                <w:right w:val="none" w:sz="0" w:space="0" w:color="auto"/>
              </w:divBdr>
              <w:divsChild>
                <w:div w:id="350953770">
                  <w:marLeft w:val="0"/>
                  <w:marRight w:val="0"/>
                  <w:marTop w:val="0"/>
                  <w:marBottom w:val="0"/>
                  <w:divBdr>
                    <w:top w:val="none" w:sz="0" w:space="0" w:color="auto"/>
                    <w:left w:val="none" w:sz="0" w:space="0" w:color="auto"/>
                    <w:bottom w:val="none" w:sz="0" w:space="0" w:color="auto"/>
                    <w:right w:val="none" w:sz="0" w:space="0" w:color="auto"/>
                  </w:divBdr>
                  <w:divsChild>
                    <w:div w:id="1554349769">
                      <w:marLeft w:val="0"/>
                      <w:marRight w:val="0"/>
                      <w:marTop w:val="0"/>
                      <w:marBottom w:val="0"/>
                      <w:divBdr>
                        <w:top w:val="none" w:sz="0" w:space="0" w:color="auto"/>
                        <w:left w:val="none" w:sz="0" w:space="0" w:color="auto"/>
                        <w:bottom w:val="none" w:sz="0" w:space="0" w:color="auto"/>
                        <w:right w:val="none" w:sz="0" w:space="0" w:color="auto"/>
                      </w:divBdr>
                      <w:divsChild>
                        <w:div w:id="1926255547">
                          <w:marLeft w:val="0"/>
                          <w:marRight w:val="0"/>
                          <w:marTop w:val="0"/>
                          <w:marBottom w:val="0"/>
                          <w:divBdr>
                            <w:top w:val="none" w:sz="0" w:space="0" w:color="auto"/>
                            <w:left w:val="none" w:sz="0" w:space="0" w:color="auto"/>
                            <w:bottom w:val="none" w:sz="0" w:space="0" w:color="auto"/>
                            <w:right w:val="none" w:sz="0" w:space="0" w:color="auto"/>
                          </w:divBdr>
                          <w:divsChild>
                            <w:div w:id="979581659">
                              <w:marLeft w:val="0"/>
                              <w:marRight w:val="0"/>
                              <w:marTop w:val="0"/>
                              <w:marBottom w:val="0"/>
                              <w:divBdr>
                                <w:top w:val="none" w:sz="0" w:space="0" w:color="auto"/>
                                <w:left w:val="none" w:sz="0" w:space="0" w:color="auto"/>
                                <w:bottom w:val="none" w:sz="0" w:space="0" w:color="auto"/>
                                <w:right w:val="none" w:sz="0" w:space="0" w:color="auto"/>
                              </w:divBdr>
                              <w:divsChild>
                                <w:div w:id="1756972669">
                                  <w:marLeft w:val="0"/>
                                  <w:marRight w:val="0"/>
                                  <w:marTop w:val="0"/>
                                  <w:marBottom w:val="0"/>
                                  <w:divBdr>
                                    <w:top w:val="none" w:sz="0" w:space="0" w:color="auto"/>
                                    <w:left w:val="none" w:sz="0" w:space="0" w:color="auto"/>
                                    <w:bottom w:val="none" w:sz="0" w:space="0" w:color="auto"/>
                                    <w:right w:val="none" w:sz="0" w:space="0" w:color="auto"/>
                                  </w:divBdr>
                                  <w:divsChild>
                                    <w:div w:id="861750556">
                                      <w:marLeft w:val="0"/>
                                      <w:marRight w:val="0"/>
                                      <w:marTop w:val="0"/>
                                      <w:marBottom w:val="0"/>
                                      <w:divBdr>
                                        <w:top w:val="none" w:sz="0" w:space="0" w:color="auto"/>
                                        <w:left w:val="none" w:sz="0" w:space="0" w:color="auto"/>
                                        <w:bottom w:val="none" w:sz="0" w:space="0" w:color="auto"/>
                                        <w:right w:val="none" w:sz="0" w:space="0" w:color="auto"/>
                                      </w:divBdr>
                                      <w:divsChild>
                                        <w:div w:id="419110071">
                                          <w:marLeft w:val="0"/>
                                          <w:marRight w:val="0"/>
                                          <w:marTop w:val="0"/>
                                          <w:marBottom w:val="0"/>
                                          <w:divBdr>
                                            <w:top w:val="none" w:sz="0" w:space="0" w:color="auto"/>
                                            <w:left w:val="none" w:sz="0" w:space="0" w:color="auto"/>
                                            <w:bottom w:val="none" w:sz="0" w:space="0" w:color="auto"/>
                                            <w:right w:val="none" w:sz="0" w:space="0" w:color="auto"/>
                                          </w:divBdr>
                                          <w:divsChild>
                                            <w:div w:id="2062635805">
                                              <w:marLeft w:val="0"/>
                                              <w:marRight w:val="0"/>
                                              <w:marTop w:val="461"/>
                                              <w:marBottom w:val="0"/>
                                              <w:divBdr>
                                                <w:top w:val="single" w:sz="4" w:space="0" w:color="DDDDDD"/>
                                                <w:left w:val="none" w:sz="0" w:space="0" w:color="auto"/>
                                                <w:bottom w:val="none" w:sz="0" w:space="0" w:color="auto"/>
                                                <w:right w:val="none" w:sz="0" w:space="0" w:color="auto"/>
                                              </w:divBdr>
                                              <w:divsChild>
                                                <w:div w:id="16929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034266">
      <w:bodyDiv w:val="1"/>
      <w:marLeft w:val="0"/>
      <w:marRight w:val="0"/>
      <w:marTop w:val="0"/>
      <w:marBottom w:val="0"/>
      <w:divBdr>
        <w:top w:val="none" w:sz="0" w:space="0" w:color="auto"/>
        <w:left w:val="none" w:sz="0" w:space="0" w:color="auto"/>
        <w:bottom w:val="none" w:sz="0" w:space="0" w:color="auto"/>
        <w:right w:val="none" w:sz="0" w:space="0" w:color="auto"/>
      </w:divBdr>
      <w:divsChild>
        <w:div w:id="679087000">
          <w:marLeft w:val="0"/>
          <w:marRight w:val="0"/>
          <w:marTop w:val="0"/>
          <w:marBottom w:val="0"/>
          <w:divBdr>
            <w:top w:val="none" w:sz="0" w:space="0" w:color="auto"/>
            <w:left w:val="none" w:sz="0" w:space="0" w:color="auto"/>
            <w:bottom w:val="none" w:sz="0" w:space="0" w:color="auto"/>
            <w:right w:val="none" w:sz="0" w:space="0" w:color="auto"/>
          </w:divBdr>
          <w:divsChild>
            <w:div w:id="152573424">
              <w:marLeft w:val="0"/>
              <w:marRight w:val="0"/>
              <w:marTop w:val="0"/>
              <w:marBottom w:val="0"/>
              <w:divBdr>
                <w:top w:val="none" w:sz="0" w:space="0" w:color="auto"/>
                <w:left w:val="none" w:sz="0" w:space="0" w:color="auto"/>
                <w:bottom w:val="none" w:sz="0" w:space="0" w:color="auto"/>
                <w:right w:val="none" w:sz="0" w:space="0" w:color="auto"/>
              </w:divBdr>
              <w:divsChild>
                <w:div w:id="362445062">
                  <w:marLeft w:val="0"/>
                  <w:marRight w:val="0"/>
                  <w:marTop w:val="0"/>
                  <w:marBottom w:val="0"/>
                  <w:divBdr>
                    <w:top w:val="none" w:sz="0" w:space="0" w:color="auto"/>
                    <w:left w:val="none" w:sz="0" w:space="0" w:color="auto"/>
                    <w:bottom w:val="none" w:sz="0" w:space="0" w:color="auto"/>
                    <w:right w:val="none" w:sz="0" w:space="0" w:color="auto"/>
                  </w:divBdr>
                  <w:divsChild>
                    <w:div w:id="2067337334">
                      <w:marLeft w:val="0"/>
                      <w:marRight w:val="0"/>
                      <w:marTop w:val="0"/>
                      <w:marBottom w:val="0"/>
                      <w:divBdr>
                        <w:top w:val="none" w:sz="0" w:space="0" w:color="auto"/>
                        <w:left w:val="none" w:sz="0" w:space="0" w:color="auto"/>
                        <w:bottom w:val="none" w:sz="0" w:space="0" w:color="auto"/>
                        <w:right w:val="none" w:sz="0" w:space="0" w:color="auto"/>
                      </w:divBdr>
                      <w:divsChild>
                        <w:div w:id="540484537">
                          <w:marLeft w:val="0"/>
                          <w:marRight w:val="0"/>
                          <w:marTop w:val="0"/>
                          <w:marBottom w:val="0"/>
                          <w:divBdr>
                            <w:top w:val="none" w:sz="0" w:space="0" w:color="auto"/>
                            <w:left w:val="none" w:sz="0" w:space="0" w:color="auto"/>
                            <w:bottom w:val="none" w:sz="0" w:space="0" w:color="auto"/>
                            <w:right w:val="none" w:sz="0" w:space="0" w:color="auto"/>
                          </w:divBdr>
                          <w:divsChild>
                            <w:div w:id="1872961098">
                              <w:marLeft w:val="0"/>
                              <w:marRight w:val="0"/>
                              <w:marTop w:val="0"/>
                              <w:marBottom w:val="0"/>
                              <w:divBdr>
                                <w:top w:val="none" w:sz="0" w:space="0" w:color="auto"/>
                                <w:left w:val="none" w:sz="0" w:space="0" w:color="auto"/>
                                <w:bottom w:val="none" w:sz="0" w:space="0" w:color="auto"/>
                                <w:right w:val="none" w:sz="0" w:space="0" w:color="auto"/>
                              </w:divBdr>
                              <w:divsChild>
                                <w:div w:id="460462201">
                                  <w:marLeft w:val="0"/>
                                  <w:marRight w:val="0"/>
                                  <w:marTop w:val="0"/>
                                  <w:marBottom w:val="0"/>
                                  <w:divBdr>
                                    <w:top w:val="none" w:sz="0" w:space="0" w:color="auto"/>
                                    <w:left w:val="none" w:sz="0" w:space="0" w:color="auto"/>
                                    <w:bottom w:val="none" w:sz="0" w:space="0" w:color="auto"/>
                                    <w:right w:val="none" w:sz="0" w:space="0" w:color="auto"/>
                                  </w:divBdr>
                                  <w:divsChild>
                                    <w:div w:id="227738038">
                                      <w:marLeft w:val="0"/>
                                      <w:marRight w:val="0"/>
                                      <w:marTop w:val="0"/>
                                      <w:marBottom w:val="0"/>
                                      <w:divBdr>
                                        <w:top w:val="none" w:sz="0" w:space="0" w:color="auto"/>
                                        <w:left w:val="none" w:sz="0" w:space="0" w:color="auto"/>
                                        <w:bottom w:val="none" w:sz="0" w:space="0" w:color="auto"/>
                                        <w:right w:val="none" w:sz="0" w:space="0" w:color="auto"/>
                                      </w:divBdr>
                                      <w:divsChild>
                                        <w:div w:id="931477445">
                                          <w:marLeft w:val="0"/>
                                          <w:marRight w:val="0"/>
                                          <w:marTop w:val="0"/>
                                          <w:marBottom w:val="0"/>
                                          <w:divBdr>
                                            <w:top w:val="none" w:sz="0" w:space="0" w:color="auto"/>
                                            <w:left w:val="none" w:sz="0" w:space="0" w:color="auto"/>
                                            <w:bottom w:val="none" w:sz="0" w:space="0" w:color="auto"/>
                                            <w:right w:val="none" w:sz="0" w:space="0" w:color="auto"/>
                                          </w:divBdr>
                                          <w:divsChild>
                                            <w:div w:id="1875265192">
                                              <w:marLeft w:val="0"/>
                                              <w:marRight w:val="0"/>
                                              <w:marTop w:val="461"/>
                                              <w:marBottom w:val="0"/>
                                              <w:divBdr>
                                                <w:top w:val="single" w:sz="4" w:space="0" w:color="DDDDDD"/>
                                                <w:left w:val="none" w:sz="0" w:space="0" w:color="auto"/>
                                                <w:bottom w:val="none" w:sz="0" w:space="0" w:color="auto"/>
                                                <w:right w:val="none" w:sz="0" w:space="0" w:color="auto"/>
                                              </w:divBdr>
                                              <w:divsChild>
                                                <w:div w:id="497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273183">
      <w:bodyDiv w:val="1"/>
      <w:marLeft w:val="0"/>
      <w:marRight w:val="0"/>
      <w:marTop w:val="0"/>
      <w:marBottom w:val="0"/>
      <w:divBdr>
        <w:top w:val="none" w:sz="0" w:space="0" w:color="auto"/>
        <w:left w:val="none" w:sz="0" w:space="0" w:color="auto"/>
        <w:bottom w:val="none" w:sz="0" w:space="0" w:color="auto"/>
        <w:right w:val="none" w:sz="0" w:space="0" w:color="auto"/>
      </w:divBdr>
    </w:div>
    <w:div w:id="1417946574">
      <w:bodyDiv w:val="1"/>
      <w:marLeft w:val="0"/>
      <w:marRight w:val="0"/>
      <w:marTop w:val="0"/>
      <w:marBottom w:val="0"/>
      <w:divBdr>
        <w:top w:val="none" w:sz="0" w:space="0" w:color="auto"/>
        <w:left w:val="none" w:sz="0" w:space="0" w:color="auto"/>
        <w:bottom w:val="none" w:sz="0" w:space="0" w:color="auto"/>
        <w:right w:val="none" w:sz="0" w:space="0" w:color="auto"/>
      </w:divBdr>
    </w:div>
    <w:div w:id="1444689168">
      <w:bodyDiv w:val="1"/>
      <w:marLeft w:val="0"/>
      <w:marRight w:val="0"/>
      <w:marTop w:val="0"/>
      <w:marBottom w:val="0"/>
      <w:divBdr>
        <w:top w:val="none" w:sz="0" w:space="0" w:color="auto"/>
        <w:left w:val="none" w:sz="0" w:space="0" w:color="auto"/>
        <w:bottom w:val="none" w:sz="0" w:space="0" w:color="auto"/>
        <w:right w:val="none" w:sz="0" w:space="0" w:color="auto"/>
      </w:divBdr>
    </w:div>
    <w:div w:id="1448740674">
      <w:bodyDiv w:val="1"/>
      <w:marLeft w:val="0"/>
      <w:marRight w:val="0"/>
      <w:marTop w:val="0"/>
      <w:marBottom w:val="0"/>
      <w:divBdr>
        <w:top w:val="none" w:sz="0" w:space="0" w:color="auto"/>
        <w:left w:val="none" w:sz="0" w:space="0" w:color="auto"/>
        <w:bottom w:val="none" w:sz="0" w:space="0" w:color="auto"/>
        <w:right w:val="none" w:sz="0" w:space="0" w:color="auto"/>
      </w:divBdr>
    </w:div>
    <w:div w:id="1479225655">
      <w:bodyDiv w:val="1"/>
      <w:marLeft w:val="0"/>
      <w:marRight w:val="0"/>
      <w:marTop w:val="0"/>
      <w:marBottom w:val="0"/>
      <w:divBdr>
        <w:top w:val="none" w:sz="0" w:space="0" w:color="auto"/>
        <w:left w:val="none" w:sz="0" w:space="0" w:color="auto"/>
        <w:bottom w:val="none" w:sz="0" w:space="0" w:color="auto"/>
        <w:right w:val="none" w:sz="0" w:space="0" w:color="auto"/>
      </w:divBdr>
    </w:div>
    <w:div w:id="1495604745">
      <w:bodyDiv w:val="1"/>
      <w:marLeft w:val="0"/>
      <w:marRight w:val="0"/>
      <w:marTop w:val="0"/>
      <w:marBottom w:val="0"/>
      <w:divBdr>
        <w:top w:val="none" w:sz="0" w:space="0" w:color="auto"/>
        <w:left w:val="none" w:sz="0" w:space="0" w:color="auto"/>
        <w:bottom w:val="none" w:sz="0" w:space="0" w:color="auto"/>
        <w:right w:val="none" w:sz="0" w:space="0" w:color="auto"/>
      </w:divBdr>
      <w:divsChild>
        <w:div w:id="465052817">
          <w:marLeft w:val="0"/>
          <w:marRight w:val="0"/>
          <w:marTop w:val="120"/>
          <w:marBottom w:val="270"/>
          <w:divBdr>
            <w:top w:val="none" w:sz="0" w:space="0" w:color="auto"/>
            <w:left w:val="none" w:sz="0" w:space="0" w:color="auto"/>
            <w:bottom w:val="none" w:sz="0" w:space="0" w:color="auto"/>
            <w:right w:val="none" w:sz="0" w:space="0" w:color="auto"/>
          </w:divBdr>
        </w:div>
      </w:divsChild>
    </w:div>
    <w:div w:id="1566406905">
      <w:bodyDiv w:val="1"/>
      <w:marLeft w:val="0"/>
      <w:marRight w:val="0"/>
      <w:marTop w:val="0"/>
      <w:marBottom w:val="0"/>
      <w:divBdr>
        <w:top w:val="none" w:sz="0" w:space="0" w:color="auto"/>
        <w:left w:val="none" w:sz="0" w:space="0" w:color="auto"/>
        <w:bottom w:val="none" w:sz="0" w:space="0" w:color="auto"/>
        <w:right w:val="none" w:sz="0" w:space="0" w:color="auto"/>
      </w:divBdr>
    </w:div>
    <w:div w:id="1584993284">
      <w:bodyDiv w:val="1"/>
      <w:marLeft w:val="0"/>
      <w:marRight w:val="0"/>
      <w:marTop w:val="0"/>
      <w:marBottom w:val="0"/>
      <w:divBdr>
        <w:top w:val="none" w:sz="0" w:space="0" w:color="auto"/>
        <w:left w:val="none" w:sz="0" w:space="0" w:color="auto"/>
        <w:bottom w:val="none" w:sz="0" w:space="0" w:color="auto"/>
        <w:right w:val="none" w:sz="0" w:space="0" w:color="auto"/>
      </w:divBdr>
    </w:div>
    <w:div w:id="1637951844">
      <w:bodyDiv w:val="1"/>
      <w:marLeft w:val="0"/>
      <w:marRight w:val="0"/>
      <w:marTop w:val="0"/>
      <w:marBottom w:val="0"/>
      <w:divBdr>
        <w:top w:val="none" w:sz="0" w:space="0" w:color="auto"/>
        <w:left w:val="none" w:sz="0" w:space="0" w:color="auto"/>
        <w:bottom w:val="none" w:sz="0" w:space="0" w:color="auto"/>
        <w:right w:val="none" w:sz="0" w:space="0" w:color="auto"/>
      </w:divBdr>
    </w:div>
    <w:div w:id="1653870591">
      <w:bodyDiv w:val="1"/>
      <w:marLeft w:val="180"/>
      <w:marRight w:val="2100"/>
      <w:marTop w:val="3255"/>
      <w:marBottom w:val="525"/>
      <w:divBdr>
        <w:top w:val="none" w:sz="0" w:space="0" w:color="auto"/>
        <w:left w:val="none" w:sz="0" w:space="0" w:color="auto"/>
        <w:bottom w:val="none" w:sz="0" w:space="0" w:color="auto"/>
        <w:right w:val="none" w:sz="0" w:space="0" w:color="auto"/>
      </w:divBdr>
    </w:div>
    <w:div w:id="1687057996">
      <w:bodyDiv w:val="1"/>
      <w:marLeft w:val="0"/>
      <w:marRight w:val="0"/>
      <w:marTop w:val="0"/>
      <w:marBottom w:val="0"/>
      <w:divBdr>
        <w:top w:val="none" w:sz="0" w:space="0" w:color="auto"/>
        <w:left w:val="none" w:sz="0" w:space="0" w:color="auto"/>
        <w:bottom w:val="none" w:sz="0" w:space="0" w:color="auto"/>
        <w:right w:val="none" w:sz="0" w:space="0" w:color="auto"/>
      </w:divBdr>
    </w:div>
    <w:div w:id="1719625180">
      <w:bodyDiv w:val="1"/>
      <w:marLeft w:val="0"/>
      <w:marRight w:val="0"/>
      <w:marTop w:val="0"/>
      <w:marBottom w:val="0"/>
      <w:divBdr>
        <w:top w:val="none" w:sz="0" w:space="0" w:color="auto"/>
        <w:left w:val="none" w:sz="0" w:space="0" w:color="auto"/>
        <w:bottom w:val="none" w:sz="0" w:space="0" w:color="auto"/>
        <w:right w:val="none" w:sz="0" w:space="0" w:color="auto"/>
      </w:divBdr>
      <w:divsChild>
        <w:div w:id="392121505">
          <w:marLeft w:val="0"/>
          <w:marRight w:val="0"/>
          <w:marTop w:val="0"/>
          <w:marBottom w:val="0"/>
          <w:divBdr>
            <w:top w:val="none" w:sz="0" w:space="0" w:color="auto"/>
            <w:left w:val="none" w:sz="0" w:space="0" w:color="auto"/>
            <w:bottom w:val="none" w:sz="0" w:space="0" w:color="auto"/>
            <w:right w:val="none" w:sz="0" w:space="0" w:color="auto"/>
          </w:divBdr>
          <w:divsChild>
            <w:div w:id="2032762199">
              <w:marLeft w:val="0"/>
              <w:marRight w:val="0"/>
              <w:marTop w:val="0"/>
              <w:marBottom w:val="0"/>
              <w:divBdr>
                <w:top w:val="none" w:sz="0" w:space="0" w:color="auto"/>
                <w:left w:val="none" w:sz="0" w:space="0" w:color="auto"/>
                <w:bottom w:val="none" w:sz="0" w:space="0" w:color="auto"/>
                <w:right w:val="none" w:sz="0" w:space="0" w:color="auto"/>
              </w:divBdr>
              <w:divsChild>
                <w:div w:id="1447769238">
                  <w:marLeft w:val="0"/>
                  <w:marRight w:val="0"/>
                  <w:marTop w:val="0"/>
                  <w:marBottom w:val="0"/>
                  <w:divBdr>
                    <w:top w:val="none" w:sz="0" w:space="0" w:color="auto"/>
                    <w:left w:val="none" w:sz="0" w:space="0" w:color="auto"/>
                    <w:bottom w:val="none" w:sz="0" w:space="0" w:color="auto"/>
                    <w:right w:val="none" w:sz="0" w:space="0" w:color="auto"/>
                  </w:divBdr>
                  <w:divsChild>
                    <w:div w:id="1871452134">
                      <w:marLeft w:val="0"/>
                      <w:marRight w:val="0"/>
                      <w:marTop w:val="0"/>
                      <w:marBottom w:val="0"/>
                      <w:divBdr>
                        <w:top w:val="none" w:sz="0" w:space="0" w:color="auto"/>
                        <w:left w:val="none" w:sz="0" w:space="0" w:color="auto"/>
                        <w:bottom w:val="none" w:sz="0" w:space="0" w:color="auto"/>
                        <w:right w:val="none" w:sz="0" w:space="0" w:color="auto"/>
                      </w:divBdr>
                      <w:divsChild>
                        <w:div w:id="1688482559">
                          <w:marLeft w:val="0"/>
                          <w:marRight w:val="0"/>
                          <w:marTop w:val="0"/>
                          <w:marBottom w:val="0"/>
                          <w:divBdr>
                            <w:top w:val="none" w:sz="0" w:space="0" w:color="auto"/>
                            <w:left w:val="none" w:sz="0" w:space="0" w:color="auto"/>
                            <w:bottom w:val="none" w:sz="0" w:space="0" w:color="auto"/>
                            <w:right w:val="none" w:sz="0" w:space="0" w:color="auto"/>
                          </w:divBdr>
                          <w:divsChild>
                            <w:div w:id="764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061393">
      <w:bodyDiv w:val="1"/>
      <w:marLeft w:val="0"/>
      <w:marRight w:val="0"/>
      <w:marTop w:val="0"/>
      <w:marBottom w:val="0"/>
      <w:divBdr>
        <w:top w:val="none" w:sz="0" w:space="0" w:color="auto"/>
        <w:left w:val="none" w:sz="0" w:space="0" w:color="auto"/>
        <w:bottom w:val="none" w:sz="0" w:space="0" w:color="auto"/>
        <w:right w:val="none" w:sz="0" w:space="0" w:color="auto"/>
      </w:divBdr>
    </w:div>
    <w:div w:id="1856534588">
      <w:bodyDiv w:val="1"/>
      <w:marLeft w:val="0"/>
      <w:marRight w:val="0"/>
      <w:marTop w:val="0"/>
      <w:marBottom w:val="0"/>
      <w:divBdr>
        <w:top w:val="none" w:sz="0" w:space="0" w:color="auto"/>
        <w:left w:val="none" w:sz="0" w:space="0" w:color="auto"/>
        <w:bottom w:val="none" w:sz="0" w:space="0" w:color="auto"/>
        <w:right w:val="none" w:sz="0" w:space="0" w:color="auto"/>
      </w:divBdr>
      <w:divsChild>
        <w:div w:id="1117603698">
          <w:marLeft w:val="0"/>
          <w:marRight w:val="0"/>
          <w:marTop w:val="0"/>
          <w:marBottom w:val="0"/>
          <w:divBdr>
            <w:top w:val="none" w:sz="0" w:space="0" w:color="auto"/>
            <w:left w:val="none" w:sz="0" w:space="0" w:color="auto"/>
            <w:bottom w:val="none" w:sz="0" w:space="0" w:color="auto"/>
            <w:right w:val="none" w:sz="0" w:space="0" w:color="auto"/>
          </w:divBdr>
          <w:divsChild>
            <w:div w:id="434591315">
              <w:marLeft w:val="0"/>
              <w:marRight w:val="0"/>
              <w:marTop w:val="0"/>
              <w:marBottom w:val="0"/>
              <w:divBdr>
                <w:top w:val="none" w:sz="0" w:space="0" w:color="auto"/>
                <w:left w:val="none" w:sz="0" w:space="0" w:color="auto"/>
                <w:bottom w:val="none" w:sz="0" w:space="0" w:color="auto"/>
                <w:right w:val="none" w:sz="0" w:space="0" w:color="auto"/>
              </w:divBdr>
              <w:divsChild>
                <w:div w:id="1833980507">
                  <w:marLeft w:val="0"/>
                  <w:marRight w:val="0"/>
                  <w:marTop w:val="0"/>
                  <w:marBottom w:val="0"/>
                  <w:divBdr>
                    <w:top w:val="none" w:sz="0" w:space="0" w:color="auto"/>
                    <w:left w:val="none" w:sz="0" w:space="0" w:color="auto"/>
                    <w:bottom w:val="none" w:sz="0" w:space="0" w:color="auto"/>
                    <w:right w:val="none" w:sz="0" w:space="0" w:color="auto"/>
                  </w:divBdr>
                  <w:divsChild>
                    <w:div w:id="185099567">
                      <w:marLeft w:val="0"/>
                      <w:marRight w:val="0"/>
                      <w:marTop w:val="0"/>
                      <w:marBottom w:val="0"/>
                      <w:divBdr>
                        <w:top w:val="none" w:sz="0" w:space="0" w:color="auto"/>
                        <w:left w:val="none" w:sz="0" w:space="0" w:color="auto"/>
                        <w:bottom w:val="none" w:sz="0" w:space="0" w:color="auto"/>
                        <w:right w:val="none" w:sz="0" w:space="0" w:color="auto"/>
                      </w:divBdr>
                      <w:divsChild>
                        <w:div w:id="2063362102">
                          <w:marLeft w:val="0"/>
                          <w:marRight w:val="0"/>
                          <w:marTop w:val="0"/>
                          <w:marBottom w:val="0"/>
                          <w:divBdr>
                            <w:top w:val="none" w:sz="0" w:space="0" w:color="auto"/>
                            <w:left w:val="none" w:sz="0" w:space="0" w:color="auto"/>
                            <w:bottom w:val="none" w:sz="0" w:space="0" w:color="auto"/>
                            <w:right w:val="none" w:sz="0" w:space="0" w:color="auto"/>
                          </w:divBdr>
                          <w:divsChild>
                            <w:div w:id="524370495">
                              <w:marLeft w:val="0"/>
                              <w:marRight w:val="0"/>
                              <w:marTop w:val="0"/>
                              <w:marBottom w:val="0"/>
                              <w:divBdr>
                                <w:top w:val="none" w:sz="0" w:space="0" w:color="auto"/>
                                <w:left w:val="none" w:sz="0" w:space="0" w:color="auto"/>
                                <w:bottom w:val="none" w:sz="0" w:space="0" w:color="auto"/>
                                <w:right w:val="none" w:sz="0" w:space="0" w:color="auto"/>
                              </w:divBdr>
                              <w:divsChild>
                                <w:div w:id="1594821747">
                                  <w:marLeft w:val="0"/>
                                  <w:marRight w:val="0"/>
                                  <w:marTop w:val="0"/>
                                  <w:marBottom w:val="0"/>
                                  <w:divBdr>
                                    <w:top w:val="none" w:sz="0" w:space="0" w:color="auto"/>
                                    <w:left w:val="none" w:sz="0" w:space="0" w:color="auto"/>
                                    <w:bottom w:val="none" w:sz="0" w:space="0" w:color="auto"/>
                                    <w:right w:val="none" w:sz="0" w:space="0" w:color="auto"/>
                                  </w:divBdr>
                                  <w:divsChild>
                                    <w:div w:id="1274560619">
                                      <w:marLeft w:val="0"/>
                                      <w:marRight w:val="0"/>
                                      <w:marTop w:val="0"/>
                                      <w:marBottom w:val="0"/>
                                      <w:divBdr>
                                        <w:top w:val="none" w:sz="0" w:space="0" w:color="auto"/>
                                        <w:left w:val="none" w:sz="0" w:space="0" w:color="auto"/>
                                        <w:bottom w:val="none" w:sz="0" w:space="0" w:color="auto"/>
                                        <w:right w:val="none" w:sz="0" w:space="0" w:color="auto"/>
                                      </w:divBdr>
                                      <w:divsChild>
                                        <w:div w:id="818112031">
                                          <w:marLeft w:val="0"/>
                                          <w:marRight w:val="0"/>
                                          <w:marTop w:val="0"/>
                                          <w:marBottom w:val="0"/>
                                          <w:divBdr>
                                            <w:top w:val="none" w:sz="0" w:space="0" w:color="auto"/>
                                            <w:left w:val="none" w:sz="0" w:space="0" w:color="auto"/>
                                            <w:bottom w:val="none" w:sz="0" w:space="0" w:color="auto"/>
                                            <w:right w:val="none" w:sz="0" w:space="0" w:color="auto"/>
                                          </w:divBdr>
                                          <w:divsChild>
                                            <w:div w:id="816337253">
                                              <w:marLeft w:val="0"/>
                                              <w:marRight w:val="0"/>
                                              <w:marTop w:val="461"/>
                                              <w:marBottom w:val="0"/>
                                              <w:divBdr>
                                                <w:top w:val="single" w:sz="4" w:space="0" w:color="DDDDDD"/>
                                                <w:left w:val="none" w:sz="0" w:space="0" w:color="auto"/>
                                                <w:bottom w:val="none" w:sz="0" w:space="0" w:color="auto"/>
                                                <w:right w:val="none" w:sz="0" w:space="0" w:color="auto"/>
                                              </w:divBdr>
                                              <w:divsChild>
                                                <w:div w:id="4007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235642">
      <w:bodyDiv w:val="1"/>
      <w:marLeft w:val="180"/>
      <w:marRight w:val="2100"/>
      <w:marTop w:val="3255"/>
      <w:marBottom w:val="525"/>
      <w:divBdr>
        <w:top w:val="none" w:sz="0" w:space="0" w:color="auto"/>
        <w:left w:val="none" w:sz="0" w:space="0" w:color="auto"/>
        <w:bottom w:val="none" w:sz="0" w:space="0" w:color="auto"/>
        <w:right w:val="none" w:sz="0" w:space="0" w:color="auto"/>
      </w:divBdr>
    </w:div>
    <w:div w:id="211612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csi.map.es/csi/pg2002.htm" TargetMode="External"/><Relationship Id="rId18" Type="http://schemas.openxmlformats.org/officeDocument/2006/relationships/image" Target="http://www.csi.map.es/csi/graficos/verificacion.jpg" TargetMode="External"/><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hyperlink" Target="http://administracionelectronica.gob.es/ctt/clave/clave/stork" TargetMode="External"/><Relationship Id="rId7" Type="http://schemas.openxmlformats.org/officeDocument/2006/relationships/endnotes" Target="endnotes.xml"/><Relationship Id="rId12" Type="http://schemas.openxmlformats.org/officeDocument/2006/relationships/hyperlink" Target="http://www.csi.map.es/csi/pdf/RD_523_2006.pdf" TargetMode="External"/><Relationship Id="rId17" Type="http://schemas.openxmlformats.org/officeDocument/2006/relationships/image" Target="media/image2.jpeg"/><Relationship Id="rId25" Type="http://schemas.openxmlformats.org/officeDocument/2006/relationships/hyperlink" Target="https://valide.redsara.es/" TargetMode="External"/><Relationship Id="rId2" Type="http://schemas.openxmlformats.org/officeDocument/2006/relationships/numbering" Target="numbering.xml"/><Relationship Id="rId16" Type="http://schemas.openxmlformats.org/officeDocument/2006/relationships/hyperlink" Target="http://www.csi.map.es/csi/pg5a12.htm" TargetMode="External"/><Relationship Id="rId20" Type="http://schemas.openxmlformats.org/officeDocument/2006/relationships/hyperlink" Target="http://administracionelectronica.gob.es/ctt/clave/clave/afirm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si.map.es/csi/pdf/RD_522_2006.pdf"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www.csi.map.es/csi/pdf/Ley_acceso_electronico.pdf"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csi.map.es/csi/pg2004.htm" TargetMode="External"/><Relationship Id="rId22" Type="http://schemas.openxmlformats.org/officeDocument/2006/relationships/image" Target="media/image4.png"/><Relationship Id="rId27" Type="http://schemas.openxmlformats.org/officeDocument/2006/relationships/image" Target="media/image8.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2D1FDC-01AB-4C03-85BC-B8BBC676C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5658</TotalTime>
  <Pages>70</Pages>
  <Words>28439</Words>
  <Characters>156417</Characters>
  <Application>Microsoft Office Word</Application>
  <DocSecurity>0</DocSecurity>
  <Lines>1303</Lines>
  <Paragraphs>368</Paragraphs>
  <ScaleCrop>false</ScaleCrop>
  <HeadingPairs>
    <vt:vector size="2" baseType="variant">
      <vt:variant>
        <vt:lpstr>Título</vt:lpstr>
      </vt:variant>
      <vt:variant>
        <vt:i4>1</vt:i4>
      </vt:variant>
    </vt:vector>
  </HeadingPairs>
  <TitlesOfParts>
    <vt:vector size="1" baseType="lpstr">
      <vt:lpstr>Administracion electronica</vt:lpstr>
    </vt:vector>
  </TitlesOfParts>
  <Company> </Company>
  <LinksUpToDate>false</LinksUpToDate>
  <CharactersWithSpaces>184488</CharactersWithSpaces>
  <SharedDoc>false</SharedDoc>
  <HLinks>
    <vt:vector size="468" baseType="variant">
      <vt:variant>
        <vt:i4>2097193</vt:i4>
      </vt:variant>
      <vt:variant>
        <vt:i4>438</vt:i4>
      </vt:variant>
      <vt:variant>
        <vt:i4>0</vt:i4>
      </vt:variant>
      <vt:variant>
        <vt:i4>5</vt:i4>
      </vt:variant>
      <vt:variant>
        <vt:lpwstr>https://valide.redsara.es/</vt:lpwstr>
      </vt:variant>
      <vt:variant>
        <vt:lpwstr/>
      </vt:variant>
      <vt:variant>
        <vt:i4>4522008</vt:i4>
      </vt:variant>
      <vt:variant>
        <vt:i4>432</vt:i4>
      </vt:variant>
      <vt:variant>
        <vt:i4>0</vt:i4>
      </vt:variant>
      <vt:variant>
        <vt:i4>5</vt:i4>
      </vt:variant>
      <vt:variant>
        <vt:lpwstr>http://administracionelectronica.gob.es/ctt/clave/clave/stork</vt:lpwstr>
      </vt:variant>
      <vt:variant>
        <vt:lpwstr/>
      </vt:variant>
      <vt:variant>
        <vt:i4>3539041</vt:i4>
      </vt:variant>
      <vt:variant>
        <vt:i4>429</vt:i4>
      </vt:variant>
      <vt:variant>
        <vt:i4>0</vt:i4>
      </vt:variant>
      <vt:variant>
        <vt:i4>5</vt:i4>
      </vt:variant>
      <vt:variant>
        <vt:lpwstr>http://administracionelectronica.gob.es/ctt/clave/clave/afirma</vt:lpwstr>
      </vt:variant>
      <vt:variant>
        <vt:lpwstr/>
      </vt:variant>
      <vt:variant>
        <vt:i4>1769493</vt:i4>
      </vt:variant>
      <vt:variant>
        <vt:i4>423</vt:i4>
      </vt:variant>
      <vt:variant>
        <vt:i4>0</vt:i4>
      </vt:variant>
      <vt:variant>
        <vt:i4>5</vt:i4>
      </vt:variant>
      <vt:variant>
        <vt:lpwstr>http://www.csi.map.es/csi/pg5a12.htm</vt:lpwstr>
      </vt:variant>
      <vt:variant>
        <vt:lpwstr/>
      </vt:variant>
      <vt:variant>
        <vt:i4>3735596</vt:i4>
      </vt:variant>
      <vt:variant>
        <vt:i4>420</vt:i4>
      </vt:variant>
      <vt:variant>
        <vt:i4>0</vt:i4>
      </vt:variant>
      <vt:variant>
        <vt:i4>5</vt:i4>
      </vt:variant>
      <vt:variant>
        <vt:lpwstr>http://www.csi.map.es/csi/pdf/Ley_acceso_electronico.pdf</vt:lpwstr>
      </vt:variant>
      <vt:variant>
        <vt:lpwstr/>
      </vt:variant>
      <vt:variant>
        <vt:i4>4980755</vt:i4>
      </vt:variant>
      <vt:variant>
        <vt:i4>417</vt:i4>
      </vt:variant>
      <vt:variant>
        <vt:i4>0</vt:i4>
      </vt:variant>
      <vt:variant>
        <vt:i4>5</vt:i4>
      </vt:variant>
      <vt:variant>
        <vt:lpwstr>http://www.csi.map.es/csi/pg2004.htm</vt:lpwstr>
      </vt:variant>
      <vt:variant>
        <vt:lpwstr/>
      </vt:variant>
      <vt:variant>
        <vt:i4>4849683</vt:i4>
      </vt:variant>
      <vt:variant>
        <vt:i4>414</vt:i4>
      </vt:variant>
      <vt:variant>
        <vt:i4>0</vt:i4>
      </vt:variant>
      <vt:variant>
        <vt:i4>5</vt:i4>
      </vt:variant>
      <vt:variant>
        <vt:lpwstr>http://www.csi.map.es/csi/pg2002.htm</vt:lpwstr>
      </vt:variant>
      <vt:variant>
        <vt:lpwstr/>
      </vt:variant>
      <vt:variant>
        <vt:i4>4915227</vt:i4>
      </vt:variant>
      <vt:variant>
        <vt:i4>411</vt:i4>
      </vt:variant>
      <vt:variant>
        <vt:i4>0</vt:i4>
      </vt:variant>
      <vt:variant>
        <vt:i4>5</vt:i4>
      </vt:variant>
      <vt:variant>
        <vt:lpwstr>http://www.csi.map.es/csi/pdf/RD_523_2006.pdf</vt:lpwstr>
      </vt:variant>
      <vt:variant>
        <vt:lpwstr/>
      </vt:variant>
      <vt:variant>
        <vt:i4>4849691</vt:i4>
      </vt:variant>
      <vt:variant>
        <vt:i4>408</vt:i4>
      </vt:variant>
      <vt:variant>
        <vt:i4>0</vt:i4>
      </vt:variant>
      <vt:variant>
        <vt:i4>5</vt:i4>
      </vt:variant>
      <vt:variant>
        <vt:lpwstr>http://www.csi.map.es/csi/pdf/RD_522_2006.pdf</vt:lpwstr>
      </vt:variant>
      <vt:variant>
        <vt:lpwstr/>
      </vt:variant>
      <vt:variant>
        <vt:i4>4325413</vt:i4>
      </vt:variant>
      <vt:variant>
        <vt:i4>405</vt:i4>
      </vt:variant>
      <vt:variant>
        <vt:i4>0</vt:i4>
      </vt:variant>
      <vt:variant>
        <vt:i4>5</vt:i4>
      </vt:variant>
      <vt:variant>
        <vt:lpwstr>http://noticias.juridicas.com/base_datos/Admin/rd1671-2009.t4.html</vt:lpwstr>
      </vt:variant>
      <vt:variant>
        <vt:lpwstr>a27</vt:lpwstr>
      </vt:variant>
      <vt:variant>
        <vt:i4>4390948</vt:i4>
      </vt:variant>
      <vt:variant>
        <vt:i4>402</vt:i4>
      </vt:variant>
      <vt:variant>
        <vt:i4>0</vt:i4>
      </vt:variant>
      <vt:variant>
        <vt:i4>5</vt:i4>
      </vt:variant>
      <vt:variant>
        <vt:lpwstr>http://noticias.juridicas.com/base_datos/Admin/rd1671-2009.t5.html</vt:lpwstr>
      </vt:variant>
      <vt:variant>
        <vt:lpwstr>a32</vt:lpwstr>
      </vt:variant>
      <vt:variant>
        <vt:i4>4259874</vt:i4>
      </vt:variant>
      <vt:variant>
        <vt:i4>399</vt:i4>
      </vt:variant>
      <vt:variant>
        <vt:i4>0</vt:i4>
      </vt:variant>
      <vt:variant>
        <vt:i4>5</vt:i4>
      </vt:variant>
      <vt:variant>
        <vt:lpwstr>http://noticias.juridicas.com/base_datos/Admin/rd1671-2009.t3.html</vt:lpwstr>
      </vt:variant>
      <vt:variant>
        <vt:lpwstr>a14</vt:lpwstr>
      </vt:variant>
      <vt:variant>
        <vt:i4>1966130</vt:i4>
      </vt:variant>
      <vt:variant>
        <vt:i4>392</vt:i4>
      </vt:variant>
      <vt:variant>
        <vt:i4>0</vt:i4>
      </vt:variant>
      <vt:variant>
        <vt:i4>5</vt:i4>
      </vt:variant>
      <vt:variant>
        <vt:lpwstr/>
      </vt:variant>
      <vt:variant>
        <vt:lpwstr>_Toc39071205</vt:lpwstr>
      </vt:variant>
      <vt:variant>
        <vt:i4>2031666</vt:i4>
      </vt:variant>
      <vt:variant>
        <vt:i4>386</vt:i4>
      </vt:variant>
      <vt:variant>
        <vt:i4>0</vt:i4>
      </vt:variant>
      <vt:variant>
        <vt:i4>5</vt:i4>
      </vt:variant>
      <vt:variant>
        <vt:lpwstr/>
      </vt:variant>
      <vt:variant>
        <vt:lpwstr>_Toc39071204</vt:lpwstr>
      </vt:variant>
      <vt:variant>
        <vt:i4>1572914</vt:i4>
      </vt:variant>
      <vt:variant>
        <vt:i4>380</vt:i4>
      </vt:variant>
      <vt:variant>
        <vt:i4>0</vt:i4>
      </vt:variant>
      <vt:variant>
        <vt:i4>5</vt:i4>
      </vt:variant>
      <vt:variant>
        <vt:lpwstr/>
      </vt:variant>
      <vt:variant>
        <vt:lpwstr>_Toc39071203</vt:lpwstr>
      </vt:variant>
      <vt:variant>
        <vt:i4>1638450</vt:i4>
      </vt:variant>
      <vt:variant>
        <vt:i4>374</vt:i4>
      </vt:variant>
      <vt:variant>
        <vt:i4>0</vt:i4>
      </vt:variant>
      <vt:variant>
        <vt:i4>5</vt:i4>
      </vt:variant>
      <vt:variant>
        <vt:lpwstr/>
      </vt:variant>
      <vt:variant>
        <vt:lpwstr>_Toc39071202</vt:lpwstr>
      </vt:variant>
      <vt:variant>
        <vt:i4>1703986</vt:i4>
      </vt:variant>
      <vt:variant>
        <vt:i4>368</vt:i4>
      </vt:variant>
      <vt:variant>
        <vt:i4>0</vt:i4>
      </vt:variant>
      <vt:variant>
        <vt:i4>5</vt:i4>
      </vt:variant>
      <vt:variant>
        <vt:lpwstr/>
      </vt:variant>
      <vt:variant>
        <vt:lpwstr>_Toc39071201</vt:lpwstr>
      </vt:variant>
      <vt:variant>
        <vt:i4>1769522</vt:i4>
      </vt:variant>
      <vt:variant>
        <vt:i4>362</vt:i4>
      </vt:variant>
      <vt:variant>
        <vt:i4>0</vt:i4>
      </vt:variant>
      <vt:variant>
        <vt:i4>5</vt:i4>
      </vt:variant>
      <vt:variant>
        <vt:lpwstr/>
      </vt:variant>
      <vt:variant>
        <vt:lpwstr>_Toc39071200</vt:lpwstr>
      </vt:variant>
      <vt:variant>
        <vt:i4>1114171</vt:i4>
      </vt:variant>
      <vt:variant>
        <vt:i4>356</vt:i4>
      </vt:variant>
      <vt:variant>
        <vt:i4>0</vt:i4>
      </vt:variant>
      <vt:variant>
        <vt:i4>5</vt:i4>
      </vt:variant>
      <vt:variant>
        <vt:lpwstr/>
      </vt:variant>
      <vt:variant>
        <vt:lpwstr>_Toc39071199</vt:lpwstr>
      </vt:variant>
      <vt:variant>
        <vt:i4>1048635</vt:i4>
      </vt:variant>
      <vt:variant>
        <vt:i4>350</vt:i4>
      </vt:variant>
      <vt:variant>
        <vt:i4>0</vt:i4>
      </vt:variant>
      <vt:variant>
        <vt:i4>5</vt:i4>
      </vt:variant>
      <vt:variant>
        <vt:lpwstr/>
      </vt:variant>
      <vt:variant>
        <vt:lpwstr>_Toc39071198</vt:lpwstr>
      </vt:variant>
      <vt:variant>
        <vt:i4>2031675</vt:i4>
      </vt:variant>
      <vt:variant>
        <vt:i4>344</vt:i4>
      </vt:variant>
      <vt:variant>
        <vt:i4>0</vt:i4>
      </vt:variant>
      <vt:variant>
        <vt:i4>5</vt:i4>
      </vt:variant>
      <vt:variant>
        <vt:lpwstr/>
      </vt:variant>
      <vt:variant>
        <vt:lpwstr>_Toc39071197</vt:lpwstr>
      </vt:variant>
      <vt:variant>
        <vt:i4>1966139</vt:i4>
      </vt:variant>
      <vt:variant>
        <vt:i4>338</vt:i4>
      </vt:variant>
      <vt:variant>
        <vt:i4>0</vt:i4>
      </vt:variant>
      <vt:variant>
        <vt:i4>5</vt:i4>
      </vt:variant>
      <vt:variant>
        <vt:lpwstr/>
      </vt:variant>
      <vt:variant>
        <vt:lpwstr>_Toc39071196</vt:lpwstr>
      </vt:variant>
      <vt:variant>
        <vt:i4>1900603</vt:i4>
      </vt:variant>
      <vt:variant>
        <vt:i4>332</vt:i4>
      </vt:variant>
      <vt:variant>
        <vt:i4>0</vt:i4>
      </vt:variant>
      <vt:variant>
        <vt:i4>5</vt:i4>
      </vt:variant>
      <vt:variant>
        <vt:lpwstr/>
      </vt:variant>
      <vt:variant>
        <vt:lpwstr>_Toc39071195</vt:lpwstr>
      </vt:variant>
      <vt:variant>
        <vt:i4>1835067</vt:i4>
      </vt:variant>
      <vt:variant>
        <vt:i4>326</vt:i4>
      </vt:variant>
      <vt:variant>
        <vt:i4>0</vt:i4>
      </vt:variant>
      <vt:variant>
        <vt:i4>5</vt:i4>
      </vt:variant>
      <vt:variant>
        <vt:lpwstr/>
      </vt:variant>
      <vt:variant>
        <vt:lpwstr>_Toc39071194</vt:lpwstr>
      </vt:variant>
      <vt:variant>
        <vt:i4>1769531</vt:i4>
      </vt:variant>
      <vt:variant>
        <vt:i4>320</vt:i4>
      </vt:variant>
      <vt:variant>
        <vt:i4>0</vt:i4>
      </vt:variant>
      <vt:variant>
        <vt:i4>5</vt:i4>
      </vt:variant>
      <vt:variant>
        <vt:lpwstr/>
      </vt:variant>
      <vt:variant>
        <vt:lpwstr>_Toc39071193</vt:lpwstr>
      </vt:variant>
      <vt:variant>
        <vt:i4>1703995</vt:i4>
      </vt:variant>
      <vt:variant>
        <vt:i4>314</vt:i4>
      </vt:variant>
      <vt:variant>
        <vt:i4>0</vt:i4>
      </vt:variant>
      <vt:variant>
        <vt:i4>5</vt:i4>
      </vt:variant>
      <vt:variant>
        <vt:lpwstr/>
      </vt:variant>
      <vt:variant>
        <vt:lpwstr>_Toc39071192</vt:lpwstr>
      </vt:variant>
      <vt:variant>
        <vt:i4>1638459</vt:i4>
      </vt:variant>
      <vt:variant>
        <vt:i4>308</vt:i4>
      </vt:variant>
      <vt:variant>
        <vt:i4>0</vt:i4>
      </vt:variant>
      <vt:variant>
        <vt:i4>5</vt:i4>
      </vt:variant>
      <vt:variant>
        <vt:lpwstr/>
      </vt:variant>
      <vt:variant>
        <vt:lpwstr>_Toc39071191</vt:lpwstr>
      </vt:variant>
      <vt:variant>
        <vt:i4>1572923</vt:i4>
      </vt:variant>
      <vt:variant>
        <vt:i4>302</vt:i4>
      </vt:variant>
      <vt:variant>
        <vt:i4>0</vt:i4>
      </vt:variant>
      <vt:variant>
        <vt:i4>5</vt:i4>
      </vt:variant>
      <vt:variant>
        <vt:lpwstr/>
      </vt:variant>
      <vt:variant>
        <vt:lpwstr>_Toc39071190</vt:lpwstr>
      </vt:variant>
      <vt:variant>
        <vt:i4>1114170</vt:i4>
      </vt:variant>
      <vt:variant>
        <vt:i4>296</vt:i4>
      </vt:variant>
      <vt:variant>
        <vt:i4>0</vt:i4>
      </vt:variant>
      <vt:variant>
        <vt:i4>5</vt:i4>
      </vt:variant>
      <vt:variant>
        <vt:lpwstr/>
      </vt:variant>
      <vt:variant>
        <vt:lpwstr>_Toc39071189</vt:lpwstr>
      </vt:variant>
      <vt:variant>
        <vt:i4>1048634</vt:i4>
      </vt:variant>
      <vt:variant>
        <vt:i4>290</vt:i4>
      </vt:variant>
      <vt:variant>
        <vt:i4>0</vt:i4>
      </vt:variant>
      <vt:variant>
        <vt:i4>5</vt:i4>
      </vt:variant>
      <vt:variant>
        <vt:lpwstr/>
      </vt:variant>
      <vt:variant>
        <vt:lpwstr>_Toc39071188</vt:lpwstr>
      </vt:variant>
      <vt:variant>
        <vt:i4>2031674</vt:i4>
      </vt:variant>
      <vt:variant>
        <vt:i4>284</vt:i4>
      </vt:variant>
      <vt:variant>
        <vt:i4>0</vt:i4>
      </vt:variant>
      <vt:variant>
        <vt:i4>5</vt:i4>
      </vt:variant>
      <vt:variant>
        <vt:lpwstr/>
      </vt:variant>
      <vt:variant>
        <vt:lpwstr>_Toc39071187</vt:lpwstr>
      </vt:variant>
      <vt:variant>
        <vt:i4>1966138</vt:i4>
      </vt:variant>
      <vt:variant>
        <vt:i4>278</vt:i4>
      </vt:variant>
      <vt:variant>
        <vt:i4>0</vt:i4>
      </vt:variant>
      <vt:variant>
        <vt:i4>5</vt:i4>
      </vt:variant>
      <vt:variant>
        <vt:lpwstr/>
      </vt:variant>
      <vt:variant>
        <vt:lpwstr>_Toc39071186</vt:lpwstr>
      </vt:variant>
      <vt:variant>
        <vt:i4>1900602</vt:i4>
      </vt:variant>
      <vt:variant>
        <vt:i4>272</vt:i4>
      </vt:variant>
      <vt:variant>
        <vt:i4>0</vt:i4>
      </vt:variant>
      <vt:variant>
        <vt:i4>5</vt:i4>
      </vt:variant>
      <vt:variant>
        <vt:lpwstr/>
      </vt:variant>
      <vt:variant>
        <vt:lpwstr>_Toc39071185</vt:lpwstr>
      </vt:variant>
      <vt:variant>
        <vt:i4>1835066</vt:i4>
      </vt:variant>
      <vt:variant>
        <vt:i4>266</vt:i4>
      </vt:variant>
      <vt:variant>
        <vt:i4>0</vt:i4>
      </vt:variant>
      <vt:variant>
        <vt:i4>5</vt:i4>
      </vt:variant>
      <vt:variant>
        <vt:lpwstr/>
      </vt:variant>
      <vt:variant>
        <vt:lpwstr>_Toc39071184</vt:lpwstr>
      </vt:variant>
      <vt:variant>
        <vt:i4>1769530</vt:i4>
      </vt:variant>
      <vt:variant>
        <vt:i4>260</vt:i4>
      </vt:variant>
      <vt:variant>
        <vt:i4>0</vt:i4>
      </vt:variant>
      <vt:variant>
        <vt:i4>5</vt:i4>
      </vt:variant>
      <vt:variant>
        <vt:lpwstr/>
      </vt:variant>
      <vt:variant>
        <vt:lpwstr>_Toc39071183</vt:lpwstr>
      </vt:variant>
      <vt:variant>
        <vt:i4>1703994</vt:i4>
      </vt:variant>
      <vt:variant>
        <vt:i4>254</vt:i4>
      </vt:variant>
      <vt:variant>
        <vt:i4>0</vt:i4>
      </vt:variant>
      <vt:variant>
        <vt:i4>5</vt:i4>
      </vt:variant>
      <vt:variant>
        <vt:lpwstr/>
      </vt:variant>
      <vt:variant>
        <vt:lpwstr>_Toc39071182</vt:lpwstr>
      </vt:variant>
      <vt:variant>
        <vt:i4>1638458</vt:i4>
      </vt:variant>
      <vt:variant>
        <vt:i4>248</vt:i4>
      </vt:variant>
      <vt:variant>
        <vt:i4>0</vt:i4>
      </vt:variant>
      <vt:variant>
        <vt:i4>5</vt:i4>
      </vt:variant>
      <vt:variant>
        <vt:lpwstr/>
      </vt:variant>
      <vt:variant>
        <vt:lpwstr>_Toc39071181</vt:lpwstr>
      </vt:variant>
      <vt:variant>
        <vt:i4>1572922</vt:i4>
      </vt:variant>
      <vt:variant>
        <vt:i4>242</vt:i4>
      </vt:variant>
      <vt:variant>
        <vt:i4>0</vt:i4>
      </vt:variant>
      <vt:variant>
        <vt:i4>5</vt:i4>
      </vt:variant>
      <vt:variant>
        <vt:lpwstr/>
      </vt:variant>
      <vt:variant>
        <vt:lpwstr>_Toc39071180</vt:lpwstr>
      </vt:variant>
      <vt:variant>
        <vt:i4>1114165</vt:i4>
      </vt:variant>
      <vt:variant>
        <vt:i4>236</vt:i4>
      </vt:variant>
      <vt:variant>
        <vt:i4>0</vt:i4>
      </vt:variant>
      <vt:variant>
        <vt:i4>5</vt:i4>
      </vt:variant>
      <vt:variant>
        <vt:lpwstr/>
      </vt:variant>
      <vt:variant>
        <vt:lpwstr>_Toc39071179</vt:lpwstr>
      </vt:variant>
      <vt:variant>
        <vt:i4>1048629</vt:i4>
      </vt:variant>
      <vt:variant>
        <vt:i4>230</vt:i4>
      </vt:variant>
      <vt:variant>
        <vt:i4>0</vt:i4>
      </vt:variant>
      <vt:variant>
        <vt:i4>5</vt:i4>
      </vt:variant>
      <vt:variant>
        <vt:lpwstr/>
      </vt:variant>
      <vt:variant>
        <vt:lpwstr>_Toc39071178</vt:lpwstr>
      </vt:variant>
      <vt:variant>
        <vt:i4>2031669</vt:i4>
      </vt:variant>
      <vt:variant>
        <vt:i4>224</vt:i4>
      </vt:variant>
      <vt:variant>
        <vt:i4>0</vt:i4>
      </vt:variant>
      <vt:variant>
        <vt:i4>5</vt:i4>
      </vt:variant>
      <vt:variant>
        <vt:lpwstr/>
      </vt:variant>
      <vt:variant>
        <vt:lpwstr>_Toc39071177</vt:lpwstr>
      </vt:variant>
      <vt:variant>
        <vt:i4>1966133</vt:i4>
      </vt:variant>
      <vt:variant>
        <vt:i4>218</vt:i4>
      </vt:variant>
      <vt:variant>
        <vt:i4>0</vt:i4>
      </vt:variant>
      <vt:variant>
        <vt:i4>5</vt:i4>
      </vt:variant>
      <vt:variant>
        <vt:lpwstr/>
      </vt:variant>
      <vt:variant>
        <vt:lpwstr>_Toc39071176</vt:lpwstr>
      </vt:variant>
      <vt:variant>
        <vt:i4>1900597</vt:i4>
      </vt:variant>
      <vt:variant>
        <vt:i4>212</vt:i4>
      </vt:variant>
      <vt:variant>
        <vt:i4>0</vt:i4>
      </vt:variant>
      <vt:variant>
        <vt:i4>5</vt:i4>
      </vt:variant>
      <vt:variant>
        <vt:lpwstr/>
      </vt:variant>
      <vt:variant>
        <vt:lpwstr>_Toc39071175</vt:lpwstr>
      </vt:variant>
      <vt:variant>
        <vt:i4>1835061</vt:i4>
      </vt:variant>
      <vt:variant>
        <vt:i4>206</vt:i4>
      </vt:variant>
      <vt:variant>
        <vt:i4>0</vt:i4>
      </vt:variant>
      <vt:variant>
        <vt:i4>5</vt:i4>
      </vt:variant>
      <vt:variant>
        <vt:lpwstr/>
      </vt:variant>
      <vt:variant>
        <vt:lpwstr>_Toc39071174</vt:lpwstr>
      </vt:variant>
      <vt:variant>
        <vt:i4>1769525</vt:i4>
      </vt:variant>
      <vt:variant>
        <vt:i4>200</vt:i4>
      </vt:variant>
      <vt:variant>
        <vt:i4>0</vt:i4>
      </vt:variant>
      <vt:variant>
        <vt:i4>5</vt:i4>
      </vt:variant>
      <vt:variant>
        <vt:lpwstr/>
      </vt:variant>
      <vt:variant>
        <vt:lpwstr>_Toc39071173</vt:lpwstr>
      </vt:variant>
      <vt:variant>
        <vt:i4>1703989</vt:i4>
      </vt:variant>
      <vt:variant>
        <vt:i4>194</vt:i4>
      </vt:variant>
      <vt:variant>
        <vt:i4>0</vt:i4>
      </vt:variant>
      <vt:variant>
        <vt:i4>5</vt:i4>
      </vt:variant>
      <vt:variant>
        <vt:lpwstr/>
      </vt:variant>
      <vt:variant>
        <vt:lpwstr>_Toc39071172</vt:lpwstr>
      </vt:variant>
      <vt:variant>
        <vt:i4>1638453</vt:i4>
      </vt:variant>
      <vt:variant>
        <vt:i4>188</vt:i4>
      </vt:variant>
      <vt:variant>
        <vt:i4>0</vt:i4>
      </vt:variant>
      <vt:variant>
        <vt:i4>5</vt:i4>
      </vt:variant>
      <vt:variant>
        <vt:lpwstr/>
      </vt:variant>
      <vt:variant>
        <vt:lpwstr>_Toc39071171</vt:lpwstr>
      </vt:variant>
      <vt:variant>
        <vt:i4>1572917</vt:i4>
      </vt:variant>
      <vt:variant>
        <vt:i4>182</vt:i4>
      </vt:variant>
      <vt:variant>
        <vt:i4>0</vt:i4>
      </vt:variant>
      <vt:variant>
        <vt:i4>5</vt:i4>
      </vt:variant>
      <vt:variant>
        <vt:lpwstr/>
      </vt:variant>
      <vt:variant>
        <vt:lpwstr>_Toc39071170</vt:lpwstr>
      </vt:variant>
      <vt:variant>
        <vt:i4>1114164</vt:i4>
      </vt:variant>
      <vt:variant>
        <vt:i4>176</vt:i4>
      </vt:variant>
      <vt:variant>
        <vt:i4>0</vt:i4>
      </vt:variant>
      <vt:variant>
        <vt:i4>5</vt:i4>
      </vt:variant>
      <vt:variant>
        <vt:lpwstr/>
      </vt:variant>
      <vt:variant>
        <vt:lpwstr>_Toc39071169</vt:lpwstr>
      </vt:variant>
      <vt:variant>
        <vt:i4>1048628</vt:i4>
      </vt:variant>
      <vt:variant>
        <vt:i4>170</vt:i4>
      </vt:variant>
      <vt:variant>
        <vt:i4>0</vt:i4>
      </vt:variant>
      <vt:variant>
        <vt:i4>5</vt:i4>
      </vt:variant>
      <vt:variant>
        <vt:lpwstr/>
      </vt:variant>
      <vt:variant>
        <vt:lpwstr>_Toc39071168</vt:lpwstr>
      </vt:variant>
      <vt:variant>
        <vt:i4>2031668</vt:i4>
      </vt:variant>
      <vt:variant>
        <vt:i4>164</vt:i4>
      </vt:variant>
      <vt:variant>
        <vt:i4>0</vt:i4>
      </vt:variant>
      <vt:variant>
        <vt:i4>5</vt:i4>
      </vt:variant>
      <vt:variant>
        <vt:lpwstr/>
      </vt:variant>
      <vt:variant>
        <vt:lpwstr>_Toc39071167</vt:lpwstr>
      </vt:variant>
      <vt:variant>
        <vt:i4>1966132</vt:i4>
      </vt:variant>
      <vt:variant>
        <vt:i4>158</vt:i4>
      </vt:variant>
      <vt:variant>
        <vt:i4>0</vt:i4>
      </vt:variant>
      <vt:variant>
        <vt:i4>5</vt:i4>
      </vt:variant>
      <vt:variant>
        <vt:lpwstr/>
      </vt:variant>
      <vt:variant>
        <vt:lpwstr>_Toc39071166</vt:lpwstr>
      </vt:variant>
      <vt:variant>
        <vt:i4>1900596</vt:i4>
      </vt:variant>
      <vt:variant>
        <vt:i4>152</vt:i4>
      </vt:variant>
      <vt:variant>
        <vt:i4>0</vt:i4>
      </vt:variant>
      <vt:variant>
        <vt:i4>5</vt:i4>
      </vt:variant>
      <vt:variant>
        <vt:lpwstr/>
      </vt:variant>
      <vt:variant>
        <vt:lpwstr>_Toc39071165</vt:lpwstr>
      </vt:variant>
      <vt:variant>
        <vt:i4>1835060</vt:i4>
      </vt:variant>
      <vt:variant>
        <vt:i4>146</vt:i4>
      </vt:variant>
      <vt:variant>
        <vt:i4>0</vt:i4>
      </vt:variant>
      <vt:variant>
        <vt:i4>5</vt:i4>
      </vt:variant>
      <vt:variant>
        <vt:lpwstr/>
      </vt:variant>
      <vt:variant>
        <vt:lpwstr>_Toc39071164</vt:lpwstr>
      </vt:variant>
      <vt:variant>
        <vt:i4>1769524</vt:i4>
      </vt:variant>
      <vt:variant>
        <vt:i4>140</vt:i4>
      </vt:variant>
      <vt:variant>
        <vt:i4>0</vt:i4>
      </vt:variant>
      <vt:variant>
        <vt:i4>5</vt:i4>
      </vt:variant>
      <vt:variant>
        <vt:lpwstr/>
      </vt:variant>
      <vt:variant>
        <vt:lpwstr>_Toc39071163</vt:lpwstr>
      </vt:variant>
      <vt:variant>
        <vt:i4>1703988</vt:i4>
      </vt:variant>
      <vt:variant>
        <vt:i4>134</vt:i4>
      </vt:variant>
      <vt:variant>
        <vt:i4>0</vt:i4>
      </vt:variant>
      <vt:variant>
        <vt:i4>5</vt:i4>
      </vt:variant>
      <vt:variant>
        <vt:lpwstr/>
      </vt:variant>
      <vt:variant>
        <vt:lpwstr>_Toc39071162</vt:lpwstr>
      </vt:variant>
      <vt:variant>
        <vt:i4>1638452</vt:i4>
      </vt:variant>
      <vt:variant>
        <vt:i4>128</vt:i4>
      </vt:variant>
      <vt:variant>
        <vt:i4>0</vt:i4>
      </vt:variant>
      <vt:variant>
        <vt:i4>5</vt:i4>
      </vt:variant>
      <vt:variant>
        <vt:lpwstr/>
      </vt:variant>
      <vt:variant>
        <vt:lpwstr>_Toc39071161</vt:lpwstr>
      </vt:variant>
      <vt:variant>
        <vt:i4>1572916</vt:i4>
      </vt:variant>
      <vt:variant>
        <vt:i4>122</vt:i4>
      </vt:variant>
      <vt:variant>
        <vt:i4>0</vt:i4>
      </vt:variant>
      <vt:variant>
        <vt:i4>5</vt:i4>
      </vt:variant>
      <vt:variant>
        <vt:lpwstr/>
      </vt:variant>
      <vt:variant>
        <vt:lpwstr>_Toc39071160</vt:lpwstr>
      </vt:variant>
      <vt:variant>
        <vt:i4>1114167</vt:i4>
      </vt:variant>
      <vt:variant>
        <vt:i4>116</vt:i4>
      </vt:variant>
      <vt:variant>
        <vt:i4>0</vt:i4>
      </vt:variant>
      <vt:variant>
        <vt:i4>5</vt:i4>
      </vt:variant>
      <vt:variant>
        <vt:lpwstr/>
      </vt:variant>
      <vt:variant>
        <vt:lpwstr>_Toc39071159</vt:lpwstr>
      </vt:variant>
      <vt:variant>
        <vt:i4>1048631</vt:i4>
      </vt:variant>
      <vt:variant>
        <vt:i4>110</vt:i4>
      </vt:variant>
      <vt:variant>
        <vt:i4>0</vt:i4>
      </vt:variant>
      <vt:variant>
        <vt:i4>5</vt:i4>
      </vt:variant>
      <vt:variant>
        <vt:lpwstr/>
      </vt:variant>
      <vt:variant>
        <vt:lpwstr>_Toc39071158</vt:lpwstr>
      </vt:variant>
      <vt:variant>
        <vt:i4>2031671</vt:i4>
      </vt:variant>
      <vt:variant>
        <vt:i4>104</vt:i4>
      </vt:variant>
      <vt:variant>
        <vt:i4>0</vt:i4>
      </vt:variant>
      <vt:variant>
        <vt:i4>5</vt:i4>
      </vt:variant>
      <vt:variant>
        <vt:lpwstr/>
      </vt:variant>
      <vt:variant>
        <vt:lpwstr>_Toc39071157</vt:lpwstr>
      </vt:variant>
      <vt:variant>
        <vt:i4>1966135</vt:i4>
      </vt:variant>
      <vt:variant>
        <vt:i4>98</vt:i4>
      </vt:variant>
      <vt:variant>
        <vt:i4>0</vt:i4>
      </vt:variant>
      <vt:variant>
        <vt:i4>5</vt:i4>
      </vt:variant>
      <vt:variant>
        <vt:lpwstr/>
      </vt:variant>
      <vt:variant>
        <vt:lpwstr>_Toc39071156</vt:lpwstr>
      </vt:variant>
      <vt:variant>
        <vt:i4>1900599</vt:i4>
      </vt:variant>
      <vt:variant>
        <vt:i4>92</vt:i4>
      </vt:variant>
      <vt:variant>
        <vt:i4>0</vt:i4>
      </vt:variant>
      <vt:variant>
        <vt:i4>5</vt:i4>
      </vt:variant>
      <vt:variant>
        <vt:lpwstr/>
      </vt:variant>
      <vt:variant>
        <vt:lpwstr>_Toc39071155</vt:lpwstr>
      </vt:variant>
      <vt:variant>
        <vt:i4>1835063</vt:i4>
      </vt:variant>
      <vt:variant>
        <vt:i4>86</vt:i4>
      </vt:variant>
      <vt:variant>
        <vt:i4>0</vt:i4>
      </vt:variant>
      <vt:variant>
        <vt:i4>5</vt:i4>
      </vt:variant>
      <vt:variant>
        <vt:lpwstr/>
      </vt:variant>
      <vt:variant>
        <vt:lpwstr>_Toc39071154</vt:lpwstr>
      </vt:variant>
      <vt:variant>
        <vt:i4>1769527</vt:i4>
      </vt:variant>
      <vt:variant>
        <vt:i4>80</vt:i4>
      </vt:variant>
      <vt:variant>
        <vt:i4>0</vt:i4>
      </vt:variant>
      <vt:variant>
        <vt:i4>5</vt:i4>
      </vt:variant>
      <vt:variant>
        <vt:lpwstr/>
      </vt:variant>
      <vt:variant>
        <vt:lpwstr>_Toc39071153</vt:lpwstr>
      </vt:variant>
      <vt:variant>
        <vt:i4>1703991</vt:i4>
      </vt:variant>
      <vt:variant>
        <vt:i4>74</vt:i4>
      </vt:variant>
      <vt:variant>
        <vt:i4>0</vt:i4>
      </vt:variant>
      <vt:variant>
        <vt:i4>5</vt:i4>
      </vt:variant>
      <vt:variant>
        <vt:lpwstr/>
      </vt:variant>
      <vt:variant>
        <vt:lpwstr>_Toc39071152</vt:lpwstr>
      </vt:variant>
      <vt:variant>
        <vt:i4>1638455</vt:i4>
      </vt:variant>
      <vt:variant>
        <vt:i4>68</vt:i4>
      </vt:variant>
      <vt:variant>
        <vt:i4>0</vt:i4>
      </vt:variant>
      <vt:variant>
        <vt:i4>5</vt:i4>
      </vt:variant>
      <vt:variant>
        <vt:lpwstr/>
      </vt:variant>
      <vt:variant>
        <vt:lpwstr>_Toc39071151</vt:lpwstr>
      </vt:variant>
      <vt:variant>
        <vt:i4>1572919</vt:i4>
      </vt:variant>
      <vt:variant>
        <vt:i4>62</vt:i4>
      </vt:variant>
      <vt:variant>
        <vt:i4>0</vt:i4>
      </vt:variant>
      <vt:variant>
        <vt:i4>5</vt:i4>
      </vt:variant>
      <vt:variant>
        <vt:lpwstr/>
      </vt:variant>
      <vt:variant>
        <vt:lpwstr>_Toc39071150</vt:lpwstr>
      </vt:variant>
      <vt:variant>
        <vt:i4>1114166</vt:i4>
      </vt:variant>
      <vt:variant>
        <vt:i4>56</vt:i4>
      </vt:variant>
      <vt:variant>
        <vt:i4>0</vt:i4>
      </vt:variant>
      <vt:variant>
        <vt:i4>5</vt:i4>
      </vt:variant>
      <vt:variant>
        <vt:lpwstr/>
      </vt:variant>
      <vt:variant>
        <vt:lpwstr>_Toc39071149</vt:lpwstr>
      </vt:variant>
      <vt:variant>
        <vt:i4>1048630</vt:i4>
      </vt:variant>
      <vt:variant>
        <vt:i4>50</vt:i4>
      </vt:variant>
      <vt:variant>
        <vt:i4>0</vt:i4>
      </vt:variant>
      <vt:variant>
        <vt:i4>5</vt:i4>
      </vt:variant>
      <vt:variant>
        <vt:lpwstr/>
      </vt:variant>
      <vt:variant>
        <vt:lpwstr>_Toc39071148</vt:lpwstr>
      </vt:variant>
      <vt:variant>
        <vt:i4>2031670</vt:i4>
      </vt:variant>
      <vt:variant>
        <vt:i4>44</vt:i4>
      </vt:variant>
      <vt:variant>
        <vt:i4>0</vt:i4>
      </vt:variant>
      <vt:variant>
        <vt:i4>5</vt:i4>
      </vt:variant>
      <vt:variant>
        <vt:lpwstr/>
      </vt:variant>
      <vt:variant>
        <vt:lpwstr>_Toc39071147</vt:lpwstr>
      </vt:variant>
      <vt:variant>
        <vt:i4>1966134</vt:i4>
      </vt:variant>
      <vt:variant>
        <vt:i4>38</vt:i4>
      </vt:variant>
      <vt:variant>
        <vt:i4>0</vt:i4>
      </vt:variant>
      <vt:variant>
        <vt:i4>5</vt:i4>
      </vt:variant>
      <vt:variant>
        <vt:lpwstr/>
      </vt:variant>
      <vt:variant>
        <vt:lpwstr>_Toc39071146</vt:lpwstr>
      </vt:variant>
      <vt:variant>
        <vt:i4>1900598</vt:i4>
      </vt:variant>
      <vt:variant>
        <vt:i4>32</vt:i4>
      </vt:variant>
      <vt:variant>
        <vt:i4>0</vt:i4>
      </vt:variant>
      <vt:variant>
        <vt:i4>5</vt:i4>
      </vt:variant>
      <vt:variant>
        <vt:lpwstr/>
      </vt:variant>
      <vt:variant>
        <vt:lpwstr>_Toc39071145</vt:lpwstr>
      </vt:variant>
      <vt:variant>
        <vt:i4>1835062</vt:i4>
      </vt:variant>
      <vt:variant>
        <vt:i4>26</vt:i4>
      </vt:variant>
      <vt:variant>
        <vt:i4>0</vt:i4>
      </vt:variant>
      <vt:variant>
        <vt:i4>5</vt:i4>
      </vt:variant>
      <vt:variant>
        <vt:lpwstr/>
      </vt:variant>
      <vt:variant>
        <vt:lpwstr>_Toc39071144</vt:lpwstr>
      </vt:variant>
      <vt:variant>
        <vt:i4>1769526</vt:i4>
      </vt:variant>
      <vt:variant>
        <vt:i4>20</vt:i4>
      </vt:variant>
      <vt:variant>
        <vt:i4>0</vt:i4>
      </vt:variant>
      <vt:variant>
        <vt:i4>5</vt:i4>
      </vt:variant>
      <vt:variant>
        <vt:lpwstr/>
      </vt:variant>
      <vt:variant>
        <vt:lpwstr>_Toc39071143</vt:lpwstr>
      </vt:variant>
      <vt:variant>
        <vt:i4>1703990</vt:i4>
      </vt:variant>
      <vt:variant>
        <vt:i4>14</vt:i4>
      </vt:variant>
      <vt:variant>
        <vt:i4>0</vt:i4>
      </vt:variant>
      <vt:variant>
        <vt:i4>5</vt:i4>
      </vt:variant>
      <vt:variant>
        <vt:lpwstr/>
      </vt:variant>
      <vt:variant>
        <vt:lpwstr>_Toc39071142</vt:lpwstr>
      </vt:variant>
      <vt:variant>
        <vt:i4>1638454</vt:i4>
      </vt:variant>
      <vt:variant>
        <vt:i4>8</vt:i4>
      </vt:variant>
      <vt:variant>
        <vt:i4>0</vt:i4>
      </vt:variant>
      <vt:variant>
        <vt:i4>5</vt:i4>
      </vt:variant>
      <vt:variant>
        <vt:lpwstr/>
      </vt:variant>
      <vt:variant>
        <vt:lpwstr>_Toc39071141</vt:lpwstr>
      </vt:variant>
      <vt:variant>
        <vt:i4>1572918</vt:i4>
      </vt:variant>
      <vt:variant>
        <vt:i4>2</vt:i4>
      </vt:variant>
      <vt:variant>
        <vt:i4>0</vt:i4>
      </vt:variant>
      <vt:variant>
        <vt:i4>5</vt:i4>
      </vt:variant>
      <vt:variant>
        <vt:lpwstr/>
      </vt:variant>
      <vt:variant>
        <vt:lpwstr>_Toc39071140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Administracion electronica</dc:title>
  <dc:subject/>
  <dc:creator>Pedro Gomez</dc:creator>
  <cp:keywords/>
  <cp:lastModifiedBy>Barrón Basterrechea. José Luis</cp:lastModifiedBy>
  <cp:revision>89</cp:revision>
  <cp:lastPrinted>2007-03-27T15:16:00Z</cp:lastPrinted>
  <dcterms:created xsi:type="dcterms:W3CDTF">2021-05-14T17:57:00Z</dcterms:created>
  <dcterms:modified xsi:type="dcterms:W3CDTF">2022-09-04T07:52:00Z</dcterms:modified>
</cp:coreProperties>
</file>