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0C8A" w14:textId="77777777" w:rsidR="00500F02" w:rsidRDefault="00500F02">
      <w:pPr>
        <w:pStyle w:val="BodyA"/>
      </w:pPr>
    </w:p>
    <w:p w14:paraId="4A30D908" w14:textId="77777777" w:rsidR="00500F02" w:rsidRDefault="00AA3B71">
      <w:pPr>
        <w:pStyle w:val="BodyA"/>
      </w:pPr>
      <w:r>
        <w:rPr>
          <w:rFonts w:ascii="Arial" w:hAnsi="Arial"/>
          <w:b/>
          <w:bCs/>
          <w:lang w:val="en-US"/>
        </w:rPr>
        <w:t xml:space="preserve">Data Study Group Report Reviewer Guidelines </w:t>
      </w:r>
    </w:p>
    <w:p w14:paraId="4F02EC03" w14:textId="5FE49C84" w:rsidR="00500F02" w:rsidRPr="00C02669" w:rsidRDefault="00AA3B71">
      <w:pPr>
        <w:pStyle w:val="BodyA"/>
        <w:rPr>
          <w:color w:val="000000" w:themeColor="text1"/>
        </w:rPr>
      </w:pPr>
      <w:r w:rsidRPr="00C02669">
        <w:rPr>
          <w:rFonts w:ascii="Arial" w:hAnsi="Arial"/>
          <w:color w:val="000000" w:themeColor="text1"/>
          <w:lang w:val="en-US"/>
        </w:rPr>
        <w:t xml:space="preserve">DSG reports are produced by participants </w:t>
      </w:r>
      <w:r w:rsidRPr="00C02669">
        <w:rPr>
          <w:rFonts w:ascii="Arial" w:hAnsi="Arial"/>
          <w:color w:val="000000" w:themeColor="text1"/>
          <w:u w:color="0432FF"/>
          <w:lang w:val="en-US"/>
        </w:rPr>
        <w:t>to</w:t>
      </w:r>
      <w:r w:rsidRPr="00C02669">
        <w:rPr>
          <w:rFonts w:ascii="Arial" w:hAnsi="Arial"/>
          <w:color w:val="000000" w:themeColor="text1"/>
          <w:lang w:val="en-US"/>
        </w:rPr>
        <w:t xml:space="preserve"> document their work and main findings during the weeklong event. The core content of DSG reports is created during the 3.5 days </w:t>
      </w:r>
      <w:r w:rsidRPr="00C02669">
        <w:rPr>
          <w:rFonts w:ascii="Arial" w:hAnsi="Arial"/>
          <w:color w:val="000000" w:themeColor="text1"/>
          <w:u w:color="0805FB"/>
          <w:lang w:val="en-US"/>
        </w:rPr>
        <w:t xml:space="preserve">that </w:t>
      </w:r>
      <w:r w:rsidRPr="00C02669">
        <w:rPr>
          <w:rFonts w:ascii="Arial" w:hAnsi="Arial"/>
          <w:color w:val="000000" w:themeColor="text1"/>
          <w:lang w:val="en-US"/>
        </w:rPr>
        <w:t>participants spend working on the challenge</w:t>
      </w:r>
      <w:r w:rsidR="004922A5" w:rsidRPr="00C02669">
        <w:rPr>
          <w:rFonts w:ascii="Arial" w:hAnsi="Arial"/>
          <w:color w:val="000000" w:themeColor="text1"/>
          <w:lang w:val="en-US"/>
        </w:rPr>
        <w:t xml:space="preserve">. </w:t>
      </w:r>
      <w:r w:rsidRPr="00C02669">
        <w:rPr>
          <w:rFonts w:ascii="Arial" w:hAnsi="Arial"/>
          <w:color w:val="000000" w:themeColor="text1"/>
          <w:u w:color="0432FF"/>
          <w:lang w:val="en-US"/>
        </w:rPr>
        <w:t xml:space="preserve">Given the short duration, the goal </w:t>
      </w:r>
      <w:proofErr w:type="gramStart"/>
      <w:r w:rsidRPr="00C02669">
        <w:rPr>
          <w:rFonts w:ascii="Arial" w:hAnsi="Arial"/>
          <w:color w:val="000000" w:themeColor="text1"/>
          <w:u w:color="0432FF"/>
          <w:lang w:val="en-US"/>
        </w:rPr>
        <w:t>of  a</w:t>
      </w:r>
      <w:proofErr w:type="gramEnd"/>
      <w:r w:rsidRPr="00C02669">
        <w:rPr>
          <w:rFonts w:ascii="Arial" w:hAnsi="Arial"/>
          <w:color w:val="000000" w:themeColor="text1"/>
          <w:u w:color="0432FF"/>
          <w:lang w:val="en-US"/>
        </w:rPr>
        <w:t xml:space="preserve"> report is to produce clearly presented preliminary insights into an important problem. </w:t>
      </w:r>
      <w:r w:rsidRPr="00C02669">
        <w:rPr>
          <w:rFonts w:ascii="Arial" w:hAnsi="Arial"/>
          <w:color w:val="000000" w:themeColor="text1"/>
          <w:lang w:val="en-US"/>
        </w:rPr>
        <w:t xml:space="preserve">Reports are key outcomes of the DSG and provide a tangible output for our </w:t>
      </w:r>
      <w:proofErr w:type="spellStart"/>
      <w:r w:rsidRPr="00C02669">
        <w:rPr>
          <w:rFonts w:ascii="Arial" w:hAnsi="Arial"/>
          <w:color w:val="000000" w:themeColor="text1"/>
          <w:lang w:val="en-US"/>
        </w:rPr>
        <w:t>organisations</w:t>
      </w:r>
      <w:proofErr w:type="spellEnd"/>
      <w:r w:rsidRPr="00C02669">
        <w:rPr>
          <w:rFonts w:ascii="Arial" w:hAnsi="Arial"/>
          <w:color w:val="000000" w:themeColor="text1"/>
          <w:lang w:val="en-US"/>
        </w:rPr>
        <w:t xml:space="preserve"> and participants</w:t>
      </w:r>
      <w:r w:rsidRPr="00C02669">
        <w:rPr>
          <w:rFonts w:ascii="Arial" w:hAnsi="Arial"/>
          <w:color w:val="000000" w:themeColor="text1"/>
          <w:u w:color="0432FF"/>
          <w:lang w:val="en-US"/>
        </w:rPr>
        <w:t>. T</w:t>
      </w:r>
      <w:r w:rsidRPr="00C02669">
        <w:rPr>
          <w:rFonts w:ascii="Arial" w:hAnsi="Arial"/>
          <w:color w:val="000000" w:themeColor="text1"/>
          <w:lang w:val="en-US"/>
        </w:rPr>
        <w:t>hey are published by the Turing and form the basis</w:t>
      </w:r>
      <w:r w:rsidRPr="00C02669">
        <w:rPr>
          <w:rFonts w:ascii="Arial" w:hAnsi="Arial"/>
          <w:color w:val="000000" w:themeColor="text1"/>
          <w:u w:color="0432FF"/>
          <w:lang w:val="en-US"/>
        </w:rPr>
        <w:t xml:space="preserve"> for</w:t>
      </w:r>
      <w:r w:rsidRPr="00C02669">
        <w:rPr>
          <w:rFonts w:ascii="Arial" w:hAnsi="Arial"/>
          <w:color w:val="000000" w:themeColor="text1"/>
          <w:lang w:val="en-US"/>
        </w:rPr>
        <w:t xml:space="preserve"> any follow up research. </w:t>
      </w:r>
    </w:p>
    <w:p w14:paraId="3E24FC57" w14:textId="6C3C6309" w:rsidR="00500F02" w:rsidRDefault="00AA3B71">
      <w:pPr>
        <w:pStyle w:val="BodyA"/>
      </w:pPr>
      <w:r>
        <w:rPr>
          <w:rFonts w:ascii="Arial" w:hAnsi="Arial"/>
          <w:lang w:val="en-US"/>
        </w:rPr>
        <w:t xml:space="preserve">Before reports can be published </w:t>
      </w:r>
      <w:r w:rsidRPr="00C62AC7">
        <w:rPr>
          <w:rFonts w:ascii="Arial" w:hAnsi="Arial"/>
          <w:color w:val="000000" w:themeColor="text1"/>
          <w:u w:color="0432FF"/>
          <w:lang w:val="en-US"/>
        </w:rPr>
        <w:t>on the Turing website</w:t>
      </w:r>
      <w:r w:rsidRPr="00C62AC7">
        <w:rPr>
          <w:rFonts w:ascii="Arial" w:hAnsi="Arial"/>
          <w:color w:val="000000" w:themeColor="text1"/>
          <w:lang w:val="en-US"/>
        </w:rPr>
        <w:t xml:space="preserve">, they must be reviewed to ensure </w:t>
      </w:r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that </w:t>
      </w:r>
      <w:r w:rsidRPr="00C62AC7">
        <w:rPr>
          <w:rFonts w:ascii="Arial" w:hAnsi="Arial"/>
          <w:color w:val="000000" w:themeColor="text1"/>
          <w:lang w:val="en-US"/>
        </w:rPr>
        <w:t>they meet acceptable standards of</w:t>
      </w:r>
      <w:r w:rsidRPr="00C62AC7">
        <w:rPr>
          <w:rFonts w:ascii="Arial" w:hAnsi="Arial"/>
          <w:color w:val="000000" w:themeColor="text1"/>
          <w:lang w:val="it-IT"/>
        </w:rPr>
        <w:t xml:space="preserve"> scientific </w:t>
      </w:r>
      <w:r w:rsidRPr="00C62AC7">
        <w:rPr>
          <w:rFonts w:ascii="Arial" w:hAnsi="Arial"/>
          <w:color w:val="000000" w:themeColor="text1"/>
          <w:lang w:val="en-US"/>
        </w:rPr>
        <w:t xml:space="preserve">exposition and quality. </w:t>
      </w:r>
      <w:r w:rsidR="000B03A5" w:rsidRPr="00C62AC7">
        <w:rPr>
          <w:rFonts w:ascii="Arial" w:hAnsi="Arial"/>
          <w:color w:val="000000" w:themeColor="text1"/>
          <w:lang w:val="en-US"/>
        </w:rPr>
        <w:t xml:space="preserve">The </w:t>
      </w:r>
      <w:r w:rsidR="000B03A5" w:rsidRPr="00C62AC7">
        <w:rPr>
          <w:rFonts w:ascii="Arial" w:hAnsi="Arial"/>
          <w:color w:val="000000" w:themeColor="text1"/>
          <w:u w:color="0432FF"/>
          <w:lang w:val="en-US"/>
        </w:rPr>
        <w:t>t</w:t>
      </w:r>
      <w:r w:rsidRPr="00C62AC7">
        <w:rPr>
          <w:rFonts w:ascii="Arial" w:hAnsi="Arial"/>
          <w:color w:val="000000" w:themeColor="text1"/>
          <w:u w:color="0432FF"/>
          <w:lang w:val="en-US"/>
        </w:rPr>
        <w:t>wo k</w:t>
      </w:r>
      <w:r w:rsidRPr="00C62AC7">
        <w:rPr>
          <w:rFonts w:ascii="Arial" w:hAnsi="Arial"/>
          <w:color w:val="000000" w:themeColor="text1"/>
          <w:lang w:val="en-US"/>
        </w:rPr>
        <w:t xml:space="preserve">ey considerations are: </w:t>
      </w:r>
      <w:r w:rsidRPr="00C62AC7">
        <w:rPr>
          <w:rFonts w:ascii="Arial" w:hAnsi="Arial"/>
          <w:b/>
          <w:bCs/>
          <w:color w:val="000000" w:themeColor="text1"/>
          <w:lang w:val="en-US"/>
        </w:rPr>
        <w:t>clear &amp; engaging</w:t>
      </w:r>
      <w:r w:rsidRPr="00C62AC7">
        <w:rPr>
          <w:rFonts w:ascii="Arial" w:hAnsi="Arial"/>
          <w:color w:val="000000" w:themeColor="text1"/>
          <w:lang w:val="en-US"/>
        </w:rPr>
        <w:t xml:space="preserve"> exposition (e.g., clear description of data sets, questions asked, preliminary insights, and promising future work) and </w:t>
      </w:r>
      <w:r w:rsidRPr="00C62AC7">
        <w:rPr>
          <w:rFonts w:ascii="Arial" w:hAnsi="Arial"/>
          <w:b/>
          <w:bCs/>
          <w:color w:val="000000" w:themeColor="text1"/>
          <w:lang w:val="en-US"/>
        </w:rPr>
        <w:t xml:space="preserve">honest caveats </w:t>
      </w:r>
      <w:r w:rsidRPr="00C62AC7">
        <w:rPr>
          <w:rFonts w:ascii="Arial" w:hAnsi="Arial"/>
          <w:color w:val="000000" w:themeColor="text1"/>
          <w:lang w:val="en-US"/>
        </w:rPr>
        <w:t xml:space="preserve">for the research undertaken (e.g., limited sample size, need for further assessment of </w:t>
      </w:r>
      <w:proofErr w:type="spellStart"/>
      <w:r w:rsidRPr="00C62AC7">
        <w:rPr>
          <w:rFonts w:ascii="Arial" w:hAnsi="Arial"/>
          <w:color w:val="000000" w:themeColor="text1"/>
          <w:lang w:val="en-US"/>
        </w:rPr>
        <w:t>generalisability</w:t>
      </w:r>
      <w:proofErr w:type="spellEnd"/>
      <w:r w:rsidRPr="00C62AC7">
        <w:rPr>
          <w:rFonts w:ascii="Arial" w:hAnsi="Arial"/>
          <w:color w:val="000000" w:themeColor="text1"/>
          <w:lang w:val="en-US"/>
        </w:rPr>
        <w:t xml:space="preserve"> and robustness of results, </w:t>
      </w:r>
      <w:proofErr w:type="spellStart"/>
      <w:r w:rsidRPr="00C62AC7">
        <w:rPr>
          <w:rFonts w:ascii="Arial" w:hAnsi="Arial"/>
          <w:color w:val="000000" w:themeColor="text1"/>
          <w:lang w:val="en-US"/>
        </w:rPr>
        <w:t>etc</w:t>
      </w:r>
      <w:proofErr w:type="spellEnd"/>
      <w:r w:rsidRPr="00C62AC7">
        <w:rPr>
          <w:rFonts w:ascii="Arial" w:hAnsi="Arial"/>
          <w:color w:val="000000" w:themeColor="text1"/>
          <w:lang w:val="en-US"/>
        </w:rPr>
        <w:t xml:space="preserve">). The right balance between these two is what makes a good report. We give further concrete guidelines on each later in this document. </w:t>
      </w:r>
    </w:p>
    <w:p w14:paraId="2BF179DC" w14:textId="77777777" w:rsidR="00500F02" w:rsidRPr="00C62AC7" w:rsidRDefault="00AA3B71">
      <w:pPr>
        <w:pStyle w:val="BodyA"/>
        <w:rPr>
          <w:color w:val="000000" w:themeColor="text1"/>
        </w:rPr>
      </w:pPr>
      <w:r>
        <w:rPr>
          <w:rFonts w:ascii="Arial" w:hAnsi="Arial"/>
          <w:lang w:val="en-US"/>
        </w:rPr>
        <w:t>Please allow between 1 – 2 hours to review a DSG report. Pleas</w:t>
      </w:r>
      <w:r w:rsidRPr="00C62AC7">
        <w:rPr>
          <w:rFonts w:ascii="Arial" w:hAnsi="Arial"/>
          <w:color w:val="000000" w:themeColor="text1"/>
          <w:lang w:val="en-US"/>
        </w:rPr>
        <w:t xml:space="preserve">e </w:t>
      </w:r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feel free to </w:t>
      </w:r>
      <w:r w:rsidRPr="00C62AC7">
        <w:rPr>
          <w:rFonts w:ascii="Arial" w:hAnsi="Arial"/>
          <w:color w:val="000000" w:themeColor="text1"/>
          <w:lang w:val="en-US"/>
        </w:rPr>
        <w:t xml:space="preserve">amend the document as you go for small &amp; easy </w:t>
      </w:r>
      <w:r w:rsidRPr="00C62AC7">
        <w:rPr>
          <w:rFonts w:ascii="Arial" w:hAnsi="Arial"/>
          <w:color w:val="000000" w:themeColor="text1"/>
          <w:u w:color="0432FF"/>
          <w:lang w:val="en-US"/>
        </w:rPr>
        <w:t>fixes</w:t>
      </w:r>
      <w:r w:rsidRPr="00C62AC7">
        <w:rPr>
          <w:rFonts w:ascii="Arial" w:hAnsi="Arial"/>
          <w:color w:val="000000" w:themeColor="text1"/>
          <w:u w:color="011892"/>
          <w:lang w:val="en-US"/>
        </w:rPr>
        <w:t xml:space="preserve">, </w:t>
      </w:r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such as issues with </w:t>
      </w:r>
      <w:r>
        <w:rPr>
          <w:rFonts w:ascii="Arial" w:hAnsi="Arial"/>
          <w:lang w:val="en-US"/>
        </w:rPr>
        <w:t xml:space="preserve">punctuation and grammar. Please do not re-write any part of the report. If more serious </w:t>
      </w:r>
      <w:r w:rsidRPr="00C62AC7">
        <w:rPr>
          <w:rFonts w:ascii="Arial" w:hAnsi="Arial"/>
          <w:color w:val="000000" w:themeColor="text1"/>
          <w:lang w:val="en-US"/>
        </w:rPr>
        <w:t xml:space="preserve">issues </w:t>
      </w:r>
      <w:r w:rsidRPr="00C62AC7">
        <w:rPr>
          <w:rFonts w:ascii="Arial" w:hAnsi="Arial"/>
          <w:color w:val="000000" w:themeColor="text1"/>
          <w:u w:color="0432FF"/>
          <w:lang w:val="en-US"/>
        </w:rPr>
        <w:t>arise (the above key considerations can serve as high-level guiding principles for</w:t>
      </w:r>
      <w:bookmarkStart w:id="0" w:name="_GoBack"/>
      <w:bookmarkEnd w:id="0"/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 what constitutes a “serious issue”)</w:t>
      </w:r>
      <w:r w:rsidRPr="00C62AC7">
        <w:rPr>
          <w:rFonts w:ascii="Arial" w:hAnsi="Arial"/>
          <w:color w:val="000000" w:themeColor="text1"/>
          <w:lang w:val="en-US"/>
        </w:rPr>
        <w:t xml:space="preserve">, highlight the issue and leave a comment. In such cases, reports will be returned to their writers so that the necessary adjustments can be made. </w:t>
      </w:r>
    </w:p>
    <w:p w14:paraId="69DCC81B" w14:textId="77777777" w:rsidR="00500F02" w:rsidRDefault="00AA3B71">
      <w:pPr>
        <w:pStyle w:val="BodyA"/>
      </w:pPr>
      <w:r>
        <w:rPr>
          <w:rFonts w:ascii="Arial" w:hAnsi="Arial"/>
          <w:lang w:val="en-US"/>
        </w:rPr>
        <w:t>Please see the ‘reports’ section of the Data Study Group webpage for some example reports:</w:t>
      </w:r>
    </w:p>
    <w:p w14:paraId="55F5B62F" w14:textId="77777777" w:rsidR="00500F02" w:rsidRDefault="005F6EB6">
      <w:pPr>
        <w:pStyle w:val="BodyA"/>
      </w:pPr>
      <w:hyperlink r:id="rId10" w:history="1">
        <w:r w:rsidR="00AA3B71">
          <w:rPr>
            <w:rStyle w:val="Hyperlink0"/>
          </w:rPr>
          <w:t>https://www.turing.ac.uk/collaborate-turing/data-study-groups</w:t>
        </w:r>
      </w:hyperlink>
    </w:p>
    <w:p w14:paraId="4E5B0503" w14:textId="77777777" w:rsidR="00500F02" w:rsidRDefault="00500F02">
      <w:pPr>
        <w:pStyle w:val="BodyA"/>
      </w:pPr>
    </w:p>
    <w:p w14:paraId="14DC1910" w14:textId="77777777" w:rsidR="00500F02" w:rsidRDefault="00AA3B71">
      <w:pPr>
        <w:pStyle w:val="BodyA"/>
      </w:pPr>
      <w:r>
        <w:rPr>
          <w:rStyle w:val="None"/>
          <w:rFonts w:ascii="Arial" w:hAnsi="Arial"/>
          <w:b/>
          <w:bCs/>
          <w:lang w:val="en-US"/>
        </w:rPr>
        <w:t xml:space="preserve">Content Checklist: </w:t>
      </w:r>
    </w:p>
    <w:p w14:paraId="5ABA2D8A" w14:textId="77777777" w:rsidR="00500F02" w:rsidRDefault="00AA3B7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Style w:val="None"/>
          <w:rFonts w:ascii="Arial" w:hAnsi="Arial"/>
        </w:rPr>
        <w:t>Correctness/ Accuracy of statements (to the best of your knowledge)</w:t>
      </w:r>
    </w:p>
    <w:p w14:paraId="3371DFD9" w14:textId="77777777" w:rsidR="00500F02" w:rsidRDefault="00AA3B7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Style w:val="None"/>
          <w:rFonts w:ascii="Arial" w:hAnsi="Arial"/>
        </w:rPr>
        <w:t>Clarity in writing and argumentation</w:t>
      </w:r>
    </w:p>
    <w:p w14:paraId="32A56412" w14:textId="77777777" w:rsidR="00500F02" w:rsidRDefault="00AA3B7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Clear logical explanations </w:t>
      </w:r>
    </w:p>
    <w:p w14:paraId="0DFCD105" w14:textId="77777777" w:rsidR="00500F02" w:rsidRDefault="00500F02">
      <w:pPr>
        <w:pStyle w:val="BodyA"/>
      </w:pPr>
    </w:p>
    <w:p w14:paraId="36EB756C" w14:textId="77777777" w:rsidR="00500F02" w:rsidRDefault="00AA3B71">
      <w:pPr>
        <w:pStyle w:val="BodyA"/>
      </w:pPr>
      <w:r>
        <w:rPr>
          <w:rStyle w:val="None"/>
          <w:rFonts w:ascii="Arial" w:hAnsi="Arial"/>
          <w:b/>
          <w:bCs/>
          <w:lang w:val="en-US"/>
        </w:rPr>
        <w:t xml:space="preserve">Layout Checklist: </w:t>
      </w:r>
    </w:p>
    <w:p w14:paraId="02048A74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An executive summary at the start. It should be technically correct, but readable by a non-data-scientist. </w:t>
      </w:r>
    </w:p>
    <w:p w14:paraId="03402BEE" w14:textId="77777777" w:rsidR="00500F02" w:rsidRDefault="00500F02">
      <w:pPr>
        <w:pStyle w:val="paragraph"/>
        <w:spacing w:before="0" w:after="0"/>
        <w:ind w:left="720"/>
        <w:jc w:val="both"/>
      </w:pPr>
    </w:p>
    <w:p w14:paraId="4FE20E3F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section which explains in technical detail how the data scientific approaches were obtained from the domain questions, and what these are. </w:t>
      </w:r>
    </w:p>
    <w:p w14:paraId="2E496DFC" w14:textId="77777777" w:rsidR="00500F02" w:rsidRDefault="00500F02">
      <w:pPr>
        <w:pStyle w:val="paragraph"/>
        <w:spacing w:before="0" w:after="0"/>
        <w:jc w:val="both"/>
      </w:pPr>
    </w:p>
    <w:p w14:paraId="520D2C58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section which explains the data tables that were available: for each table, sample size, rows (samples), columns (variables).</w:t>
      </w:r>
    </w:p>
    <w:p w14:paraId="5E6B16F7" w14:textId="77777777" w:rsidR="00500F02" w:rsidRDefault="00500F02">
      <w:pPr>
        <w:pStyle w:val="paragraph"/>
        <w:spacing w:before="0" w:after="0"/>
        <w:jc w:val="both"/>
      </w:pPr>
    </w:p>
    <w:p w14:paraId="4D5CEA41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longer section on limitations.</w:t>
      </w:r>
    </w:p>
    <w:p w14:paraId="0093A85E" w14:textId="77777777" w:rsidR="00500F02" w:rsidRDefault="00500F02">
      <w:pPr>
        <w:pStyle w:val="paragraph"/>
        <w:spacing w:before="0" w:after="0"/>
        <w:jc w:val="both"/>
      </w:pPr>
    </w:p>
    <w:p w14:paraId="3BAECF14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lastRenderedPageBreak/>
        <w:t xml:space="preserve">A section on future work – what would the group suggest </w:t>
      </w:r>
      <w:proofErr w:type="gramStart"/>
      <w:r>
        <w:rPr>
          <w:rStyle w:val="None"/>
          <w:rFonts w:ascii="Arial" w:hAnsi="Arial"/>
          <w:sz w:val="22"/>
          <w:szCs w:val="22"/>
        </w:rPr>
        <w:t>to do</w:t>
      </w:r>
      <w:proofErr w:type="gramEnd"/>
      <w:r>
        <w:rPr>
          <w:rStyle w:val="None"/>
          <w:rFonts w:ascii="Arial" w:hAnsi="Arial"/>
          <w:sz w:val="22"/>
          <w:szCs w:val="22"/>
        </w:rPr>
        <w:t xml:space="preserve"> if follow-up happens?</w:t>
      </w:r>
    </w:p>
    <w:p w14:paraId="3C4AFD32" w14:textId="77777777" w:rsidR="00500F02" w:rsidRDefault="00500F02">
      <w:pPr>
        <w:pStyle w:val="paragraph"/>
        <w:spacing w:before="0" w:after="0"/>
        <w:jc w:val="both"/>
      </w:pPr>
    </w:p>
    <w:p w14:paraId="23E03EAF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Tables, Figures should be in manuscript (not in appendix), have full descriptive captions, legends if necessary. </w:t>
      </w:r>
    </w:p>
    <w:p w14:paraId="6CD1790B" w14:textId="77777777" w:rsidR="00500F02" w:rsidRDefault="00500F02">
      <w:pPr>
        <w:pStyle w:val="ListParagraph"/>
      </w:pPr>
    </w:p>
    <w:p w14:paraId="3B1D810D" w14:textId="77777777" w:rsidR="00500F02" w:rsidRDefault="00500F02">
      <w:pPr>
        <w:pStyle w:val="ListParagraph"/>
      </w:pPr>
    </w:p>
    <w:p w14:paraId="75EC927B" w14:textId="77777777" w:rsidR="00500F02" w:rsidRDefault="00500F02">
      <w:pPr>
        <w:pStyle w:val="ListParagraph"/>
      </w:pPr>
    </w:p>
    <w:p w14:paraId="0FBC72D2" w14:textId="77777777" w:rsidR="00500F02" w:rsidRDefault="00AA3B71">
      <w:pPr>
        <w:pStyle w:val="BodyA"/>
      </w:pPr>
      <w:r>
        <w:rPr>
          <w:rStyle w:val="None"/>
          <w:rFonts w:ascii="Arial" w:hAnsi="Arial"/>
          <w:b/>
          <w:bCs/>
          <w:lang w:val="en-US"/>
        </w:rPr>
        <w:t>Things to watch out for:</w:t>
      </w:r>
    </w:p>
    <w:p w14:paraId="4B8D98C3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Incomplete argumentation</w:t>
      </w:r>
    </w:p>
    <w:p w14:paraId="122A4CB4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>Obviously, one should avoid using “obviously”, “clearly”, or similar formulations. Because if it is obvious, it should be easy to state the full argument instead of making the reader guess.</w:t>
      </w:r>
    </w:p>
    <w:p w14:paraId="7BCD6363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>Make sure that the use of all methods/algorithms is justified. Formulations that imply that intimidate the reader by implying they should know why something is the only choice are a “don’t</w:t>
      </w:r>
      <w:proofErr w:type="gramStart"/>
      <w:r>
        <w:rPr>
          <w:rStyle w:val="None"/>
          <w:rFonts w:ascii="Arial" w:hAnsi="Arial"/>
        </w:rPr>
        <w:t>”, and</w:t>
      </w:r>
      <w:proofErr w:type="gramEnd"/>
      <w:r>
        <w:rPr>
          <w:rStyle w:val="None"/>
          <w:rFonts w:ascii="Arial" w:hAnsi="Arial"/>
        </w:rPr>
        <w:t xml:space="preserve"> should be replaced by a full argument why an approach was chosen.</w:t>
      </w:r>
    </w:p>
    <w:p w14:paraId="116AD08B" w14:textId="77777777" w:rsidR="00500F02" w:rsidRDefault="00500F02">
      <w:pPr>
        <w:pStyle w:val="ListParagraph"/>
      </w:pPr>
    </w:p>
    <w:p w14:paraId="49CF1679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Unsupported claims</w:t>
      </w:r>
    </w:p>
    <w:p w14:paraId="289DFFB8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Claims that are not corroborated by facts and empirical findings, e.g., that an approach shows a lot of promise, results are excellent, </w:t>
      </w:r>
      <w:proofErr w:type="spellStart"/>
      <w:r>
        <w:rPr>
          <w:rStyle w:val="None"/>
          <w:rFonts w:ascii="Arial" w:hAnsi="Arial"/>
        </w:rPr>
        <w:t>etc</w:t>
      </w:r>
      <w:proofErr w:type="spellEnd"/>
      <w:r>
        <w:rPr>
          <w:rStyle w:val="None"/>
          <w:rFonts w:ascii="Arial" w:hAnsi="Arial"/>
        </w:rPr>
        <w:t>, without proper experiments.</w:t>
      </w:r>
    </w:p>
    <w:p w14:paraId="5067EE90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</w:rPr>
        <w:t xml:space="preserve">Claims of causality when the data does not support it – e.g., when there is no intervention or controlled trial set-up. </w:t>
      </w:r>
    </w:p>
    <w:p w14:paraId="3E37F769" w14:textId="77777777" w:rsidR="00500F02" w:rsidRDefault="00500F02">
      <w:pPr>
        <w:pStyle w:val="ListParagraph"/>
      </w:pPr>
    </w:p>
    <w:p w14:paraId="041B3C9B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Ignoring prior work</w:t>
      </w:r>
    </w:p>
    <w:p w14:paraId="23F0C866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Off-shelf ideas should be credited appropriately. Novel ideas should credit precursor ideas appropriately. Usually, an overview reference is </w:t>
      </w:r>
      <w:proofErr w:type="gramStart"/>
      <w:r>
        <w:rPr>
          <w:rStyle w:val="None"/>
          <w:rFonts w:ascii="Arial" w:hAnsi="Arial"/>
        </w:rPr>
        <w:t>sufficient</w:t>
      </w:r>
      <w:proofErr w:type="gramEnd"/>
      <w:r>
        <w:rPr>
          <w:rStyle w:val="None"/>
          <w:rFonts w:ascii="Arial" w:hAnsi="Arial"/>
        </w:rPr>
        <w:t>, but not crediting is a “don’t”.</w:t>
      </w:r>
    </w:p>
    <w:p w14:paraId="6744AC79" w14:textId="77777777" w:rsidR="00500F02" w:rsidRDefault="00500F02">
      <w:pPr>
        <w:pStyle w:val="ListParagraph"/>
      </w:pPr>
    </w:p>
    <w:p w14:paraId="5099795E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Side-stepping peer review for original methodology research</w:t>
      </w:r>
    </w:p>
    <w:p w14:paraId="2AD1FC11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DSG reports are not the correct venue to place original methodology research. 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Arial" w:hAnsi="Arial"/>
        </w:rPr>
        <w:t>All methodology should be in the context of the challenge, therefore proposing a novel methodology for a general case should happen in a separate publication.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Arial" w:hAnsi="Arial"/>
        </w:rPr>
        <w:t>Research inspired by challenges is a desired outcome, but of course best scientific practice should be adhered to – including peer review and crediting of the ideas landscape.</w:t>
      </w:r>
    </w:p>
    <w:p w14:paraId="54BFE7C0" w14:textId="77777777" w:rsidR="00500F02" w:rsidRDefault="00500F02">
      <w:pPr>
        <w:pStyle w:val="ListParagraph"/>
      </w:pPr>
    </w:p>
    <w:p w14:paraId="612A86D7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Marketing language and conflicts of interest</w:t>
      </w:r>
    </w:p>
    <w:p w14:paraId="3783DAFF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lastRenderedPageBreak/>
        <w:t xml:space="preserve">Reports should not market a specific product, method, algorithm. Avoid marketing language. 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Arial" w:hAnsi="Arial"/>
        </w:rPr>
        <w:t>Explain why a solution was chosen, e.g., starting at requirements.</w:t>
      </w:r>
    </w:p>
    <w:p w14:paraId="587529E6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Avoid praise of challenge </w:t>
      </w:r>
      <w:proofErr w:type="gramStart"/>
      <w:r>
        <w:rPr>
          <w:rStyle w:val="None"/>
          <w:rFonts w:ascii="Arial" w:hAnsi="Arial"/>
        </w:rPr>
        <w:t>owner, or</w:t>
      </w:r>
      <w:proofErr w:type="gramEnd"/>
      <w:r>
        <w:rPr>
          <w:rStyle w:val="None"/>
          <w:rFonts w:ascii="Arial" w:hAnsi="Arial"/>
        </w:rPr>
        <w:t xml:space="preserve"> mention of products or facts unrelated to the data study challenge. Generally, as in all scientific work, neutral scientific tone should be adhered to.</w:t>
      </w:r>
    </w:p>
    <w:sectPr w:rsidR="00500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2539" w14:textId="77777777" w:rsidR="005F6EB6" w:rsidRDefault="005F6EB6">
      <w:r>
        <w:separator/>
      </w:r>
    </w:p>
  </w:endnote>
  <w:endnote w:type="continuationSeparator" w:id="0">
    <w:p w14:paraId="4D4B010B" w14:textId="77777777" w:rsidR="005F6EB6" w:rsidRDefault="005F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DD5D" w14:textId="77777777" w:rsidR="00AA3B71" w:rsidRDefault="00AA3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6D38" w14:textId="77777777" w:rsidR="00500F02" w:rsidRDefault="00500F02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2EE1" w14:textId="77777777" w:rsidR="00AA3B71" w:rsidRDefault="00AA3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630A" w14:textId="77777777" w:rsidR="005F6EB6" w:rsidRDefault="005F6EB6">
      <w:r>
        <w:separator/>
      </w:r>
    </w:p>
  </w:footnote>
  <w:footnote w:type="continuationSeparator" w:id="0">
    <w:p w14:paraId="2294CB89" w14:textId="77777777" w:rsidR="005F6EB6" w:rsidRDefault="005F6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4710A" w14:textId="77777777" w:rsidR="00AA3B71" w:rsidRDefault="00AA3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15AD" w14:textId="77777777" w:rsidR="00500F02" w:rsidRDefault="00500F0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41AA7" w14:textId="77777777" w:rsidR="00AA3B71" w:rsidRDefault="00AA3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E3B"/>
    <w:multiLevelType w:val="hybridMultilevel"/>
    <w:tmpl w:val="4FCCCED2"/>
    <w:styleLink w:val="ImportedStyle4"/>
    <w:lvl w:ilvl="0" w:tplc="FB42D5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38A01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2288C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4AA8F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B6D1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B6C02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A0E6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6E45A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DDA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224794"/>
    <w:multiLevelType w:val="hybridMultilevel"/>
    <w:tmpl w:val="DE62D460"/>
    <w:numStyleLink w:val="ImportedStyle2"/>
  </w:abstractNum>
  <w:abstractNum w:abstractNumId="2" w15:restartNumberingAfterBreak="0">
    <w:nsid w:val="2BDC4247"/>
    <w:multiLevelType w:val="hybridMultilevel"/>
    <w:tmpl w:val="F0441894"/>
    <w:numStyleLink w:val="ImportedStyle3"/>
  </w:abstractNum>
  <w:abstractNum w:abstractNumId="3" w15:restartNumberingAfterBreak="0">
    <w:nsid w:val="4B7F0F68"/>
    <w:multiLevelType w:val="hybridMultilevel"/>
    <w:tmpl w:val="51EC3B28"/>
    <w:styleLink w:val="ImportedStyle1"/>
    <w:lvl w:ilvl="0" w:tplc="FF3AE9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CEE4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04D2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18720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660A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CA6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14A47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4BF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92F4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A54C7F"/>
    <w:multiLevelType w:val="hybridMultilevel"/>
    <w:tmpl w:val="4FCCCED2"/>
    <w:numStyleLink w:val="ImportedStyle4"/>
  </w:abstractNum>
  <w:abstractNum w:abstractNumId="5" w15:restartNumberingAfterBreak="0">
    <w:nsid w:val="51823758"/>
    <w:multiLevelType w:val="hybridMultilevel"/>
    <w:tmpl w:val="F0441894"/>
    <w:styleLink w:val="ImportedStyle3"/>
    <w:lvl w:ilvl="0" w:tplc="2758C86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2C7C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BA85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0CAE2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C0D6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0DC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D684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47A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F6F2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82F5E93"/>
    <w:multiLevelType w:val="hybridMultilevel"/>
    <w:tmpl w:val="51EC3B28"/>
    <w:numStyleLink w:val="ImportedStyle1"/>
  </w:abstractNum>
  <w:abstractNum w:abstractNumId="7" w15:restartNumberingAfterBreak="0">
    <w:nsid w:val="6B393E9E"/>
    <w:multiLevelType w:val="hybridMultilevel"/>
    <w:tmpl w:val="DE62D460"/>
    <w:styleLink w:val="ImportedStyle2"/>
    <w:lvl w:ilvl="0" w:tplc="0B16984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60B1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EF1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DE446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E0F8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EAB4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807CF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851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A485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02"/>
    <w:rsid w:val="00020365"/>
    <w:rsid w:val="000B03A5"/>
    <w:rsid w:val="004922A5"/>
    <w:rsid w:val="00500F02"/>
    <w:rsid w:val="005F6EB6"/>
    <w:rsid w:val="00AA3B71"/>
    <w:rsid w:val="00C02669"/>
    <w:rsid w:val="00C62AC7"/>
    <w:rsid w:val="00D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770EC"/>
  <w15:docId w15:val="{0EADE6AB-6346-4CE7-82E3-AD5BABD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563C1"/>
      <w:u w:val="single" w:color="0563C1"/>
      <w:lang w:val="en-US"/>
    </w:rPr>
  </w:style>
  <w:style w:type="character" w:customStyle="1" w:styleId="contextualspellingandgrammarerror">
    <w:name w:val="contextualspellingandgrammarerror"/>
    <w:rPr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paragraph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B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7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A3B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B7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A3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B7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turing.ac.uk/collaborate-turing/data-study-group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7548C-3EA3-4454-BAE8-93F8BE75B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E464E4-28BE-4302-85EF-D1AE922C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C3348-324A-4CDB-8D0F-4E117311E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689</Words>
  <Characters>3928</Characters>
  <Application>Microsoft Office Word</Application>
  <DocSecurity>0</DocSecurity>
  <Lines>32</Lines>
  <Paragraphs>9</Paragraphs>
  <ScaleCrop>false</ScaleCrop>
  <Company>The Alan Turing Institute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Parry</dc:creator>
  <cp:lastModifiedBy>Daisy Parry</cp:lastModifiedBy>
  <cp:revision>7</cp:revision>
  <dcterms:created xsi:type="dcterms:W3CDTF">2020-03-03T11:50:00Z</dcterms:created>
  <dcterms:modified xsi:type="dcterms:W3CDTF">2020-03-18T13:44:00Z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