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EAF22" w14:textId="33F64D74" w:rsidR="00AE512E" w:rsidRDefault="00AE512E" w:rsidP="00AE512E">
      <w:pPr>
        <w:pStyle w:val="Heading1"/>
      </w:pPr>
      <w:r>
        <w:t>Guest Authentication Through Our Partners</w:t>
      </w:r>
    </w:p>
    <w:p w14:paraId="35BF5B54" w14:textId="538B3A95" w:rsidR="00AE512E" w:rsidRDefault="00AE512E" w:rsidP="00AE512E">
      <w:r>
        <w:t xml:space="preserve">Alaska Air is </w:t>
      </w:r>
      <w:r w:rsidR="006300AB">
        <w:t xml:space="preserve">now </w:t>
      </w:r>
      <w:r>
        <w:t xml:space="preserve">using </w:t>
      </w:r>
      <w:r w:rsidR="003B36BC">
        <w:t>a new</w:t>
      </w:r>
      <w:r w:rsidR="006300AB">
        <w:t xml:space="preserve"> </w:t>
      </w:r>
      <w:r>
        <w:t>identity provider for our guests.</w:t>
      </w:r>
    </w:p>
    <w:p w14:paraId="302DF03B" w14:textId="77777777" w:rsidR="000E5EBF" w:rsidRDefault="000E5EBF" w:rsidP="00AE512E">
      <w:pPr>
        <w:pStyle w:val="Heading2"/>
      </w:pPr>
    </w:p>
    <w:p w14:paraId="2F700632" w14:textId="0D0266C9" w:rsidR="00AE512E" w:rsidRDefault="00AE512E" w:rsidP="00AE512E">
      <w:pPr>
        <w:pStyle w:val="Heading2"/>
      </w:pPr>
      <w:r>
        <w:t>Authentication Options</w:t>
      </w:r>
    </w:p>
    <w:p w14:paraId="0FD9340E" w14:textId="6CFBBB72" w:rsidR="00AE512E" w:rsidRDefault="00AE512E" w:rsidP="00AE512E">
      <w:r>
        <w:t xml:space="preserve">There are two options for integrating with Alaska Air </w:t>
      </w:r>
      <w:r w:rsidR="006300AB">
        <w:t>I</w:t>
      </w:r>
      <w:r>
        <w:t>dentity.</w:t>
      </w:r>
    </w:p>
    <w:p w14:paraId="21C1F006" w14:textId="0CDC2E51" w:rsidR="00AE512E" w:rsidRDefault="00AE512E" w:rsidP="00AE512E">
      <w:pPr>
        <w:pStyle w:val="ListParagraph"/>
        <w:numPr>
          <w:ilvl w:val="0"/>
          <w:numId w:val="1"/>
        </w:numPr>
      </w:pPr>
      <w:r>
        <w:t>OAuth2</w:t>
      </w:r>
    </w:p>
    <w:p w14:paraId="1F336489" w14:textId="0F1FC7E4" w:rsidR="00AE512E" w:rsidRDefault="00AE512E" w:rsidP="00AE512E">
      <w:pPr>
        <w:pStyle w:val="ListParagraph"/>
        <w:numPr>
          <w:ilvl w:val="0"/>
          <w:numId w:val="1"/>
        </w:numPr>
      </w:pPr>
      <w:r>
        <w:t>SAML</w:t>
      </w:r>
    </w:p>
    <w:p w14:paraId="61898FA2" w14:textId="77777777" w:rsidR="000A4E50" w:rsidRDefault="000A4E50" w:rsidP="000A4E50">
      <w:r>
        <w:t>Both authentication methods require that Alaska Air:</w:t>
      </w:r>
    </w:p>
    <w:p w14:paraId="63A3CAFC" w14:textId="77777777" w:rsidR="000A4E50" w:rsidRDefault="000A4E50" w:rsidP="000A4E50">
      <w:pPr>
        <w:pStyle w:val="ListParagraph"/>
        <w:numPr>
          <w:ilvl w:val="0"/>
          <w:numId w:val="4"/>
        </w:numPr>
      </w:pPr>
      <w:r>
        <w:t>Manually setup the partner application in our Identity Provider</w:t>
      </w:r>
    </w:p>
    <w:p w14:paraId="1F90D7DE" w14:textId="7FC10CD5" w:rsidR="000A4E50" w:rsidRDefault="000A4E50" w:rsidP="000A4E50">
      <w:pPr>
        <w:pStyle w:val="ListParagraph"/>
        <w:numPr>
          <w:ilvl w:val="0"/>
          <w:numId w:val="4"/>
        </w:numPr>
      </w:pPr>
      <w:r>
        <w:t>Email the configuration values to you.</w:t>
      </w:r>
    </w:p>
    <w:p w14:paraId="6EE4E1DE" w14:textId="77777777" w:rsidR="00BB094E" w:rsidRDefault="00BB094E" w:rsidP="00BB094E">
      <w:r>
        <w:t>Prior configuration values from any prior identity providers will soon cease to function.</w:t>
      </w:r>
    </w:p>
    <w:p w14:paraId="75B28497" w14:textId="77777777" w:rsidR="009D703E" w:rsidRDefault="009D703E" w:rsidP="00BB094E"/>
    <w:p w14:paraId="338DF83D" w14:textId="6F4B30AA" w:rsidR="00AE512E" w:rsidRDefault="00AE512E" w:rsidP="00AE512E">
      <w:pPr>
        <w:pStyle w:val="Heading3"/>
      </w:pPr>
      <w:r>
        <w:t>OAuth2</w:t>
      </w:r>
    </w:p>
    <w:p w14:paraId="11B03E2B" w14:textId="496BD904" w:rsidR="00AE512E" w:rsidRDefault="00AE512E" w:rsidP="00AE512E">
      <w:r>
        <w:t>OAuth2 is a well-known standard. When you register as a partner, you will receive the following:</w:t>
      </w:r>
    </w:p>
    <w:p w14:paraId="1B87648E" w14:textId="4AC390F0" w:rsidR="00AE512E" w:rsidRDefault="00AE512E" w:rsidP="00AE512E">
      <w:pPr>
        <w:pStyle w:val="ListParagraph"/>
        <w:numPr>
          <w:ilvl w:val="0"/>
          <w:numId w:val="3"/>
        </w:numPr>
      </w:pPr>
      <w:proofErr w:type="spellStart"/>
      <w:r>
        <w:t>ClientId</w:t>
      </w:r>
      <w:proofErr w:type="spellEnd"/>
    </w:p>
    <w:p w14:paraId="3D4A76A2" w14:textId="53799839" w:rsidR="00AE512E" w:rsidRDefault="00AE512E" w:rsidP="00AE512E">
      <w:pPr>
        <w:pStyle w:val="ListParagraph"/>
        <w:numPr>
          <w:ilvl w:val="0"/>
          <w:numId w:val="3"/>
        </w:numPr>
      </w:pPr>
      <w:proofErr w:type="spellStart"/>
      <w:r>
        <w:t>ClientSecret</w:t>
      </w:r>
      <w:proofErr w:type="spellEnd"/>
      <w:r>
        <w:t xml:space="preserve"> (Optional)</w:t>
      </w:r>
    </w:p>
    <w:p w14:paraId="12EC10DF" w14:textId="77777777" w:rsidR="00AE512E" w:rsidRDefault="00AE512E" w:rsidP="00AE512E">
      <w:pPr>
        <w:pStyle w:val="ListParagraph"/>
        <w:numPr>
          <w:ilvl w:val="0"/>
          <w:numId w:val="3"/>
        </w:numPr>
      </w:pPr>
      <w:r>
        <w:t xml:space="preserve">List of </w:t>
      </w:r>
      <w:proofErr w:type="spellStart"/>
      <w:r>
        <w:t>Urls</w:t>
      </w:r>
      <w:proofErr w:type="spellEnd"/>
    </w:p>
    <w:p w14:paraId="58720161" w14:textId="7CBA4C7B" w:rsidR="00AE512E" w:rsidRDefault="006300AB" w:rsidP="00AE512E">
      <w:pPr>
        <w:pStyle w:val="ListParagraph"/>
        <w:numPr>
          <w:ilvl w:val="1"/>
          <w:numId w:val="3"/>
        </w:numPr>
      </w:pPr>
      <w:r>
        <w:t>Single Sign in</w:t>
      </w:r>
      <w:r w:rsidR="00AE512E">
        <w:t xml:space="preserve"> </w:t>
      </w:r>
      <w:proofErr w:type="spellStart"/>
      <w:r w:rsidR="00AE512E">
        <w:t>Url</w:t>
      </w:r>
      <w:proofErr w:type="spellEnd"/>
      <w:r>
        <w:t>.</w:t>
      </w:r>
    </w:p>
    <w:p w14:paraId="156E7552" w14:textId="7D3FA94C" w:rsidR="00AE512E" w:rsidRPr="00AE512E" w:rsidRDefault="00AE512E" w:rsidP="00AE512E">
      <w:pPr>
        <w:pStyle w:val="ListParagraph"/>
        <w:numPr>
          <w:ilvl w:val="1"/>
          <w:numId w:val="3"/>
        </w:numPr>
      </w:pPr>
      <w:r>
        <w:t xml:space="preserve">Other </w:t>
      </w:r>
      <w:r w:rsidR="006300AB">
        <w:t xml:space="preserve">OAuth2 </w:t>
      </w:r>
      <w:r>
        <w:t xml:space="preserve">standard </w:t>
      </w:r>
      <w:proofErr w:type="spellStart"/>
      <w:r>
        <w:t>Urls</w:t>
      </w:r>
      <w:proofErr w:type="spellEnd"/>
      <w:r w:rsidR="006300AB">
        <w:t>.</w:t>
      </w:r>
    </w:p>
    <w:p w14:paraId="172B4478" w14:textId="5C4F30B1" w:rsidR="00AE512E" w:rsidRDefault="00AE512E" w:rsidP="00AE512E">
      <w:r>
        <w:t>It is expected that the information above was sent to you with this document.</w:t>
      </w:r>
    </w:p>
    <w:p w14:paraId="5F24FBF2" w14:textId="29D8F03F" w:rsidR="00AE512E" w:rsidRDefault="00AE512E" w:rsidP="00AE512E">
      <w:r>
        <w:t>If you have an existing OAuth2 implementation,</w:t>
      </w:r>
      <w:r w:rsidR="00F6727D" w:rsidRPr="00F6727D">
        <w:t xml:space="preserve"> </w:t>
      </w:r>
      <w:r w:rsidR="00F6727D">
        <w:t>t</w:t>
      </w:r>
      <w:r w:rsidR="00F6727D">
        <w:t xml:space="preserve">he values above </w:t>
      </w:r>
      <w:r w:rsidR="00F6727D">
        <w:t>will</w:t>
      </w:r>
      <w:r w:rsidR="00F6727D">
        <w:t xml:space="preserve"> replace </w:t>
      </w:r>
      <w:r w:rsidR="00F6727D">
        <w:t>any</w:t>
      </w:r>
      <w:r w:rsidR="00F6727D">
        <w:t xml:space="preserve"> existing configuration values.</w:t>
      </w:r>
      <w:r>
        <w:t xml:space="preserve"> </w:t>
      </w:r>
      <w:r w:rsidR="00F6727D">
        <w:t>C</w:t>
      </w:r>
      <w:r>
        <w:t>ode change</w:t>
      </w:r>
      <w:r w:rsidR="00464173">
        <w:t>s</w:t>
      </w:r>
      <w:r>
        <w:t xml:space="preserve"> </w:t>
      </w:r>
      <w:r w:rsidR="001C6996">
        <w:t>will not</w:t>
      </w:r>
      <w:r>
        <w:t xml:space="preserve"> be needed unless you have </w:t>
      </w:r>
      <w:r w:rsidR="006300AB">
        <w:t>hard-coded the above configuration values</w:t>
      </w:r>
      <w:r>
        <w:t xml:space="preserve">. </w:t>
      </w:r>
    </w:p>
    <w:p w14:paraId="66484BC2" w14:textId="565149C4" w:rsidR="006300AB" w:rsidRDefault="006300AB" w:rsidP="006300AB">
      <w:pPr>
        <w:pStyle w:val="Heading4"/>
      </w:pPr>
      <w:r>
        <w:t>Claims</w:t>
      </w:r>
    </w:p>
    <w:p w14:paraId="0D94F4A9" w14:textId="51F2CCD4" w:rsidR="006300AB" w:rsidRDefault="006300AB" w:rsidP="006300AB">
      <w:r>
        <w:t>OAuth2 will return a JWT token with claims. If there are custom claims that were provided by Alaska Air’s prior identity provider, please make sure those same claims are still there in the new identity provider.</w:t>
      </w:r>
    </w:p>
    <w:p w14:paraId="57189F8E" w14:textId="77777777" w:rsidR="00104BBB" w:rsidRDefault="00104BBB" w:rsidP="006300AB"/>
    <w:p w14:paraId="69C12AF0" w14:textId="0CF6F83B" w:rsidR="006300AB" w:rsidRDefault="006300AB" w:rsidP="006300AB">
      <w:pPr>
        <w:pStyle w:val="Heading3"/>
      </w:pPr>
      <w:r>
        <w:t>SAML</w:t>
      </w:r>
    </w:p>
    <w:p w14:paraId="3F09E1DC" w14:textId="77777777" w:rsidR="006300AB" w:rsidRDefault="006300AB" w:rsidP="006300AB">
      <w:r>
        <w:t>SAML is a well-known standard authentication flow.</w:t>
      </w:r>
    </w:p>
    <w:p w14:paraId="5D5E4A7D" w14:textId="77777777" w:rsidR="006300AB" w:rsidRDefault="006300AB" w:rsidP="006300AB">
      <w:pPr>
        <w:pStyle w:val="Heading4"/>
      </w:pPr>
      <w:r>
        <w:t>SAML Token</w:t>
      </w:r>
    </w:p>
    <w:p w14:paraId="39E40510" w14:textId="6795CE65" w:rsidR="006300AB" w:rsidRDefault="006300AB" w:rsidP="006300AB">
      <w:r>
        <w:t>SAML returns and XML SAML token. If there are custom values added to that token by Alaska Air’s prior identity provider, please make sure those same custom values are still there in the new identity provider.</w:t>
      </w:r>
    </w:p>
    <w:p w14:paraId="169FB268" w14:textId="7BA30DE0" w:rsidR="006300AB" w:rsidRPr="006300AB" w:rsidRDefault="006300AB" w:rsidP="006300AB"/>
    <w:p w14:paraId="647AD4AA" w14:textId="7560E1E7" w:rsidR="00AE512E" w:rsidRDefault="00AE512E" w:rsidP="00AE512E">
      <w:pPr>
        <w:pStyle w:val="Heading2"/>
      </w:pPr>
      <w:r>
        <w:t>Sample Application</w:t>
      </w:r>
    </w:p>
    <w:p w14:paraId="77D09014" w14:textId="54809902" w:rsidR="00AE512E" w:rsidRDefault="00AE512E" w:rsidP="00AE512E">
      <w:r>
        <w:t xml:space="preserve">We have created a single sample application that will demonstrate authentication both using OAuth2 or </w:t>
      </w:r>
      <w:proofErr w:type="spellStart"/>
      <w:r>
        <w:t>Saml</w:t>
      </w:r>
      <w:proofErr w:type="spellEnd"/>
      <w:r>
        <w:t xml:space="preserve">. It is expected that this document </w:t>
      </w:r>
      <w:proofErr w:type="gramStart"/>
      <w:r>
        <w:t>was</w:t>
      </w:r>
      <w:proofErr w:type="gramEnd"/>
      <w:r>
        <w:t xml:space="preserve"> delivered as part this example application.</w:t>
      </w:r>
    </w:p>
    <w:p w14:paraId="3B14185F" w14:textId="4C16B407" w:rsidR="00AE512E" w:rsidRDefault="00AE512E" w:rsidP="00AE512E">
      <w:r>
        <w:t xml:space="preserve">The </w:t>
      </w:r>
      <w:r w:rsidR="006300AB">
        <w:t>sample application is written mostly in</w:t>
      </w:r>
      <w:r>
        <w:t xml:space="preserve"> HTML and JavaScript, with one endpoint for SAML written in dotnet</w:t>
      </w:r>
      <w:r w:rsidR="006300AB">
        <w:t xml:space="preserve"> (C#)</w:t>
      </w:r>
      <w:r>
        <w:t xml:space="preserve">. This sample app can most easily be run </w:t>
      </w:r>
      <w:r w:rsidR="006300AB">
        <w:t>using</w:t>
      </w:r>
      <w:r>
        <w:t xml:space="preserve"> Visual Studio.</w:t>
      </w:r>
    </w:p>
    <w:p w14:paraId="315CFA9F" w14:textId="582F55B0" w:rsidR="006300AB" w:rsidRDefault="006300AB" w:rsidP="00AE512E">
      <w:r>
        <w:t xml:space="preserve">Read the README.md included </w:t>
      </w:r>
      <w:r w:rsidR="000059BF">
        <w:t>with</w:t>
      </w:r>
      <w:r>
        <w:t xml:space="preserve"> the source to run the application.</w:t>
      </w:r>
    </w:p>
    <w:p w14:paraId="6B317D5B" w14:textId="77777777" w:rsidR="001E66EF" w:rsidRDefault="001E66EF" w:rsidP="006300AB">
      <w:pPr>
        <w:pStyle w:val="Heading2"/>
      </w:pPr>
    </w:p>
    <w:p w14:paraId="3C0C55B5" w14:textId="3A946D4A" w:rsidR="006300AB" w:rsidRDefault="006300AB" w:rsidP="006300AB">
      <w:pPr>
        <w:pStyle w:val="Heading2"/>
      </w:pPr>
      <w:r>
        <w:t>How to Test?</w:t>
      </w:r>
    </w:p>
    <w:p w14:paraId="03D59633" w14:textId="262280D2" w:rsidR="00AE512E" w:rsidRDefault="000059BF" w:rsidP="00AE512E">
      <w:r>
        <w:t xml:space="preserve">It is expected that the partner will have one or more development sites (test, staging, and/or QA) where they can </w:t>
      </w:r>
    </w:p>
    <w:p w14:paraId="74A9934B" w14:textId="7EEB1803" w:rsidR="000059BF" w:rsidRDefault="000059BF" w:rsidP="00AE512E">
      <w:r>
        <w:t xml:space="preserve">At this time Alaska Air doesn’t not have a sandbox, so your development site would point at production. If you don’t have one already, create a user on the production Alaska Air site for testing in </w:t>
      </w:r>
      <w:proofErr w:type="gramStart"/>
      <w:r>
        <w:t>you</w:t>
      </w:r>
      <w:proofErr w:type="gramEnd"/>
      <w:r>
        <w:t xml:space="preserve"> development environment.</w:t>
      </w:r>
    </w:p>
    <w:p w14:paraId="5D261D25" w14:textId="5466848E" w:rsidR="000059BF" w:rsidRDefault="000059BF" w:rsidP="00AE512E">
      <w:r>
        <w:t>Once testing has been successful with your development site, schedule a time with Alaska Air to move to production.</w:t>
      </w:r>
    </w:p>
    <w:p w14:paraId="7529524A" w14:textId="3FC05A77" w:rsidR="00AE512E" w:rsidRDefault="00AE512E" w:rsidP="00AE512E"/>
    <w:p w14:paraId="374EFC3E" w14:textId="07838DB0" w:rsidR="000059BF" w:rsidRDefault="000059BF" w:rsidP="000059BF">
      <w:pPr>
        <w:pStyle w:val="Heading2"/>
      </w:pPr>
      <w:r>
        <w:t>Contact Us</w:t>
      </w:r>
    </w:p>
    <w:p w14:paraId="79790FF1" w14:textId="3EFF2631" w:rsidR="000059BF" w:rsidRPr="000059BF" w:rsidRDefault="000059BF" w:rsidP="000059BF">
      <w:r>
        <w:t xml:space="preserve">If you need to </w:t>
      </w:r>
      <w:r w:rsidR="00395D04">
        <w:t xml:space="preserve">contact Alaska Air, please contact </w:t>
      </w:r>
      <w:proofErr w:type="gramStart"/>
      <w:r w:rsidR="005973D3">
        <w:t>use</w:t>
      </w:r>
      <w:proofErr w:type="gramEnd"/>
      <w:r w:rsidR="005973D3">
        <w:t xml:space="preserve"> </w:t>
      </w:r>
      <w:proofErr w:type="gramStart"/>
      <w:r w:rsidR="005973D3">
        <w:t>by ??</w:t>
      </w:r>
      <w:proofErr w:type="gramEnd"/>
    </w:p>
    <w:p w14:paraId="1E72D146" w14:textId="77777777" w:rsidR="00AE512E" w:rsidRPr="00AE512E" w:rsidRDefault="00AE512E" w:rsidP="00AE512E"/>
    <w:sectPr w:rsidR="00AE512E" w:rsidRPr="00AE51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EA010" w14:textId="77777777" w:rsidR="00B66A2C" w:rsidRDefault="00B66A2C" w:rsidP="00526B72">
      <w:pPr>
        <w:spacing w:after="0" w:line="240" w:lineRule="auto"/>
      </w:pPr>
      <w:r>
        <w:separator/>
      </w:r>
    </w:p>
  </w:endnote>
  <w:endnote w:type="continuationSeparator" w:id="0">
    <w:p w14:paraId="332EBDCC" w14:textId="77777777" w:rsidR="00B66A2C" w:rsidRDefault="00B66A2C" w:rsidP="0052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92230" w14:textId="77777777" w:rsidR="00B66A2C" w:rsidRDefault="00B66A2C" w:rsidP="00526B72">
      <w:pPr>
        <w:spacing w:after="0" w:line="240" w:lineRule="auto"/>
      </w:pPr>
      <w:r>
        <w:separator/>
      </w:r>
    </w:p>
  </w:footnote>
  <w:footnote w:type="continuationSeparator" w:id="0">
    <w:p w14:paraId="63A6787F" w14:textId="77777777" w:rsidR="00B66A2C" w:rsidRDefault="00B66A2C" w:rsidP="00526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835E9" w14:textId="6AFA8CEA" w:rsidR="00AE512E" w:rsidRDefault="00AE512E">
    <w:pPr>
      <w:pStyle w:val="Header"/>
    </w:pPr>
    <w:r w:rsidRPr="00AE512E">
      <w:rPr>
        <w:noProof/>
      </w:rPr>
      <w:drawing>
        <wp:anchor distT="0" distB="0" distL="114300" distR="114300" simplePos="0" relativeHeight="251658240" behindDoc="0" locked="0" layoutInCell="1" allowOverlap="1" wp14:anchorId="28FCD53C" wp14:editId="3A0B90AD">
          <wp:simplePos x="0" y="0"/>
          <wp:positionH relativeFrom="column">
            <wp:posOffset>4762005</wp:posOffset>
          </wp:positionH>
          <wp:positionV relativeFrom="paragraph">
            <wp:posOffset>-160540</wp:posOffset>
          </wp:positionV>
          <wp:extent cx="1371600" cy="600075"/>
          <wp:effectExtent l="0" t="0" r="0" b="9525"/>
          <wp:wrapSquare wrapText="bothSides"/>
          <wp:docPr id="780530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303" name=""/>
                  <pic:cNvPicPr/>
                </pic:nvPicPr>
                <pic:blipFill>
                  <a:blip r:embed="rId1">
                    <a:extLst>
                      <a:ext uri="{96DAC541-7B7A-43D3-8B79-37D633B846F1}">
                        <asvg:svgBlip xmlns:asvg="http://schemas.microsoft.com/office/drawing/2016/SVG/main" r:embed="rId2"/>
                      </a:ext>
                    </a:extLst>
                  </a:blip>
                  <a:stretch>
                    <a:fillRect/>
                  </a:stretch>
                </pic:blipFill>
                <pic:spPr>
                  <a:xfrm>
                    <a:off x="0" y="0"/>
                    <a:ext cx="1371600" cy="6000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1793C"/>
    <w:multiLevelType w:val="hybridMultilevel"/>
    <w:tmpl w:val="1318D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9205D"/>
    <w:multiLevelType w:val="hybridMultilevel"/>
    <w:tmpl w:val="88F6D0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F0CDC"/>
    <w:multiLevelType w:val="hybridMultilevel"/>
    <w:tmpl w:val="3C587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F5194"/>
    <w:multiLevelType w:val="hybridMultilevel"/>
    <w:tmpl w:val="AF58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732087">
    <w:abstractNumId w:val="3"/>
  </w:num>
  <w:num w:numId="2" w16cid:durableId="650327113">
    <w:abstractNumId w:val="0"/>
  </w:num>
  <w:num w:numId="3" w16cid:durableId="455102844">
    <w:abstractNumId w:val="1"/>
  </w:num>
  <w:num w:numId="4" w16cid:durableId="6297470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72"/>
    <w:rsid w:val="000059BF"/>
    <w:rsid w:val="000A4E50"/>
    <w:rsid w:val="000E5EBF"/>
    <w:rsid w:val="00104BBB"/>
    <w:rsid w:val="001A47EC"/>
    <w:rsid w:val="001C6996"/>
    <w:rsid w:val="001E66EF"/>
    <w:rsid w:val="002B2C2A"/>
    <w:rsid w:val="00395D04"/>
    <w:rsid w:val="003B36BC"/>
    <w:rsid w:val="00410FD5"/>
    <w:rsid w:val="00464173"/>
    <w:rsid w:val="00501ED7"/>
    <w:rsid w:val="00526B72"/>
    <w:rsid w:val="005973D3"/>
    <w:rsid w:val="006300AB"/>
    <w:rsid w:val="00697C96"/>
    <w:rsid w:val="009D703E"/>
    <w:rsid w:val="00AE512E"/>
    <w:rsid w:val="00B66A2C"/>
    <w:rsid w:val="00BB094E"/>
    <w:rsid w:val="00D17DDA"/>
    <w:rsid w:val="00F500EC"/>
    <w:rsid w:val="00F6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47268"/>
  <w15:chartTrackingRefBased/>
  <w15:docId w15:val="{3C1F48A5-76C7-4C27-92A8-02C7EDCC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0AB"/>
  </w:style>
  <w:style w:type="paragraph" w:styleId="Heading1">
    <w:name w:val="heading 1"/>
    <w:basedOn w:val="Normal"/>
    <w:next w:val="Normal"/>
    <w:link w:val="Heading1Char"/>
    <w:uiPriority w:val="9"/>
    <w:qFormat/>
    <w:rsid w:val="00526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6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6B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6B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B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B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6B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6B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6B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B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B72"/>
    <w:rPr>
      <w:rFonts w:eastAsiaTheme="majorEastAsia" w:cstheme="majorBidi"/>
      <w:color w:val="272727" w:themeColor="text1" w:themeTint="D8"/>
    </w:rPr>
  </w:style>
  <w:style w:type="paragraph" w:styleId="Title">
    <w:name w:val="Title"/>
    <w:basedOn w:val="Normal"/>
    <w:next w:val="Normal"/>
    <w:link w:val="TitleChar"/>
    <w:uiPriority w:val="10"/>
    <w:qFormat/>
    <w:rsid w:val="00526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B72"/>
    <w:pPr>
      <w:spacing w:before="160"/>
      <w:jc w:val="center"/>
    </w:pPr>
    <w:rPr>
      <w:i/>
      <w:iCs/>
      <w:color w:val="404040" w:themeColor="text1" w:themeTint="BF"/>
    </w:rPr>
  </w:style>
  <w:style w:type="character" w:customStyle="1" w:styleId="QuoteChar">
    <w:name w:val="Quote Char"/>
    <w:basedOn w:val="DefaultParagraphFont"/>
    <w:link w:val="Quote"/>
    <w:uiPriority w:val="29"/>
    <w:rsid w:val="00526B72"/>
    <w:rPr>
      <w:i/>
      <w:iCs/>
      <w:color w:val="404040" w:themeColor="text1" w:themeTint="BF"/>
    </w:rPr>
  </w:style>
  <w:style w:type="paragraph" w:styleId="ListParagraph">
    <w:name w:val="List Paragraph"/>
    <w:basedOn w:val="Normal"/>
    <w:uiPriority w:val="34"/>
    <w:qFormat/>
    <w:rsid w:val="00526B72"/>
    <w:pPr>
      <w:ind w:left="720"/>
      <w:contextualSpacing/>
    </w:pPr>
  </w:style>
  <w:style w:type="character" w:styleId="IntenseEmphasis">
    <w:name w:val="Intense Emphasis"/>
    <w:basedOn w:val="DefaultParagraphFont"/>
    <w:uiPriority w:val="21"/>
    <w:qFormat/>
    <w:rsid w:val="00526B72"/>
    <w:rPr>
      <w:i/>
      <w:iCs/>
      <w:color w:val="0F4761" w:themeColor="accent1" w:themeShade="BF"/>
    </w:rPr>
  </w:style>
  <w:style w:type="paragraph" w:styleId="IntenseQuote">
    <w:name w:val="Intense Quote"/>
    <w:basedOn w:val="Normal"/>
    <w:next w:val="Normal"/>
    <w:link w:val="IntenseQuoteChar"/>
    <w:uiPriority w:val="30"/>
    <w:qFormat/>
    <w:rsid w:val="00526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B72"/>
    <w:rPr>
      <w:i/>
      <w:iCs/>
      <w:color w:val="0F4761" w:themeColor="accent1" w:themeShade="BF"/>
    </w:rPr>
  </w:style>
  <w:style w:type="character" w:styleId="IntenseReference">
    <w:name w:val="Intense Reference"/>
    <w:basedOn w:val="DefaultParagraphFont"/>
    <w:uiPriority w:val="32"/>
    <w:qFormat/>
    <w:rsid w:val="00526B72"/>
    <w:rPr>
      <w:b/>
      <w:bCs/>
      <w:smallCaps/>
      <w:color w:val="0F4761" w:themeColor="accent1" w:themeShade="BF"/>
      <w:spacing w:val="5"/>
    </w:rPr>
  </w:style>
  <w:style w:type="paragraph" w:styleId="Header">
    <w:name w:val="header"/>
    <w:basedOn w:val="Normal"/>
    <w:link w:val="HeaderChar"/>
    <w:uiPriority w:val="99"/>
    <w:unhideWhenUsed/>
    <w:rsid w:val="00526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B72"/>
  </w:style>
  <w:style w:type="paragraph" w:styleId="Footer">
    <w:name w:val="footer"/>
    <w:basedOn w:val="Normal"/>
    <w:link w:val="FooterChar"/>
    <w:uiPriority w:val="99"/>
    <w:unhideWhenUsed/>
    <w:rsid w:val="00526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400</Words>
  <Characters>2028</Characters>
  <Application>Microsoft Office Word</Application>
  <DocSecurity>0</DocSecurity>
  <Lines>52</Lines>
  <Paragraphs>40</Paragraphs>
  <ScaleCrop>false</ScaleCrop>
  <HeadingPairs>
    <vt:vector size="2" baseType="variant">
      <vt:variant>
        <vt:lpstr>Title</vt:lpstr>
      </vt:variant>
      <vt:variant>
        <vt:i4>1</vt:i4>
      </vt:variant>
    </vt:vector>
  </HeadingPairs>
  <TitlesOfParts>
    <vt:vector size="1" baseType="lpstr">
      <vt:lpstr/>
    </vt:vector>
  </TitlesOfParts>
  <Company>Alaska Air Group, Inc.</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Barneck</dc:creator>
  <cp:keywords/>
  <dc:description/>
  <cp:lastModifiedBy>Jared Barneck</cp:lastModifiedBy>
  <cp:revision>16</cp:revision>
  <dcterms:created xsi:type="dcterms:W3CDTF">2024-09-12T16:42:00Z</dcterms:created>
  <dcterms:modified xsi:type="dcterms:W3CDTF">2024-09-12T19:47:00Z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9c54aded-dd06-4226-b5aa-ef621c99bf41</vt:lpwstr>
  </property>
</Properties>
</file>