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75d5cf7fe3974f648bcbbf4cdf41028fc1a6a"/>
    <w:p>
      <w:pPr>
        <w:pStyle w:val="Heading2"/>
      </w:pPr>
      <w:r>
        <w:t xml:space="preserve">Appendix 19.A Observer Coverage and Sampling of the Shark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2023-11-28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shark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30"/>
        <w:gridCol w:w="1147"/>
        <w:gridCol w:w="1147"/>
        <w:gridCol w:w="1257"/>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shark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1,480</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868</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941</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1,273</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971</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1,487</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1,019</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685</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963</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672</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632</w:t>
            </w:r>
          </w:p>
        </w:tc>
      </w:tr>
      <w:tr>
        <w:trPr>
          <w:trHeight w:val="562"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shark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1"/>
        <w:gridCol w:w="1126"/>
        <w:gridCol w:w="1241"/>
        <w:gridCol w:w="1011"/>
        <w:gridCol w:w="1406"/>
        <w:gridCol w:w="995"/>
        <w:gridCol w:w="1389"/>
      </w:tblGrid>
      <w:tr>
        <w:trPr>
          <w:trHeight w:val="611" w:hRule="auto"/>
          <w:tblHeader/>
        </w:trPr>
        header1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6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08"/>
        <w:gridCol w:w="2908"/>
        <w:gridCol w:w="2825"/>
      </w:tblGrid>
      <w:tr>
        <w:trPr>
          <w:trHeight w:val="611" w:hRule="auto"/>
          <w:tblHeader/>
        </w:trPr>
        header1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shark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08"/>
        <w:gridCol w:w="2908"/>
        <w:gridCol w:w="2825"/>
      </w:tblGrid>
      <w:tr>
        <w:trPr>
          <w:trHeight w:val="611" w:hRule="auto"/>
          <w:tblHeader/>
        </w:trPr>
        header1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shark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bl>
    <w:p>
      <w:r>
        <w:br w:type="page"/>
      </w:r>
    </w:p>
    <w:bookmarkEnd w:id="22"/>
    <w:bookmarkStart w:id="38" w:name="figures"/>
    <w:p>
      <w:pPr>
        <w:pStyle w:val="Heading1"/>
      </w:pPr>
      <w:r>
        <w:t xml:space="preserve">Figures</w:t>
      </w:r>
    </w:p>
    <w:p>
      <w:pPr>
        <w:pStyle w:val="CaptionedFigure"/>
      </w:pPr>
      <w:r>
        <w:drawing>
          <wp:inline>
            <wp:extent cx="5544151" cy="6651056"/>
            <wp:effectExtent b="0" l="0" r="0" t="0"/>
            <wp:docPr descr="Figure 19.A.1. Shar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hark_obs_coverage_goa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Shark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har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hark_obs_coverage_goa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Shark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hark_obs_coverage_goa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har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hark_obs_coverage_goa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Shark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hark_obs_coverage_goa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bookmarkEnd w:id="38"/>
    <w:bookmarkStart w:id="39"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39"/>
    <w:bookmarkStart w:id="41" w:name="references"/>
    <w:p>
      <w:pPr>
        <w:pStyle w:val="Heading1"/>
      </w:pPr>
      <w:r>
        <w:t xml:space="preserve">References</w:t>
      </w:r>
    </w:p>
    <w:p>
      <w:pPr>
        <w:pStyle w:val="FirstParagraph"/>
      </w:pPr>
      <w:r>
        <w:t xml:space="preserve">North Pacific Observe Program:</w:t>
      </w:r>
      <w:r>
        <w:t xml:space="preserve"> </w:t>
      </w:r>
      <w:hyperlink r:id="rId40">
        <w:r>
          <w:rPr>
            <w:rStyle w:val="Hyperlink"/>
          </w:rPr>
          <w:t xml:space="preserve">https://www.fisheries.noaa.gov/alaska/fisheries-observers/north-pacific-observer-program</w:t>
        </w:r>
      </w:hyperlink>
    </w:p>
    <w:bookmarkEnd w:id="41"/>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0"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40"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2023-11-28T23:38:22Z</dcterms:created>
  <dcterms:modified xsi:type="dcterms:W3CDTF">2023-11-28T23:38:22Z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