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443D" w14:textId="77777777" w:rsidR="00F919AF" w:rsidRDefault="00A92B99" w:rsidP="00A92B99">
      <w:pPr>
        <w:jc w:val="center"/>
      </w:pPr>
      <w:r>
        <w:t>Lecture 12 Summary</w:t>
      </w:r>
    </w:p>
    <w:p w14:paraId="0047C363" w14:textId="77777777" w:rsidR="00A92B99" w:rsidRDefault="00A92B99" w:rsidP="00A92B99">
      <w:r>
        <w:t xml:space="preserve">Two papers </w:t>
      </w:r>
      <w:r w:rsidR="000D1BED">
        <w:t>were presented in class: Safe and Effective Fine-grained TCP Retransmission for Datacenter Communication and I/O Performance Challenges at Leadership Scale. The first paper introduce</w:t>
      </w:r>
      <w:r w:rsidR="00963116">
        <w:t>d</w:t>
      </w:r>
      <w:r w:rsidR="000D1BED">
        <w:t xml:space="preserve"> a problem facing high-fan-in, high-bandwidth synchronized TCP workloads in datacenter Ethernets</w:t>
      </w:r>
      <w:r w:rsidR="00963116">
        <w:t>-TCP incast collapse. This problem is that application throughput drastically reduces when multiple senders communicate with a single receiver in high bandwidth, low delay networks using TCP, caused by highly bursty, fast data transmissions overfilling Ethernet switch buffer. And therefore, authors provided a practical, effective and safe solution to eliminate this problem. Before getting started, they defined some preconditions: 1. High-bandwidth, low-latency networks with small switch buffer</w:t>
      </w:r>
      <w:r w:rsidR="0035558A">
        <w:t xml:space="preserve">; 2. Clients that issue barrier-synchronized requests in parallel. 3. Servers that return a relatively small amount of data per request. </w:t>
      </w:r>
      <w:r w:rsidR="00702CDC">
        <w:t xml:space="preserve">Then, the authors provide three solutions which require no re-implementation of some features in TCP: 1. Large switch buffers could delay the onset of incast collapse. 2. Ethernet flow control was effective when the machines were on a single switch, which was dangerous across inter-switch trunks because of head-of-line blocking. 3. Reduce TPC’s minimum RTO. </w:t>
      </w:r>
    </w:p>
    <w:p w14:paraId="5C1F5DBE" w14:textId="77777777" w:rsidR="00702CDC" w:rsidRDefault="00702CDC" w:rsidP="00A92B99"/>
    <w:p w14:paraId="3A5C2561" w14:textId="3F4CDB9E" w:rsidR="00702CDC" w:rsidRDefault="00702CDC" w:rsidP="00A92B99">
      <w:r>
        <w:t xml:space="preserve">The second paper, the authors present a case study of the </w:t>
      </w:r>
      <w:r w:rsidR="00701BCB">
        <w:t xml:space="preserve">I/O challenges to performance and scalability on Intrepid, the IBM BG/P system. </w:t>
      </w:r>
      <w:r w:rsidR="00C6529F">
        <w:t xml:space="preserve">They introduced the system environment of </w:t>
      </w:r>
      <w:r w:rsidR="00B82843">
        <w:t>Intrepid</w:t>
      </w:r>
      <w:r w:rsidR="007565B1">
        <w:t xml:space="preserve">: </w:t>
      </w:r>
      <w:r w:rsidR="001E6C1A">
        <w:t>I/O architecture</w:t>
      </w:r>
      <w:r w:rsidR="007565B1">
        <w:t xml:space="preserve"> and </w:t>
      </w:r>
      <w:r w:rsidR="002F2BCC">
        <w:t>I/O software</w:t>
      </w:r>
      <w:r w:rsidR="007565B1">
        <w:t>.</w:t>
      </w:r>
      <w:r w:rsidR="005860DE">
        <w:t xml:space="preserve"> For I/O software part, </w:t>
      </w:r>
      <w:r w:rsidR="00187059">
        <w:t>they also introduced some info about collective I/O, state avoidance, consistency and distributed metadata</w:t>
      </w:r>
      <w:r w:rsidR="00731BA8">
        <w:t>. The experiments were performed during an accepta</w:t>
      </w:r>
      <w:r w:rsidR="00B11C68">
        <w:t>nce period before the production began</w:t>
      </w:r>
      <w:r w:rsidR="005E1E3E">
        <w:t>, which will use PVFS 2.8.0</w:t>
      </w:r>
      <w:r w:rsidR="00716586">
        <w:t xml:space="preserve">. </w:t>
      </w:r>
      <w:r w:rsidR="00787E30">
        <w:t xml:space="preserve">The results were gathered after </w:t>
      </w:r>
      <w:r w:rsidR="00A025EF">
        <w:t>tuning each component of the I/</w:t>
      </w:r>
      <w:r w:rsidR="0088679A">
        <w:t>O</w:t>
      </w:r>
      <w:r w:rsidR="00A025EF">
        <w:t xml:space="preserve"> stack. </w:t>
      </w:r>
      <w:r w:rsidR="00193F80">
        <w:t xml:space="preserve">For component analysis, </w:t>
      </w:r>
      <w:r w:rsidR="00E433D4">
        <w:t>these results show that the I/O system has a reasonably balanced provisioning,</w:t>
      </w:r>
      <w:r w:rsidR="00012F5B">
        <w:t xml:space="preserve"> where storage component peak rates are reached only when applications perform runs utilizing almost half of the machine.</w:t>
      </w:r>
      <w:r w:rsidR="00AE4E2D">
        <w:t xml:space="preserve"> For scaling analysis, </w:t>
      </w:r>
      <w:r w:rsidR="00593063">
        <w:t xml:space="preserve">there were two </w:t>
      </w:r>
      <w:r w:rsidR="008F5487">
        <w:t>benchmarks</w:t>
      </w:r>
      <w:r w:rsidR="00593063">
        <w:t xml:space="preserve">: IOR benchmark from LLNL to measure aggregate I/O throughput, and </w:t>
      </w:r>
      <w:r w:rsidR="000908A1">
        <w:t>metarates benchmark</w:t>
      </w:r>
      <w:r w:rsidR="00B52E4F">
        <w:t xml:space="preserve"> from UCAR. For application benchmarks, there are </w:t>
      </w:r>
      <w:r w:rsidR="008F5487">
        <w:t xml:space="preserve">3 parts: BTIO, MADbench2 and Flash3 I/O. </w:t>
      </w:r>
      <w:r w:rsidR="00EB6AF1">
        <w:t xml:space="preserve">The results </w:t>
      </w:r>
      <w:r w:rsidR="00DF12B8">
        <w:t>still show that systems continue to struggle with the difference between the large, contiguous, aligned I/O patterns</w:t>
      </w:r>
      <w:r w:rsidR="003A553E">
        <w:t xml:space="preserve">. And storage systems of tomorrow need to handle wide variations in the I/O patterns and utilization of the storage system. </w:t>
      </w:r>
      <w:r w:rsidR="00047152">
        <w:t xml:space="preserve">Systems also face new challenges as </w:t>
      </w:r>
      <w:r w:rsidR="001034FF">
        <w:t xml:space="preserve">unprecedented process counts and storage components increase the complexity of the storage system and the likelihood of component failures. </w:t>
      </w:r>
      <w:r w:rsidR="006F0373">
        <w:t xml:space="preserve">Storage systems need to handle </w:t>
      </w:r>
      <w:r w:rsidR="00532DF1">
        <w:t xml:space="preserve">component faults seamlessly while file systems must be designed to avoid single points of contention. </w:t>
      </w:r>
      <w:bookmarkStart w:id="0" w:name="_GoBack"/>
      <w:bookmarkEnd w:id="0"/>
    </w:p>
    <w:sectPr w:rsidR="00702CDC" w:rsidSect="00DF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6934" w14:textId="77777777" w:rsidR="00355D75" w:rsidRDefault="00355D75" w:rsidP="00C6529F">
      <w:r>
        <w:separator/>
      </w:r>
    </w:p>
  </w:endnote>
  <w:endnote w:type="continuationSeparator" w:id="0">
    <w:p w14:paraId="79D1AD03" w14:textId="77777777" w:rsidR="00355D75" w:rsidRDefault="00355D75" w:rsidP="00C65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36B6D" w14:textId="77777777" w:rsidR="00355D75" w:rsidRDefault="00355D75" w:rsidP="00C6529F">
      <w:r>
        <w:separator/>
      </w:r>
    </w:p>
  </w:footnote>
  <w:footnote w:type="continuationSeparator" w:id="0">
    <w:p w14:paraId="4D1A9441" w14:textId="77777777" w:rsidR="00355D75" w:rsidRDefault="00355D75" w:rsidP="00C65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99"/>
    <w:rsid w:val="00012F5B"/>
    <w:rsid w:val="00047152"/>
    <w:rsid w:val="000908A1"/>
    <w:rsid w:val="000D1BED"/>
    <w:rsid w:val="001034FF"/>
    <w:rsid w:val="00187059"/>
    <w:rsid w:val="00193F80"/>
    <w:rsid w:val="001E6C1A"/>
    <w:rsid w:val="002F2BCC"/>
    <w:rsid w:val="0035558A"/>
    <w:rsid w:val="00355D75"/>
    <w:rsid w:val="003A553E"/>
    <w:rsid w:val="00532DF1"/>
    <w:rsid w:val="005860DE"/>
    <w:rsid w:val="00593063"/>
    <w:rsid w:val="005E1E3E"/>
    <w:rsid w:val="006F0373"/>
    <w:rsid w:val="00701BCB"/>
    <w:rsid w:val="00702CDC"/>
    <w:rsid w:val="00716586"/>
    <w:rsid w:val="00731BA8"/>
    <w:rsid w:val="007565B1"/>
    <w:rsid w:val="00787E30"/>
    <w:rsid w:val="0088679A"/>
    <w:rsid w:val="008F5487"/>
    <w:rsid w:val="00963116"/>
    <w:rsid w:val="00A025EF"/>
    <w:rsid w:val="00A92B99"/>
    <w:rsid w:val="00AE4E2D"/>
    <w:rsid w:val="00B11C68"/>
    <w:rsid w:val="00B52E4F"/>
    <w:rsid w:val="00B82843"/>
    <w:rsid w:val="00C6529F"/>
    <w:rsid w:val="00C92B27"/>
    <w:rsid w:val="00DF12B8"/>
    <w:rsid w:val="00DF4656"/>
    <w:rsid w:val="00E433D4"/>
    <w:rsid w:val="00EB6AF1"/>
    <w:rsid w:val="00F9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AE0B3"/>
  <w14:defaultImageDpi w14:val="32767"/>
  <w15:chartTrackingRefBased/>
  <w15:docId w15:val="{ABDDFEF7-77CD-7A49-873B-2828C76A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29F"/>
  </w:style>
  <w:style w:type="paragraph" w:styleId="Footer">
    <w:name w:val="footer"/>
    <w:basedOn w:val="Normal"/>
    <w:link w:val="FooterChar"/>
    <w:uiPriority w:val="99"/>
    <w:unhideWhenUsed/>
    <w:rsid w:val="00C65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Alaudae Hong</dc:creator>
  <cp:keywords/>
  <dc:description/>
  <cp:lastModifiedBy>Hong Alaudae</cp:lastModifiedBy>
  <cp:revision>31</cp:revision>
  <dcterms:created xsi:type="dcterms:W3CDTF">2019-02-25T18:22:00Z</dcterms:created>
  <dcterms:modified xsi:type="dcterms:W3CDTF">2019-02-26T01:47:00Z</dcterms:modified>
</cp:coreProperties>
</file>