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Recent attack on the organization was identified as ICMP DDoS attack, which compromised the internal network services, making them stop  responding  to normal internet traffic for resources. Incident management team responds to attack by blocking the ICMP traffic and taking all critical services offline. Then, the cybersecurity team investigated the security event, found the vulnerability and implemented new security measures.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identified the network services undergoing a DDos attack. The DDos attack also known as Distributed Denial of services attack involves many different categories based on threat actor tactics. The DDos attack on organizations generally involves sending ICMP packets non- stop to network resources such as servers.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The Network security team should implement or refine new security controls for better protection of assets in organization. Starting from configuring  new rules involves checking source ip address reputation on firewall and limiting rate of incoming packets to a destination, replacing existing firewalls with new generation firewalls which involves IDS/IPS functionalities, A network monitoring software to detect abnormal traffic.And finally a daily audit to check these configurations on network  devices. </w:t>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Detecting is important, to be aware of suspicious activities taking place real time, we need data, one of the best solution  would be engineering a SEIM architecture in organization network, SEIM architecture will help facilities collection of events logs from each devices and show data in form of dashboard on SIEM tool and also  give real time alerts, which will not only be  useful in present but in future as well.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Responding to such incidents should be done after detection, systems  should be taken down for safety purposes  and logs from these systems  should be analyzed for  attack details, for better management EDR tools should be utilized for immediate actions on these systems. Based on  different attacks, different playbooks should be generated to ease incident response.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Since attacks target specific resourceful devices on an organization  network, A full backup or snapshot(image) of these devices should be done periodically, to help recover of these systems incase of attacks compromised them. </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