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407" w:rsidRDefault="00E35407">
      <w:pPr>
        <w:pStyle w:val="ConsPlusTitlePage"/>
      </w:pPr>
      <w:bookmarkStart w:id="0" w:name="_GoBack"/>
      <w:bookmarkEnd w:id="0"/>
    </w:p>
    <w:p w:rsidR="00E35407" w:rsidRDefault="00E35407">
      <w:pPr>
        <w:pStyle w:val="ConsPlusNormal"/>
        <w:jc w:val="both"/>
        <w:outlineLvl w:val="0"/>
      </w:pPr>
    </w:p>
    <w:p w:rsidR="00E35407" w:rsidRDefault="00E35407">
      <w:pPr>
        <w:pStyle w:val="ConsPlusTitle"/>
        <w:jc w:val="center"/>
        <w:outlineLvl w:val="0"/>
      </w:pPr>
      <w:r>
        <w:t>ПРАВИТЕЛЬСТВО КАРАЧАЕВО-ЧЕРКЕССКОЙ РЕСПУБЛИКИ</w:t>
      </w:r>
    </w:p>
    <w:p w:rsidR="00E35407" w:rsidRDefault="00E35407">
      <w:pPr>
        <w:pStyle w:val="ConsPlusTitle"/>
        <w:jc w:val="center"/>
      </w:pPr>
    </w:p>
    <w:p w:rsidR="00E35407" w:rsidRDefault="00E35407">
      <w:pPr>
        <w:pStyle w:val="ConsPlusTitle"/>
        <w:jc w:val="center"/>
      </w:pPr>
      <w:r>
        <w:t>ПОСТАНОВЛЕНИЕ</w:t>
      </w:r>
    </w:p>
    <w:p w:rsidR="00E35407" w:rsidRDefault="00E35407">
      <w:pPr>
        <w:pStyle w:val="ConsPlusTitle"/>
        <w:jc w:val="center"/>
      </w:pPr>
      <w:r>
        <w:t>от 4 апреля 2017 г. N 80</w:t>
      </w:r>
    </w:p>
    <w:p w:rsidR="00E35407" w:rsidRDefault="00E35407">
      <w:pPr>
        <w:pStyle w:val="ConsPlusTitle"/>
        <w:jc w:val="center"/>
      </w:pPr>
    </w:p>
    <w:p w:rsidR="00E35407" w:rsidRDefault="00E35407">
      <w:pPr>
        <w:pStyle w:val="ConsPlusTitle"/>
        <w:jc w:val="center"/>
      </w:pPr>
      <w:r>
        <w:t>ОБ УТВЕРЖДЕНИИ ПОРЯДКА ПРИНЯТИЯ РЕШЕНИЙ О ЗАКЛЮЧЕНИИ</w:t>
      </w:r>
    </w:p>
    <w:p w:rsidR="00E35407" w:rsidRDefault="00E35407">
      <w:pPr>
        <w:pStyle w:val="ConsPlusTitle"/>
        <w:jc w:val="center"/>
      </w:pPr>
      <w:r>
        <w:t>ГОСУДАРСТВЕННЫХ КОНТРАКТОВ НА ПОСТАВКУ ТОВАРОВ, ВЫПОЛНЕНИЕ</w:t>
      </w:r>
    </w:p>
    <w:p w:rsidR="00E35407" w:rsidRDefault="00E35407">
      <w:pPr>
        <w:pStyle w:val="ConsPlusTitle"/>
        <w:jc w:val="center"/>
      </w:pPr>
      <w:r>
        <w:t>РАБОТ, ОКАЗАНИЕ УСЛУГ ДЛЯ ОБЕСПЕЧЕНИЯ РЕСПУБЛИКАНСКИХ НУЖД,</w:t>
      </w:r>
    </w:p>
    <w:p w:rsidR="00E35407" w:rsidRDefault="00E35407">
      <w:pPr>
        <w:pStyle w:val="ConsPlusTitle"/>
        <w:jc w:val="center"/>
      </w:pPr>
      <w:r>
        <w:t>СОГЛАШЕНИЙ О ГОСУДАРСТВЕННО-ЧАСТНОМ ПАРТНЕРСТВЕ</w:t>
      </w:r>
    </w:p>
    <w:p w:rsidR="00E35407" w:rsidRDefault="00E35407">
      <w:pPr>
        <w:pStyle w:val="ConsPlusTitle"/>
        <w:jc w:val="center"/>
      </w:pPr>
      <w:r>
        <w:t>И КОНЦЕССИОННЫХ СОГЛАШЕНИЙ НА СРОК, ПРЕВЫШАЮЩИЙ СРОК</w:t>
      </w:r>
    </w:p>
    <w:p w:rsidR="00E35407" w:rsidRDefault="00E35407">
      <w:pPr>
        <w:pStyle w:val="ConsPlusTitle"/>
        <w:jc w:val="center"/>
      </w:pPr>
      <w:r>
        <w:t>ДЕЙСТВИЯ УТВЕРЖДЕННЫХ ЛИМИТОВ БЮДЖЕТНЫХ ОБЯЗАТЕЛЬСТВ</w:t>
      </w:r>
    </w:p>
    <w:p w:rsidR="00E35407" w:rsidRDefault="00E35407">
      <w:pPr>
        <w:pStyle w:val="ConsPlusNormal"/>
        <w:jc w:val="both"/>
      </w:pPr>
    </w:p>
    <w:p w:rsidR="00E35407" w:rsidRDefault="00E35407">
      <w:pPr>
        <w:pStyle w:val="ConsPlusNormal"/>
        <w:ind w:firstLine="540"/>
        <w:jc w:val="both"/>
      </w:pPr>
      <w:r>
        <w:t xml:space="preserve">В соответствии со </w:t>
      </w:r>
      <w:hyperlink r:id="rId5" w:history="1">
        <w:r>
          <w:rPr>
            <w:color w:val="0000FF"/>
          </w:rPr>
          <w:t>статьей 72</w:t>
        </w:r>
      </w:hyperlink>
      <w:r>
        <w:t xml:space="preserve">, </w:t>
      </w:r>
      <w:hyperlink r:id="rId6" w:history="1">
        <w:r>
          <w:rPr>
            <w:color w:val="0000FF"/>
          </w:rPr>
          <w:t>пунктом 6 статьи 78</w:t>
        </w:r>
      </w:hyperlink>
      <w:r>
        <w:t xml:space="preserve"> Бюджетного кодекса Российской Федерации Правительство Карачаево-Черкесской Республики постановляет:</w:t>
      </w:r>
    </w:p>
    <w:p w:rsidR="00E35407" w:rsidRDefault="00E35407">
      <w:pPr>
        <w:pStyle w:val="ConsPlusNormal"/>
        <w:spacing w:before="220"/>
        <w:ind w:firstLine="540"/>
        <w:jc w:val="both"/>
      </w:pPr>
      <w:r>
        <w:t xml:space="preserve">1. Утвердить </w:t>
      </w:r>
      <w:hyperlink w:anchor="P33" w:history="1">
        <w:r>
          <w:rPr>
            <w:color w:val="0000FF"/>
          </w:rPr>
          <w:t>Порядок</w:t>
        </w:r>
      </w:hyperlink>
      <w:r>
        <w:t xml:space="preserve"> принятия решений о заключении государственных контрактов на поставку товаров, выполнение работ, оказание услуг для обеспечения республиканских нужд, соглашений о государственно-частном партнерстве и концессионных соглашений на срок, превышающий срок действия утвержденных лимитов бюджетных обязательств, согласно приложению.</w:t>
      </w:r>
    </w:p>
    <w:p w:rsidR="00E35407" w:rsidRDefault="00E35407">
      <w:pPr>
        <w:pStyle w:val="ConsPlusNormal"/>
        <w:spacing w:before="220"/>
        <w:ind w:firstLine="540"/>
        <w:jc w:val="both"/>
      </w:pPr>
      <w:r>
        <w:t>2. Признать утратившими силу:</w:t>
      </w:r>
    </w:p>
    <w:p w:rsidR="00E35407" w:rsidRDefault="00702498">
      <w:pPr>
        <w:pStyle w:val="ConsPlusNormal"/>
        <w:spacing w:before="220"/>
        <w:ind w:firstLine="540"/>
        <w:jc w:val="both"/>
      </w:pPr>
      <w:hyperlink r:id="rId7" w:history="1">
        <w:r w:rsidR="00E35407">
          <w:rPr>
            <w:color w:val="0000FF"/>
          </w:rPr>
          <w:t>постановление</w:t>
        </w:r>
      </w:hyperlink>
      <w:r w:rsidR="00E35407">
        <w:t xml:space="preserve"> Правительства Карачаево-Черкесской Республики от 17.09.2010 N 334 "Об утверждении Порядка принятия решений о заключении долгосрочных государственных контрактов на выполнение работ (оказание услуг) с длительным производственным циклом";</w:t>
      </w:r>
    </w:p>
    <w:p w:rsidR="00E35407" w:rsidRDefault="00702498">
      <w:pPr>
        <w:pStyle w:val="ConsPlusNormal"/>
        <w:spacing w:before="220"/>
        <w:ind w:firstLine="540"/>
        <w:jc w:val="both"/>
      </w:pPr>
      <w:hyperlink r:id="rId8" w:history="1">
        <w:r w:rsidR="00E35407">
          <w:rPr>
            <w:color w:val="0000FF"/>
          </w:rPr>
          <w:t>постановление</w:t>
        </w:r>
      </w:hyperlink>
      <w:r w:rsidR="00E35407">
        <w:t xml:space="preserve"> Правительства Карачаево-Черкесской Республики от 30.08.2011 N 280 "О внесении изменений в постановление Правительства Карачаево-Черкесской Республики от 17.09.2010 N 334 "Об утверждении Порядка принятия решений о заключении долгосрочных государственных контрактов на выполнение работ (оказание услуг) с длительным производственным циклом".</w:t>
      </w:r>
    </w:p>
    <w:p w:rsidR="00E35407" w:rsidRDefault="00E35407">
      <w:pPr>
        <w:pStyle w:val="ConsPlusNormal"/>
        <w:spacing w:before="220"/>
        <w:ind w:firstLine="540"/>
        <w:jc w:val="both"/>
      </w:pPr>
      <w:r>
        <w:t xml:space="preserve">3. </w:t>
      </w:r>
      <w:proofErr w:type="gramStart"/>
      <w:r>
        <w:t>Контроль за</w:t>
      </w:r>
      <w:proofErr w:type="gramEnd"/>
      <w:r>
        <w:t xml:space="preserve"> выполнением настоящего постановления возложить на заместителя Председателя Правительства Карачаево-Черкесской Республики, курирующего финансово-экономические вопросы.</w:t>
      </w:r>
    </w:p>
    <w:p w:rsidR="00E35407" w:rsidRDefault="00E35407">
      <w:pPr>
        <w:pStyle w:val="ConsPlusNormal"/>
        <w:jc w:val="both"/>
      </w:pPr>
    </w:p>
    <w:p w:rsidR="00E35407" w:rsidRDefault="00E35407">
      <w:pPr>
        <w:pStyle w:val="ConsPlusNormal"/>
        <w:jc w:val="right"/>
      </w:pPr>
      <w:r>
        <w:t>Председатель Правительства</w:t>
      </w:r>
    </w:p>
    <w:p w:rsidR="00E35407" w:rsidRDefault="00E35407">
      <w:pPr>
        <w:pStyle w:val="ConsPlusNormal"/>
        <w:jc w:val="right"/>
      </w:pPr>
      <w:r>
        <w:t>Карачаево-Черкесской Республики</w:t>
      </w:r>
    </w:p>
    <w:p w:rsidR="00E35407" w:rsidRDefault="00E35407">
      <w:pPr>
        <w:pStyle w:val="ConsPlusNormal"/>
        <w:jc w:val="right"/>
      </w:pPr>
      <w:r>
        <w:t>А.А.ОЗОВ</w:t>
      </w:r>
    </w:p>
    <w:p w:rsidR="00E35407" w:rsidRDefault="00E35407">
      <w:pPr>
        <w:pStyle w:val="ConsPlusNormal"/>
        <w:jc w:val="both"/>
      </w:pPr>
    </w:p>
    <w:p w:rsidR="00E35407" w:rsidRDefault="00E35407">
      <w:pPr>
        <w:pStyle w:val="ConsPlusNormal"/>
        <w:jc w:val="both"/>
      </w:pPr>
    </w:p>
    <w:p w:rsidR="00E35407" w:rsidRDefault="00E35407">
      <w:pPr>
        <w:pStyle w:val="ConsPlusNormal"/>
        <w:jc w:val="both"/>
      </w:pPr>
    </w:p>
    <w:p w:rsidR="00E35407" w:rsidRDefault="00E35407">
      <w:pPr>
        <w:pStyle w:val="ConsPlusNormal"/>
        <w:jc w:val="both"/>
      </w:pPr>
    </w:p>
    <w:p w:rsidR="00E35407" w:rsidRDefault="00E35407">
      <w:pPr>
        <w:pStyle w:val="ConsPlusNormal"/>
        <w:jc w:val="both"/>
      </w:pPr>
    </w:p>
    <w:p w:rsidR="00E35407" w:rsidRDefault="00E35407">
      <w:pPr>
        <w:pStyle w:val="ConsPlusNormal"/>
        <w:jc w:val="right"/>
        <w:outlineLvl w:val="0"/>
      </w:pPr>
      <w:r>
        <w:t>Приложение</w:t>
      </w:r>
    </w:p>
    <w:p w:rsidR="00E35407" w:rsidRDefault="00E35407">
      <w:pPr>
        <w:pStyle w:val="ConsPlusNormal"/>
        <w:jc w:val="right"/>
      </w:pPr>
      <w:r>
        <w:t>к постановлению Правительства</w:t>
      </w:r>
    </w:p>
    <w:p w:rsidR="00E35407" w:rsidRDefault="00E35407">
      <w:pPr>
        <w:pStyle w:val="ConsPlusNormal"/>
        <w:jc w:val="right"/>
      </w:pPr>
      <w:r>
        <w:t>Карачаево-Черкесской Республики</w:t>
      </w:r>
    </w:p>
    <w:p w:rsidR="00E35407" w:rsidRDefault="00E35407">
      <w:pPr>
        <w:pStyle w:val="ConsPlusNormal"/>
        <w:jc w:val="right"/>
      </w:pPr>
      <w:r>
        <w:t>от 04.04.2017 N 80</w:t>
      </w:r>
    </w:p>
    <w:p w:rsidR="00E35407" w:rsidRDefault="00E35407">
      <w:pPr>
        <w:pStyle w:val="ConsPlusNormal"/>
        <w:jc w:val="both"/>
      </w:pPr>
    </w:p>
    <w:p w:rsidR="00E35407" w:rsidRDefault="00E35407">
      <w:pPr>
        <w:pStyle w:val="ConsPlusTitle"/>
        <w:jc w:val="center"/>
      </w:pPr>
      <w:bookmarkStart w:id="1" w:name="P33"/>
      <w:bookmarkEnd w:id="1"/>
      <w:r>
        <w:t>ПОРЯДОК</w:t>
      </w:r>
    </w:p>
    <w:p w:rsidR="00E35407" w:rsidRDefault="00E35407">
      <w:pPr>
        <w:pStyle w:val="ConsPlusTitle"/>
        <w:jc w:val="center"/>
      </w:pPr>
      <w:r>
        <w:t>ПРИНЯТИЯ РЕШЕНИЙ О ЗАКЛЮЧЕНИИ ГОСУДАРСТВЕННЫХ КОНТРАКТОВ</w:t>
      </w:r>
    </w:p>
    <w:p w:rsidR="00E35407" w:rsidRDefault="00E35407">
      <w:pPr>
        <w:pStyle w:val="ConsPlusTitle"/>
        <w:jc w:val="center"/>
      </w:pPr>
      <w:r>
        <w:t>НА ПОСТАВКУ ТОВАРОВ, ВЫПОЛНЕНИЕ РАБОТ, ОКАЗАНИЕ УСЛУГ</w:t>
      </w:r>
    </w:p>
    <w:p w:rsidR="00E35407" w:rsidRDefault="00E35407">
      <w:pPr>
        <w:pStyle w:val="ConsPlusTitle"/>
        <w:jc w:val="center"/>
      </w:pPr>
      <w:r>
        <w:lastRenderedPageBreak/>
        <w:t>ДЛЯ ОБЕСПЕЧЕНИЯ РЕСПУБЛИКАНСКИХ НУЖД, СОГЛАШЕНИЙ О</w:t>
      </w:r>
    </w:p>
    <w:p w:rsidR="00E35407" w:rsidRDefault="00E35407">
      <w:pPr>
        <w:pStyle w:val="ConsPlusTitle"/>
        <w:jc w:val="center"/>
      </w:pPr>
      <w:r>
        <w:t xml:space="preserve">ГОСУДАРСТВЕННО-ЧАСТНОМ ПАРТНЕРСТВЕ И </w:t>
      </w:r>
      <w:proofErr w:type="gramStart"/>
      <w:r>
        <w:t>КОНЦЕССИОННЫХ</w:t>
      </w:r>
      <w:proofErr w:type="gramEnd"/>
    </w:p>
    <w:p w:rsidR="00E35407" w:rsidRDefault="00E35407">
      <w:pPr>
        <w:pStyle w:val="ConsPlusTitle"/>
        <w:jc w:val="center"/>
      </w:pPr>
      <w:r>
        <w:t>СОГЛАШЕНИЙ НА СРОК, ПРЕВЫШАЮЩИЙ СРОК ДЕЙСТВИЯ УТВЕРЖДЕННЫХ</w:t>
      </w:r>
    </w:p>
    <w:p w:rsidR="00E35407" w:rsidRDefault="00E35407">
      <w:pPr>
        <w:pStyle w:val="ConsPlusTitle"/>
        <w:jc w:val="center"/>
      </w:pPr>
      <w:r>
        <w:t>ЛИМИТОВ БЮДЖЕТНЫХ ОБЯЗАТЕЛЬСТВ</w:t>
      </w:r>
    </w:p>
    <w:p w:rsidR="00E35407" w:rsidRDefault="00E35407">
      <w:pPr>
        <w:pStyle w:val="ConsPlusNormal"/>
        <w:jc w:val="both"/>
      </w:pPr>
    </w:p>
    <w:p w:rsidR="00E35407" w:rsidRDefault="00E35407">
      <w:pPr>
        <w:pStyle w:val="ConsPlusNormal"/>
        <w:ind w:firstLine="540"/>
        <w:jc w:val="both"/>
      </w:pPr>
      <w:r>
        <w:t xml:space="preserve">1. </w:t>
      </w:r>
      <w:proofErr w:type="gramStart"/>
      <w:r>
        <w:t>Настоящий Порядок определяет правила принятия решений о заключении государственных контрактов на поставку товаров, выполнение работ, оказание услуг для обеспечения республиканских нужд, осуществляемых в соответствии с законодательством Российской Федерации о контрактной системе в сфере закупок товаров, работ, услуг для обеспечения государственных нужд, соглашений о государственно-частном партнерстве, публичным партнером в которых является Карачаево-Черкесская Республика, заключаемых в соответствии с законодательством Российской Федерации о</w:t>
      </w:r>
      <w:proofErr w:type="gramEnd"/>
      <w:r>
        <w:t xml:space="preserve"> </w:t>
      </w:r>
      <w:proofErr w:type="gramStart"/>
      <w:r>
        <w:t xml:space="preserve">государственно-частном партнерстве, и концессионных соглашений, </w:t>
      </w:r>
      <w:proofErr w:type="spellStart"/>
      <w:r>
        <w:t>концендентом</w:t>
      </w:r>
      <w:proofErr w:type="spellEnd"/>
      <w:r>
        <w:t xml:space="preserve"> по которым выступает Карачаево-Черкесская Республика, заключаемых в соответствии с законодательством Российской Федерации о концессионных соглашениях, на срок, превышающий срок действия утвержденных лимитов бюджетных обязательств, в случаях установленных Бюджетным </w:t>
      </w:r>
      <w:hyperlink r:id="rId9" w:history="1">
        <w:r>
          <w:rPr>
            <w:color w:val="0000FF"/>
          </w:rPr>
          <w:t>кодексом</w:t>
        </w:r>
      </w:hyperlink>
      <w:r>
        <w:t xml:space="preserve"> Российской Федерации.</w:t>
      </w:r>
      <w:proofErr w:type="gramEnd"/>
    </w:p>
    <w:p w:rsidR="00E35407" w:rsidRDefault="00E35407">
      <w:pPr>
        <w:pStyle w:val="ConsPlusNormal"/>
        <w:spacing w:before="220"/>
        <w:ind w:firstLine="540"/>
        <w:jc w:val="both"/>
      </w:pPr>
      <w:bookmarkStart w:id="2" w:name="P42"/>
      <w:bookmarkEnd w:id="2"/>
      <w:r>
        <w:t xml:space="preserve">2. </w:t>
      </w:r>
      <w:proofErr w:type="gramStart"/>
      <w:r>
        <w:t xml:space="preserve">Государственные заказчики вправе заключать государственные контракты на выполнение работ, оказание услуг для обеспечения республиканских нужд, длительность производственного цикла выполнения, оказания которых превышает срок действия утвержденных лимитов бюджетных обязательств, в пределах средств, предусмотренных нормативными правовыми актами Правительства Карачаево-Черкесской Республики о подготовке и реализации бюджетных инвестиций в объекты капитального строительства государственной собственности Карачаево-Черкесской Республики, принимаемыми в соответствии со </w:t>
      </w:r>
      <w:hyperlink r:id="rId10" w:history="1">
        <w:r>
          <w:rPr>
            <w:color w:val="0000FF"/>
          </w:rPr>
          <w:t>статьей 79</w:t>
        </w:r>
      </w:hyperlink>
      <w:r>
        <w:t xml:space="preserve"> Бюджетного кодекса</w:t>
      </w:r>
      <w:proofErr w:type="gramEnd"/>
      <w:r>
        <w:t xml:space="preserve"> Российской Федерации, на срок, предусмотренный указанными актами.</w:t>
      </w:r>
    </w:p>
    <w:p w:rsidR="00E35407" w:rsidRDefault="00E35407">
      <w:pPr>
        <w:pStyle w:val="ConsPlusNormal"/>
        <w:spacing w:before="220"/>
        <w:ind w:firstLine="540"/>
        <w:jc w:val="both"/>
      </w:pPr>
      <w:proofErr w:type="gramStart"/>
      <w:r>
        <w:t xml:space="preserve">Концессионные соглашения, </w:t>
      </w:r>
      <w:proofErr w:type="spellStart"/>
      <w:r>
        <w:t>концендентом</w:t>
      </w:r>
      <w:proofErr w:type="spellEnd"/>
      <w:r>
        <w:t xml:space="preserve"> по которым выступает Карачаево-Черкесская Республика, могут заключаться на срок, превышающий срок действия утвержденных лимитов бюджетных обязательств, на основании решений Правительства Карачаево-Черкесской Республики о заключении концессионных соглашений, принимаемых в соответствии с законодательством Российской Федерации о концессионных соглашениях, в пределах средств, предусмотренных нормативными правовыми актами Правительства Карачаево-Черкесской Республики о подготовке и реализации бюджетных инвестиций в объекты капитального строительства государственной</w:t>
      </w:r>
      <w:proofErr w:type="gramEnd"/>
      <w:r>
        <w:t xml:space="preserve"> собственности Карачаево-Черкесской Республики, принимаемыми в соответствии со </w:t>
      </w:r>
      <w:hyperlink r:id="rId11" w:history="1">
        <w:r>
          <w:rPr>
            <w:color w:val="0000FF"/>
          </w:rPr>
          <w:t>статьей 79</w:t>
        </w:r>
      </w:hyperlink>
      <w:r>
        <w:t xml:space="preserve"> Бюджетного кодекса Российской Федерации, на срок, предусмотренный указанными актами.</w:t>
      </w:r>
    </w:p>
    <w:p w:rsidR="00E35407" w:rsidRDefault="00E35407">
      <w:pPr>
        <w:pStyle w:val="ConsPlusNormal"/>
        <w:spacing w:before="220"/>
        <w:ind w:firstLine="540"/>
        <w:jc w:val="both"/>
      </w:pPr>
      <w:r>
        <w:t>3. Государственные контракты на выполнение работ, оказание услуг для обеспечения республиканских нужд, длительность производственного цикла выполнения, оказания которых превышает срок действия утвержденных лимитов бюджетных обязательств, могут заключаться на срок и в пределах средств Инвестиционного фонда Карачаево-Черкесской Республики, которые предусмотрены инвестиционными проектами, осуществляемыми на принципах государственно-частного партнерства.</w:t>
      </w:r>
    </w:p>
    <w:p w:rsidR="00E35407" w:rsidRDefault="00E35407">
      <w:pPr>
        <w:pStyle w:val="ConsPlusNormal"/>
        <w:spacing w:before="220"/>
        <w:ind w:firstLine="540"/>
        <w:jc w:val="both"/>
      </w:pPr>
      <w:r>
        <w:t xml:space="preserve">4. </w:t>
      </w:r>
      <w:proofErr w:type="gramStart"/>
      <w:r>
        <w:t>Государственные контракты на выполнение работ, оказание услуг для обеспечения республиканских нужд, длительность производственного цикла выполнения, оказания которых превышает срок действия утвержденных лимитов бюджетных обязательств, а также государственные контракты на поставки товаров для обеспечения республиканских нужд на срок, превышающий срок действия утвержденных лимитов бюджетных обязательств, условиями которых предусмотрены встречные обязательства, не связанные с предметами их исполнения, могут заключаться в соответствии с</w:t>
      </w:r>
      <w:proofErr w:type="gramEnd"/>
      <w:r>
        <w:t xml:space="preserve"> законодательством Российской Федерации о контрактной системе в сфере закупок товаров, работ, услуг для обеспечения государственных нужд в рамках государственных программ Карачаево-Черкесской Республики.</w:t>
      </w:r>
    </w:p>
    <w:p w:rsidR="00E35407" w:rsidRDefault="00E35407">
      <w:pPr>
        <w:pStyle w:val="ConsPlusNormal"/>
        <w:spacing w:before="220"/>
        <w:ind w:firstLine="540"/>
        <w:jc w:val="both"/>
      </w:pPr>
      <w:r>
        <w:t xml:space="preserve">Такие государственные контракты заключаются на срок и в пределах средств, которые </w:t>
      </w:r>
      <w:r>
        <w:lastRenderedPageBreak/>
        <w:t>предусмотрены на реализацию соответствующих мероприятий государственных программ Карачаево-Черкесской Республики, при условии определения в таких программах объектов закупок с указанием в отношении каждого объекта закупки следующей информации:</w:t>
      </w:r>
    </w:p>
    <w:p w:rsidR="00E35407" w:rsidRDefault="00E35407">
      <w:pPr>
        <w:pStyle w:val="ConsPlusNormal"/>
        <w:spacing w:before="220"/>
        <w:ind w:firstLine="540"/>
        <w:jc w:val="both"/>
      </w:pPr>
      <w:r>
        <w:t>4.1. Если предметом государственного контракта является выполнение работ, оказание услуг:</w:t>
      </w:r>
    </w:p>
    <w:p w:rsidR="00E35407" w:rsidRDefault="00E35407">
      <w:pPr>
        <w:pStyle w:val="ConsPlusNormal"/>
        <w:spacing w:before="220"/>
        <w:ind w:firstLine="540"/>
        <w:jc w:val="both"/>
      </w:pPr>
      <w:r>
        <w:t>наименование объекта закупки;</w:t>
      </w:r>
    </w:p>
    <w:p w:rsidR="00E35407" w:rsidRDefault="00E35407">
      <w:pPr>
        <w:pStyle w:val="ConsPlusNormal"/>
        <w:spacing w:before="220"/>
        <w:ind w:firstLine="540"/>
        <w:jc w:val="both"/>
      </w:pPr>
      <w:r>
        <w:t>планируемые результаты выполнения работ, оказания услуг;</w:t>
      </w:r>
    </w:p>
    <w:p w:rsidR="00E35407" w:rsidRDefault="00E35407">
      <w:pPr>
        <w:pStyle w:val="ConsPlusNormal"/>
        <w:spacing w:before="220"/>
        <w:ind w:firstLine="540"/>
        <w:jc w:val="both"/>
      </w:pPr>
      <w:r>
        <w:t>сроки осуществления закупки;</w:t>
      </w:r>
    </w:p>
    <w:p w:rsidR="00E35407" w:rsidRDefault="00E35407">
      <w:pPr>
        <w:pStyle w:val="ConsPlusNormal"/>
        <w:spacing w:before="220"/>
        <w:ind w:firstLine="540"/>
        <w:jc w:val="both"/>
      </w:pPr>
      <w:r>
        <w:t>предельный объем средств на оплату результатов выполненных работ, оказанных услуг с разбивкой по годам.</w:t>
      </w:r>
    </w:p>
    <w:p w:rsidR="00E35407" w:rsidRDefault="00E35407">
      <w:pPr>
        <w:pStyle w:val="ConsPlusNormal"/>
        <w:spacing w:before="220"/>
        <w:ind w:firstLine="540"/>
        <w:jc w:val="both"/>
      </w:pPr>
      <w:r>
        <w:t>4.2. Если предметом государственного контракта является поставка товаров:</w:t>
      </w:r>
    </w:p>
    <w:p w:rsidR="00E35407" w:rsidRDefault="00E35407">
      <w:pPr>
        <w:pStyle w:val="ConsPlusNormal"/>
        <w:spacing w:before="220"/>
        <w:ind w:firstLine="540"/>
        <w:jc w:val="both"/>
      </w:pPr>
      <w:r>
        <w:t>наименование объекта закупки;</w:t>
      </w:r>
    </w:p>
    <w:p w:rsidR="00E35407" w:rsidRDefault="00E35407">
      <w:pPr>
        <w:pStyle w:val="ConsPlusNormal"/>
        <w:spacing w:before="220"/>
        <w:ind w:firstLine="540"/>
        <w:jc w:val="both"/>
      </w:pPr>
      <w:r>
        <w:t>сроки осуществления закупки;</w:t>
      </w:r>
    </w:p>
    <w:p w:rsidR="00E35407" w:rsidRDefault="00E35407">
      <w:pPr>
        <w:pStyle w:val="ConsPlusNormal"/>
        <w:spacing w:before="220"/>
        <w:ind w:firstLine="540"/>
        <w:jc w:val="both"/>
      </w:pPr>
      <w:r>
        <w:t>предмет встречного обязательства и срок его исполнения;</w:t>
      </w:r>
    </w:p>
    <w:p w:rsidR="00E35407" w:rsidRDefault="00E35407">
      <w:pPr>
        <w:pStyle w:val="ConsPlusNormal"/>
        <w:spacing w:before="220"/>
        <w:ind w:firstLine="540"/>
        <w:jc w:val="both"/>
      </w:pPr>
      <w:r>
        <w:t>предельный объем средств на оплату поставленных товаров с разбивкой по годам.</w:t>
      </w:r>
    </w:p>
    <w:p w:rsidR="00E35407" w:rsidRDefault="00E35407">
      <w:pPr>
        <w:pStyle w:val="ConsPlusNormal"/>
        <w:spacing w:before="220"/>
        <w:ind w:firstLine="540"/>
        <w:jc w:val="both"/>
      </w:pPr>
      <w:bookmarkStart w:id="3" w:name="P57"/>
      <w:bookmarkEnd w:id="3"/>
      <w:r>
        <w:t xml:space="preserve">5. </w:t>
      </w:r>
      <w:proofErr w:type="gramStart"/>
      <w:r>
        <w:t>При заключении в рамках государственных программ Карачаево-Черкесской Республики государственных контрактов на выполнение работ по содержанию автомобильных дорог общего пользования республиканского значения и искусственных сооружений на них, срок производственного цикла выполнения которых превышает срок действия утвержденных лимитов бюджетных обязательств, годовой предельный объем средств, предусматриваемых на оплату таких государственных контрактов за пределами планового периода, не может превышать максимальный годовой объем лимитов бюджетных</w:t>
      </w:r>
      <w:proofErr w:type="gramEnd"/>
      <w:r>
        <w:t xml:space="preserve"> обязательств, утвержденных на ремонт и содержание автомобильных дорог общего пользования республиканского значения и искусственных сооружений на них в пределах текущего финансового года и планового периода.</w:t>
      </w:r>
    </w:p>
    <w:p w:rsidR="00E35407" w:rsidRDefault="00E35407">
      <w:pPr>
        <w:pStyle w:val="ConsPlusNormal"/>
        <w:spacing w:before="220"/>
        <w:ind w:firstLine="540"/>
        <w:jc w:val="both"/>
      </w:pPr>
      <w:proofErr w:type="gramStart"/>
      <w:r>
        <w:t xml:space="preserve">Соглашения о государственно-частном партнерстве, публичным партнером в которых выступает Карачаево-Черкесская Республика, концессионные соглашения, </w:t>
      </w:r>
      <w:proofErr w:type="spellStart"/>
      <w:r>
        <w:t>концендентом</w:t>
      </w:r>
      <w:proofErr w:type="spellEnd"/>
      <w:r>
        <w:t xml:space="preserve"> по которым выступает Карачаево-Черкесская Республика, могут быть заключены на срок, превышающий срок действия утвержденных получателю средств республиканского бюджета лимитов бюджетных обязательств, на основании решений Правительства Карачаево-Черкесской Республики о заключении соглашений о государственно-частном партнерстве, принимаемых в соответствии с законодательством Российской Федерации о государственно-частном партнерстве, концессионных соглашений, принимаемых</w:t>
      </w:r>
      <w:proofErr w:type="gramEnd"/>
      <w:r>
        <w:t xml:space="preserve"> в соответствии с законодательством Российской Федерации о концессионных соглашениях, в рамках государственных программ Карачаево-Черкесской Республики на срок и в пределах средств, которые предусмотрены соответствующими мероприятиями указанных программ.</w:t>
      </w:r>
    </w:p>
    <w:p w:rsidR="00E35407" w:rsidRDefault="00E35407">
      <w:pPr>
        <w:pStyle w:val="ConsPlusNormal"/>
        <w:spacing w:before="220"/>
        <w:ind w:firstLine="540"/>
        <w:jc w:val="both"/>
      </w:pPr>
      <w:proofErr w:type="gramStart"/>
      <w:r>
        <w:t>В случае если предполагаемый срок действия соглашения о государственно-частном партнерстве, заключаемого в рамках государственной программы Карачаево-Черкесской Республики в соответствии с настоящим пунктом, превышает срок реализации указанной программы, такое соглашение о государственно-частном партнерстве может быть заключено на основании решения Правительства Карачаево-Черкесской Республики о реализации проекта государственно-частного партнерства, принимаемого в соответствии с законодательством Российской Федерации о государственно-частном партнерстве, проект которого согласован в</w:t>
      </w:r>
      <w:proofErr w:type="gramEnd"/>
      <w:r>
        <w:t xml:space="preserve"> установленном </w:t>
      </w:r>
      <w:proofErr w:type="gramStart"/>
      <w:r>
        <w:t>порядке</w:t>
      </w:r>
      <w:proofErr w:type="gramEnd"/>
      <w:r>
        <w:t xml:space="preserve"> с Министерством финансов Карачаево-Черкесской Республики и </w:t>
      </w:r>
      <w:r>
        <w:lastRenderedPageBreak/>
        <w:t>Министерством экономического развития Карачаево-Черкесской Республики.</w:t>
      </w:r>
    </w:p>
    <w:p w:rsidR="00E35407" w:rsidRDefault="00E35407">
      <w:pPr>
        <w:pStyle w:val="ConsPlusNormal"/>
        <w:spacing w:before="220"/>
        <w:ind w:firstLine="540"/>
        <w:jc w:val="both"/>
      </w:pPr>
      <w:proofErr w:type="gramStart"/>
      <w:r>
        <w:t>В случае если предполагаемый срок действия концессионного соглашения, заключаемого в рамках государственной программы Карачаево-Черкесской Республики в соответствии с настоящим пунктом, превышает срок реализации указанной программы, такое концессионное соглашение может быть заключено на основании решения Правительства Карачаево-Черкесской Республики о заключении концессионного соглашения, принимаемого в соответствии с законодательством Российской Федерации о концессионных соглашениях, проект которого согласован в установленном порядке с Министерством финансов</w:t>
      </w:r>
      <w:proofErr w:type="gramEnd"/>
      <w:r>
        <w:t xml:space="preserve"> Карачаево-Черкесской Республики и Министерством экономического развития Карачаево-Черкесской Республики.</w:t>
      </w:r>
    </w:p>
    <w:p w:rsidR="00E35407" w:rsidRDefault="00E35407">
      <w:pPr>
        <w:pStyle w:val="ConsPlusNormal"/>
        <w:spacing w:before="220"/>
        <w:ind w:firstLine="540"/>
        <w:jc w:val="both"/>
      </w:pPr>
      <w:bookmarkStart w:id="4" w:name="P61"/>
      <w:bookmarkEnd w:id="4"/>
      <w:r>
        <w:t xml:space="preserve">6. Государственные контракты на выполнение работ, оказание услуг для обеспечения республиканских нужд, длительность производственного цикла выполнения, оказания которых превышает срок действия утвержденных лимитов бюджетных обязательств, не указанные в </w:t>
      </w:r>
      <w:hyperlink w:anchor="P42" w:history="1">
        <w:r>
          <w:rPr>
            <w:color w:val="0000FF"/>
          </w:rPr>
          <w:t>пунктах 2</w:t>
        </w:r>
      </w:hyperlink>
      <w:r>
        <w:t xml:space="preserve"> - </w:t>
      </w:r>
      <w:hyperlink w:anchor="P57" w:history="1">
        <w:r>
          <w:rPr>
            <w:color w:val="0000FF"/>
          </w:rPr>
          <w:t>5</w:t>
        </w:r>
      </w:hyperlink>
      <w:r>
        <w:t xml:space="preserve"> настоящего Порядка, могут заключаться на срок и в пределах средств, которые предусмотрены решением Правительства Карачаево-Черкесской Республики, устанавливающим:</w:t>
      </w:r>
    </w:p>
    <w:p w:rsidR="00E35407" w:rsidRDefault="00E35407">
      <w:pPr>
        <w:pStyle w:val="ConsPlusNormal"/>
        <w:spacing w:before="220"/>
        <w:ind w:firstLine="540"/>
        <w:jc w:val="both"/>
      </w:pPr>
      <w:r>
        <w:t>планируемые результаты выполнения работ, оказания услуг;</w:t>
      </w:r>
    </w:p>
    <w:p w:rsidR="00E35407" w:rsidRDefault="00E35407">
      <w:pPr>
        <w:pStyle w:val="ConsPlusNormal"/>
        <w:spacing w:before="220"/>
        <w:ind w:firstLine="540"/>
        <w:jc w:val="both"/>
      </w:pPr>
      <w:r>
        <w:t>описание состава работ, услуг;</w:t>
      </w:r>
    </w:p>
    <w:p w:rsidR="00E35407" w:rsidRDefault="00E35407">
      <w:pPr>
        <w:pStyle w:val="ConsPlusNormal"/>
        <w:spacing w:before="220"/>
        <w:ind w:firstLine="540"/>
        <w:jc w:val="both"/>
      </w:pPr>
      <w:r>
        <w:t>предельный срок выполнения работ, оказания услуг с учетом сроков, необходимых для определения подрядчиков, исполнителей;</w:t>
      </w:r>
    </w:p>
    <w:p w:rsidR="00E35407" w:rsidRDefault="00E35407">
      <w:pPr>
        <w:pStyle w:val="ConsPlusNormal"/>
        <w:spacing w:before="220"/>
        <w:ind w:firstLine="540"/>
        <w:jc w:val="both"/>
      </w:pPr>
      <w:r>
        <w:t>предельный объем средств на оплату долгосрочного государственного контракта с разбивкой по годам.</w:t>
      </w:r>
    </w:p>
    <w:p w:rsidR="00E35407" w:rsidRDefault="00E35407">
      <w:pPr>
        <w:pStyle w:val="ConsPlusNormal"/>
        <w:spacing w:before="220"/>
        <w:ind w:firstLine="540"/>
        <w:jc w:val="both"/>
      </w:pPr>
      <w:r>
        <w:t xml:space="preserve">7. Решение Правительства Карачаево-Черкесской Республики о заключении государственного контракта для обеспечения республиканских нужд, предусмотренное </w:t>
      </w:r>
      <w:hyperlink w:anchor="P61" w:history="1">
        <w:r>
          <w:rPr>
            <w:color w:val="0000FF"/>
          </w:rPr>
          <w:t>пунктом 6</w:t>
        </w:r>
      </w:hyperlink>
      <w:r>
        <w:t xml:space="preserve"> настоящего Порядка, принимается в форме распоряжения Правительства Карачаево-Черкесской Республики в следующем порядке:</w:t>
      </w:r>
    </w:p>
    <w:p w:rsidR="00E35407" w:rsidRDefault="00E35407">
      <w:pPr>
        <w:pStyle w:val="ConsPlusNormal"/>
        <w:spacing w:before="220"/>
        <w:ind w:firstLine="540"/>
        <w:jc w:val="both"/>
      </w:pPr>
      <w:r>
        <w:t>7.1. Проект распоряжения Правительства Карачаево-Черкесской Республики и пояснительная записка к нему направляются в установленном порядке на согласование в Министерство финансов Карачаево-Черкесской Республики и в Министерство экономического развития Карачаево-Черкесской Республики.</w:t>
      </w:r>
    </w:p>
    <w:p w:rsidR="00E35407" w:rsidRDefault="00E35407">
      <w:pPr>
        <w:pStyle w:val="ConsPlusNormal"/>
        <w:spacing w:before="220"/>
        <w:ind w:firstLine="540"/>
        <w:jc w:val="both"/>
      </w:pPr>
      <w:r>
        <w:t xml:space="preserve">7.2. Министерство финансов Карачаево-Черкесской Республики в срок, не превышающий 15 дней с даты </w:t>
      </w:r>
      <w:proofErr w:type="gramStart"/>
      <w:r>
        <w:t>получения проекта распоряжения Правительства Карачаево-Черкесской Республики</w:t>
      </w:r>
      <w:proofErr w:type="gramEnd"/>
      <w:r>
        <w:t xml:space="preserve"> и пояснительной записки к нему, согласовывает указанный проект при соблюдении следующих условий:</w:t>
      </w:r>
    </w:p>
    <w:p w:rsidR="00E35407" w:rsidRDefault="00E35407">
      <w:pPr>
        <w:pStyle w:val="ConsPlusNormal"/>
        <w:spacing w:before="220"/>
        <w:ind w:firstLine="540"/>
        <w:jc w:val="both"/>
      </w:pPr>
      <w:proofErr w:type="spellStart"/>
      <w:r>
        <w:t>непревышение</w:t>
      </w:r>
      <w:proofErr w:type="spellEnd"/>
      <w:r>
        <w:t xml:space="preserve"> предельного объема средств, предусматриваемых на оплату государственного контракта в текущем финансовом году и плановом периоде, над объемом бюджетных ассигнований, предусмотренных республиканским законом о республиканском бюджете на соответствующий финансовый год и на плановый период;</w:t>
      </w:r>
    </w:p>
    <w:p w:rsidR="00E35407" w:rsidRDefault="00E35407">
      <w:pPr>
        <w:pStyle w:val="ConsPlusNormal"/>
        <w:spacing w:before="220"/>
        <w:ind w:firstLine="540"/>
        <w:jc w:val="both"/>
      </w:pPr>
      <w:proofErr w:type="spellStart"/>
      <w:r>
        <w:t>непревышение</w:t>
      </w:r>
      <w:proofErr w:type="spellEnd"/>
      <w:r>
        <w:t xml:space="preserve"> годового предельного объема средств, предусматриваемых на оплату государственного контракта за пределами планового периода, над максимальным годовым объемом средств на оплату указанного государственного контракта в пределах планового периода (в текущем финансовом году).</w:t>
      </w:r>
    </w:p>
    <w:p w:rsidR="00E35407" w:rsidRDefault="00E35407">
      <w:pPr>
        <w:pStyle w:val="ConsPlusNormal"/>
        <w:spacing w:before="220"/>
        <w:ind w:firstLine="540"/>
        <w:jc w:val="both"/>
      </w:pPr>
      <w:r>
        <w:t xml:space="preserve">Министерство экономического развития Карачаево-Черкесской Республики в срок, не превышающий 15 дней с даты </w:t>
      </w:r>
      <w:proofErr w:type="gramStart"/>
      <w:r>
        <w:t>получения проекта распоряжения Правительства Карачаево-Черкесской Республики</w:t>
      </w:r>
      <w:proofErr w:type="gramEnd"/>
      <w:r>
        <w:t xml:space="preserve"> и пояснительной записки к нему, согласовывает указанный проект в части соответствия объемов государственных контрактов объемам средств, предусмотренным </w:t>
      </w:r>
      <w:r>
        <w:lastRenderedPageBreak/>
        <w:t>нормативно-правовыми актами Правительства Карачаево-Черкесской Республики.</w:t>
      </w:r>
    </w:p>
    <w:p w:rsidR="00E35407" w:rsidRDefault="00E35407">
      <w:pPr>
        <w:pStyle w:val="ConsPlusNormal"/>
        <w:spacing w:before="220"/>
        <w:ind w:firstLine="540"/>
        <w:jc w:val="both"/>
      </w:pPr>
      <w:r>
        <w:t>7.3. Проект распоряжения Правительства Карачаево-Черкесской Республики, согласованный с Министерством финансов Карачаево-Черкесской Республики и Министерством экономического развития Карачаево-Черкесской Республики, представляется для рассмотрения и принятия в Правительство Карачаево-Черкесской Республики в установленном порядке.</w:t>
      </w:r>
    </w:p>
    <w:p w:rsidR="00E35407" w:rsidRDefault="00E35407">
      <w:pPr>
        <w:pStyle w:val="ConsPlusNormal"/>
        <w:jc w:val="both"/>
      </w:pPr>
    </w:p>
    <w:p w:rsidR="00E35407" w:rsidRDefault="00E35407">
      <w:pPr>
        <w:pStyle w:val="ConsPlusNormal"/>
        <w:jc w:val="both"/>
      </w:pPr>
    </w:p>
    <w:p w:rsidR="00E35407" w:rsidRDefault="00E35407">
      <w:pPr>
        <w:pStyle w:val="ConsPlusNormal"/>
        <w:pBdr>
          <w:top w:val="single" w:sz="6" w:space="0" w:color="auto"/>
        </w:pBdr>
        <w:spacing w:before="100" w:after="100"/>
        <w:jc w:val="both"/>
        <w:rPr>
          <w:sz w:val="2"/>
          <w:szCs w:val="2"/>
        </w:rPr>
      </w:pPr>
    </w:p>
    <w:p w:rsidR="00047A2F" w:rsidRDefault="00047A2F"/>
    <w:sectPr w:rsidR="00047A2F" w:rsidSect="00565D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407"/>
    <w:rsid w:val="00047A2F"/>
    <w:rsid w:val="00702498"/>
    <w:rsid w:val="00753857"/>
    <w:rsid w:val="00E354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E35407"/>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E35407"/>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E35407"/>
    <w:pPr>
      <w:widowControl w:val="0"/>
      <w:autoSpaceDE w:val="0"/>
      <w:autoSpaceDN w:val="0"/>
      <w:spacing w:after="0" w:line="240" w:lineRule="auto"/>
    </w:pPr>
    <w:rPr>
      <w:rFonts w:ascii="Tahoma" w:eastAsia="Times New Roman" w:hAnsi="Tahoma" w:cs="Tahoma"/>
      <w:sz w:val="20"/>
      <w:szCs w:val="20"/>
      <w:lang w:eastAsia="ru-RU"/>
    </w:rPr>
  </w:style>
  <w:style w:type="paragraph" w:styleId="a3">
    <w:name w:val="Balloon Text"/>
    <w:basedOn w:val="a"/>
    <w:link w:val="a4"/>
    <w:uiPriority w:val="99"/>
    <w:semiHidden/>
    <w:unhideWhenUsed/>
    <w:rsid w:val="0070249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024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E35407"/>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E35407"/>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E35407"/>
    <w:pPr>
      <w:widowControl w:val="0"/>
      <w:autoSpaceDE w:val="0"/>
      <w:autoSpaceDN w:val="0"/>
      <w:spacing w:after="0" w:line="240" w:lineRule="auto"/>
    </w:pPr>
    <w:rPr>
      <w:rFonts w:ascii="Tahoma" w:eastAsia="Times New Roman" w:hAnsi="Tahoma" w:cs="Tahoma"/>
      <w:sz w:val="20"/>
      <w:szCs w:val="20"/>
      <w:lang w:eastAsia="ru-RU"/>
    </w:rPr>
  </w:style>
  <w:style w:type="paragraph" w:styleId="a3">
    <w:name w:val="Balloon Text"/>
    <w:basedOn w:val="a"/>
    <w:link w:val="a4"/>
    <w:uiPriority w:val="99"/>
    <w:semiHidden/>
    <w:unhideWhenUsed/>
    <w:rsid w:val="0070249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024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A2AA199F18D6ACC83E031201E8C9E00B95EB390FB9E2DDF4B7785B4B8B8D2B705693BB1165EE2E7DA459AB34CDAAB7ICx9J"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consultantplus://offline/ref=A2AA199F18D6ACC83E031201E8C9E00B95EB390FB9E2DCF2B7785B4B8B8D2B705693BB1165EE2E7DA459AB34CDAAB7ICx9J"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consultantplus://offline/ref=A2AA199F18D6ACC83E030C0CFEA5BC0195E16307BAE3DEA5E07A0A1E858823201E83E75133EA2B70EE08EE7FC2ABB3D7C151695EE4BAI3x0J" TargetMode="External"/><Relationship Id="rId11" Type="http://schemas.openxmlformats.org/officeDocument/2006/relationships/hyperlink" Target="consultantplus://offline/ref=A2AA199F18D6ACC83E030C0CFEA5BC0195E16307BAE3DEA5E07A0A1E858823201E83E75430E02B7EB252FE7B8BFFB8C8C74E775DFABA3062I4x8J" TargetMode="External"/><Relationship Id="rId5" Type="http://schemas.openxmlformats.org/officeDocument/2006/relationships/hyperlink" Target="consultantplus://offline/ref=A2AA199F18D6ACC83E030C0CFEA5BC0195E16307BAE3DEA5E07A0A1E858823201E83E75430E02B79B252FE7B8BFFB8C8C74E775DFABA3062I4x8J" TargetMode="External"/><Relationship Id="rId10" Type="http://schemas.openxmlformats.org/officeDocument/2006/relationships/hyperlink" Target="consultantplus://offline/ref=A2AA199F18D6ACC83E030C0CFEA5BC0195E16307BAE3DEA5E07A0A1E858823201E83E75430E02B7EB252FE7B8BFFB8C8C74E775DFABA3062I4x8J" TargetMode="External"/><Relationship Id="rId4" Type="http://schemas.openxmlformats.org/officeDocument/2006/relationships/webSettings" Target="webSettings.xml"/><Relationship Id="rId9" Type="http://schemas.openxmlformats.org/officeDocument/2006/relationships/hyperlink" Target="consultantplus://offline/ref=A2AA199F18D6ACC83E030C0CFEA5BC0195E16307BAE3DEA5E07A0A1E858823200C83BF5831E5317BBB47A82ACDIAxA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2062</Words>
  <Characters>11754</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Машукова</dc:creator>
  <cp:lastModifiedBy>Машукова</cp:lastModifiedBy>
  <cp:revision>2</cp:revision>
  <cp:lastPrinted>2020-02-11T11:41:00Z</cp:lastPrinted>
  <dcterms:created xsi:type="dcterms:W3CDTF">2020-02-11T11:45:00Z</dcterms:created>
  <dcterms:modified xsi:type="dcterms:W3CDTF">2020-02-11T11:45:00Z</dcterms:modified>
</cp:coreProperties>
</file>