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837" w:rsidRDefault="002D1837">
      <w:pPr>
        <w:pStyle w:val="ConsPlusTitlePage"/>
      </w:pPr>
      <w:bookmarkStart w:id="0" w:name="_GoBack"/>
      <w:r>
        <w:t xml:space="preserve">Документ предоставлен </w:t>
      </w:r>
      <w:hyperlink r:id="rId5">
        <w:r>
          <w:rPr>
            <w:color w:val="0000FF"/>
          </w:rPr>
          <w:t>КонсультантПлюс</w:t>
        </w:r>
      </w:hyperlink>
      <w:r>
        <w:br/>
      </w:r>
    </w:p>
    <w:p w:rsidR="002D1837" w:rsidRDefault="002D1837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D183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1837" w:rsidRDefault="002D1837">
            <w:pPr>
              <w:pStyle w:val="ConsPlusNormal"/>
              <w:outlineLvl w:val="0"/>
            </w:pPr>
            <w:r>
              <w:t>17 мая 2011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1837" w:rsidRDefault="002D1837">
            <w:pPr>
              <w:pStyle w:val="ConsPlusNormal"/>
              <w:jc w:val="right"/>
              <w:outlineLvl w:val="0"/>
            </w:pPr>
            <w:r>
              <w:t>N 23-РЗ</w:t>
            </w:r>
          </w:p>
        </w:tc>
      </w:tr>
    </w:tbl>
    <w:p w:rsidR="002D1837" w:rsidRDefault="002D183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jc w:val="center"/>
      </w:pPr>
      <w:r>
        <w:t>ЗАКОН</w:t>
      </w:r>
    </w:p>
    <w:p w:rsidR="002D1837" w:rsidRDefault="002D1837">
      <w:pPr>
        <w:pStyle w:val="ConsPlusTitle"/>
        <w:jc w:val="center"/>
      </w:pPr>
      <w:r>
        <w:t>КАРАЧАЕВО-ЧЕРКЕССКОЙ РЕСПУБЛИКИ</w:t>
      </w:r>
    </w:p>
    <w:p w:rsidR="002D1837" w:rsidRDefault="002D1837">
      <w:pPr>
        <w:pStyle w:val="ConsPlusTitle"/>
        <w:jc w:val="center"/>
      </w:pPr>
    </w:p>
    <w:p w:rsidR="002D1837" w:rsidRDefault="002D1837">
      <w:pPr>
        <w:pStyle w:val="ConsPlusTitle"/>
        <w:jc w:val="center"/>
      </w:pPr>
      <w:r>
        <w:t>О ГОСУДАРСТВЕННОМ СТИМУЛИРОВАНИИ ИНВЕСТИЦИОННОЙ</w:t>
      </w:r>
    </w:p>
    <w:p w:rsidR="002D1837" w:rsidRDefault="002D1837">
      <w:pPr>
        <w:pStyle w:val="ConsPlusTitle"/>
        <w:jc w:val="center"/>
      </w:pPr>
      <w:r>
        <w:t>ДЕЯТЕЛЬНОСТИ В КАРАЧАЕВО-ЧЕРКЕССКОЙ РЕСПУБЛИКЕ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right"/>
      </w:pPr>
      <w:r>
        <w:t>Принят</w:t>
      </w:r>
    </w:p>
    <w:p w:rsidR="002D1837" w:rsidRDefault="002D1837">
      <w:pPr>
        <w:pStyle w:val="ConsPlusNormal"/>
        <w:jc w:val="right"/>
      </w:pPr>
      <w:r>
        <w:t>Народным Собранием (Парламентом)</w:t>
      </w:r>
    </w:p>
    <w:p w:rsidR="002D1837" w:rsidRDefault="002D1837">
      <w:pPr>
        <w:pStyle w:val="ConsPlusNormal"/>
        <w:jc w:val="right"/>
      </w:pPr>
      <w:r>
        <w:t>Карачаево-Черкесской Республики</w:t>
      </w:r>
    </w:p>
    <w:p w:rsidR="002D1837" w:rsidRDefault="002D1837">
      <w:pPr>
        <w:pStyle w:val="ConsPlusNormal"/>
        <w:jc w:val="right"/>
      </w:pPr>
      <w:r>
        <w:t>29 апреля 2011 года</w:t>
      </w:r>
    </w:p>
    <w:p w:rsidR="002D1837" w:rsidRDefault="002D1837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2D183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D1837" w:rsidRDefault="002D1837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2D1837" w:rsidRDefault="002D1837">
            <w:pPr>
              <w:pStyle w:val="ConsPlusNormal"/>
              <w:jc w:val="center"/>
            </w:pPr>
            <w:r>
              <w:rPr>
                <w:color w:val="392C69"/>
              </w:rPr>
              <w:t>(в ред. Законов КЧР</w:t>
            </w:r>
          </w:p>
          <w:p w:rsidR="002D1837" w:rsidRDefault="002D1837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15.11.2011 </w:t>
            </w:r>
            <w:hyperlink r:id="rId6">
              <w:r>
                <w:rPr>
                  <w:color w:val="0000FF"/>
                </w:rPr>
                <w:t>N 64-РЗ</w:t>
              </w:r>
            </w:hyperlink>
            <w:r>
              <w:rPr>
                <w:color w:val="392C69"/>
              </w:rPr>
              <w:t xml:space="preserve">, от 09.07.2015 </w:t>
            </w:r>
            <w:hyperlink r:id="rId7">
              <w:r>
                <w:rPr>
                  <w:color w:val="0000FF"/>
                </w:rPr>
                <w:t>N 59-РЗ</w:t>
              </w:r>
            </w:hyperlink>
            <w:r>
              <w:rPr>
                <w:color w:val="392C69"/>
              </w:rPr>
              <w:t>,</w:t>
            </w:r>
          </w:p>
          <w:p w:rsidR="002D1837" w:rsidRDefault="002D1837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19.06.2017 </w:t>
            </w:r>
            <w:hyperlink r:id="rId8">
              <w:r>
                <w:rPr>
                  <w:color w:val="0000FF"/>
                </w:rPr>
                <w:t>N 30-РЗ</w:t>
              </w:r>
            </w:hyperlink>
            <w:r>
              <w:rPr>
                <w:color w:val="392C69"/>
              </w:rPr>
              <w:t xml:space="preserve">, от 29.10.2018 </w:t>
            </w:r>
            <w:hyperlink r:id="rId9">
              <w:r>
                <w:rPr>
                  <w:color w:val="0000FF"/>
                </w:rPr>
                <w:t>N 65-РЗ</w:t>
              </w:r>
            </w:hyperlink>
            <w:r>
              <w:rPr>
                <w:color w:val="392C69"/>
              </w:rPr>
              <w:t>,</w:t>
            </w:r>
          </w:p>
          <w:p w:rsidR="002D1837" w:rsidRDefault="002D1837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07.07.2022 </w:t>
            </w:r>
            <w:hyperlink r:id="rId10">
              <w:r>
                <w:rPr>
                  <w:color w:val="0000FF"/>
                </w:rPr>
                <w:t>N 53-РЗ</w:t>
              </w:r>
            </w:hyperlink>
            <w:r>
              <w:rPr>
                <w:color w:val="392C69"/>
              </w:rPr>
              <w:t xml:space="preserve">, от 29.12.2022 </w:t>
            </w:r>
            <w:hyperlink r:id="rId11">
              <w:r>
                <w:rPr>
                  <w:color w:val="0000FF"/>
                </w:rPr>
                <w:t>N 104-РЗ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</w:tr>
    </w:tbl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jc w:val="center"/>
        <w:outlineLvl w:val="1"/>
      </w:pPr>
      <w:r>
        <w:t>Глава 1. Общие положения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1. Цели и задачи Закона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Настоящий Закон направлен на улучшение инвестиционного климата и повышение инвестиционной привлекательности Карачаево-Черкесской Республики, обеспечение стабильных условий деятельности инвесторов в Карачаево-Черкесской Республике, а также устанавливает гарантии защиты прав, интересов и имущества инвесторов независимо от форм собственности.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2. Отношения, регулируемые настоящим Законом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Действие настоящего Закона распространяется на отношения, связанные с предоставлением государственной поддержки субъектам инвестиционной деятельности и стимулированием инвестиционной деятельности на территории Карачаево-Черкесской Республики.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3. Понятия, используемые в настоящем Законе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Для целей настоящего Закона используются следующие основные понятия: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инвестиции - денежные средства, ценные бумаги, иное имущество, в том числе имущественные права, иные права, имеющие денежную оценку, вкладываемые в объекты предпринимательской и (или) иной деятельности в целях получения прибыли и (или) достижения иного полезного эффекта;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инвестиционная деятельность - вложение инвестиций и осуществление практических действий в целях получения прибыли и (или) достижения иного полезного эффекта;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субъекты инвестиционной деятельности - инвесторы, заказчики, пользователи объектов инвестиционной деятельности, а также поставщики, юридические лица (банковские, страховые и посреднические организации, инвестиционные биржи) и другие участники инвестиционного процесса;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lastRenderedPageBreak/>
        <w:t>4) инвесторы - юридические лица, филиалы и иные обособленные подразделения юридического лица, создаваемые на основе договора о совместной деятельности и не имеющие статуса юридического лица, объединения юридических лиц; физические лица, зарегистрированные в установленном порядке и осуществляющие предпринимательскую деятельность без образования юридического лица; государственные органы; органы местного самоуправления; иностранные субъекты предпринимательской деятельности, которые осуществляют капитальные вложения на территории Карачаево-Черкесской Республики с использованием собственных средств и (или) привлеченных средств в соответствии с законодательством Российской Федерации и законодательством Карачаево-Черкесской Республики;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5) заказчики - уполномоченные на то инвесторами физические и юридические лица, которые осуществляют реализацию инвестиционных проектов. При этом они не вмешиваются в предпринимательскую и (или) иную деятельность других субъектов инвестиционной деятельности, если иное не предусмотрено договором между ними. Заказчиками могут быть инвесторы;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6) капитальные вложения - инвестиции в основной капитал (основные средства), в том числе затраты на новое строительство, реконструкцию и техническое перевооружение действующих предприятий, приобретение машин, оборудования, инструмента, инвентаря, проектно-изыскательские работы и другие затраты;</w:t>
      </w:r>
    </w:p>
    <w:p w:rsidR="002D1837" w:rsidRDefault="002D1837">
      <w:pPr>
        <w:pStyle w:val="ConsPlusNormal"/>
        <w:jc w:val="both"/>
      </w:pPr>
      <w:r>
        <w:t xml:space="preserve">(в ред. </w:t>
      </w:r>
      <w:hyperlink r:id="rId12">
        <w:r>
          <w:rPr>
            <w:color w:val="0000FF"/>
          </w:rPr>
          <w:t>Закона</w:t>
        </w:r>
      </w:hyperlink>
      <w:r>
        <w:t xml:space="preserve"> КЧР от 15.11.2011 N 64-РЗ)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7) инвестиционный проект - обоснование экономической целесообразности, объема и сроков осуществления капитальных вложений, в том числе необходимая проектная документация, разработанная в соответствии с законодательством Российской Федерации, а также описание практических действий по осуществлению инвестиций (бизнес-план);</w:t>
      </w:r>
    </w:p>
    <w:p w:rsidR="002D1837" w:rsidRDefault="002D1837">
      <w:pPr>
        <w:pStyle w:val="ConsPlusNormal"/>
        <w:jc w:val="both"/>
      </w:pPr>
      <w:r>
        <w:t xml:space="preserve">(в ред. </w:t>
      </w:r>
      <w:hyperlink r:id="rId13">
        <w:r>
          <w:rPr>
            <w:color w:val="0000FF"/>
          </w:rPr>
          <w:t>Закона</w:t>
        </w:r>
      </w:hyperlink>
      <w:r>
        <w:t xml:space="preserve"> КЧР от 15.11.2011 N 64-РЗ)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8) приоритетный инвестиционный проект Карачаево-Черкесской Республики - инвестиционный проект, представляющий общественные и государственные интересы, направленный на повышение качества жизни населения Карачаево-Черкесской Республики, получивший статус приоритетного в порядке, установленном настоящим Законом;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9) срок окупаемости инвестиционного проекта - срок со дня начала финансирования инвестиционного проекта до дня, когда разность между накопленной суммой чистой прибыли с амортизационными отчислениями и объемом инвестиционных затрат приобретает положительное значение.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bookmarkStart w:id="1" w:name="P45"/>
      <w:bookmarkEnd w:id="1"/>
      <w:r>
        <w:t>Статья 4. Формы стимулирования инвестиционной деятельности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Стимулирование инвестиционной деятельности в Карачаево-Черкесской Республике осуществляется путем оказания следующих форм государственной поддержки: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2" w:name="P48"/>
      <w:bookmarkEnd w:id="2"/>
      <w:r>
        <w:t>1) предоставление инвесторам, реализующим приоритетные инвестиционные проекты, льгот по налогам;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3" w:name="P49"/>
      <w:bookmarkEnd w:id="3"/>
      <w:r>
        <w:t>2) установление инвесторам, реализующим приоритетные инвестиционные проекты, льготных условий пользования природными ресурсами в соответствии с действующим законодательством;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4" w:name="P50"/>
      <w:bookmarkEnd w:id="4"/>
      <w:r>
        <w:t>3) установление инвесторам, реализующим приоритетные инвестиционные проекты, льготных условий пользования землей в части установления понижающих коэффициентов к размеру арендной платы, определенному в соответствии с действующим законодательством;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lastRenderedPageBreak/>
        <w:t>4) участие органов государственной власти Карачаево-Черкесской Республики в разработке и реализации приоритетных инвестиционных проектов, имеющих важное экономическое и социальное значение;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5) предоставление на конкурсной основе государственных гарантий Карачаево-Черкесской Республики инвесторам, зарегистрированным в Карачаево-Черкесской Республике, в порядке, установленном </w:t>
      </w:r>
      <w:hyperlink r:id="rId14">
        <w:r>
          <w:rPr>
            <w:color w:val="0000FF"/>
          </w:rPr>
          <w:t>Законом</w:t>
        </w:r>
      </w:hyperlink>
      <w:r>
        <w:t xml:space="preserve"> Карачаево-Черкесской Республики "О порядке предоставления государственных гарантий Карачаево-Черкесской Республики под инвестиционные проекты";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6) утратил силу. - </w:t>
      </w:r>
      <w:hyperlink r:id="rId15">
        <w:r>
          <w:rPr>
            <w:color w:val="0000FF"/>
          </w:rPr>
          <w:t>Закон</w:t>
        </w:r>
      </w:hyperlink>
      <w:r>
        <w:t xml:space="preserve"> КЧР от 09.07.2015 N 59-РЗ;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7) поддержка ходатайств и обращений инвесторов в федеральные органы государственной власти, кредитные учреждения о применении в отношении инвесторов режима наибольшего благоприятствования;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5" w:name="P55"/>
      <w:bookmarkEnd w:id="5"/>
      <w:r>
        <w:t>8) субсидирование (возмещение) из республиканского бюджета части затрат на уплату процентов по кредитам, полученным инвесторами в кредитных организациях для реализации инвестиционных проектов, одобренных Правительством Карачаево-Черкесской Республики;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9) вовлечение в инвестиционный процесс временно приостановленных и законсервированных строек и объектов, находящихся в государственной собственности Карачаево-Черкесской Республики.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5. Субъекты инвестиционной деятельности, имеющие право на получение государственной поддержки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Государственная поддержка оказывается следующим субъектам инвестиционной деятельности: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инвесторам, реализующим на территории Карачаево-Черкесской Республики приоритетные инвестиционные проекты;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2) утратил силу - </w:t>
      </w:r>
      <w:hyperlink r:id="rId16">
        <w:r>
          <w:rPr>
            <w:color w:val="0000FF"/>
          </w:rPr>
          <w:t>Закон</w:t>
        </w:r>
      </w:hyperlink>
      <w:r>
        <w:t xml:space="preserve"> КЧР от 29.10.2018 N 65-РЗ.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2. Государственная поддержка, предусмотренная </w:t>
      </w:r>
      <w:hyperlink w:anchor="P48">
        <w:r>
          <w:rPr>
            <w:color w:val="0000FF"/>
          </w:rPr>
          <w:t>пунктами 1</w:t>
        </w:r>
      </w:hyperlink>
      <w:r>
        <w:t xml:space="preserve">, </w:t>
      </w:r>
      <w:hyperlink w:anchor="P49">
        <w:r>
          <w:rPr>
            <w:color w:val="0000FF"/>
          </w:rPr>
          <w:t>2</w:t>
        </w:r>
      </w:hyperlink>
      <w:r>
        <w:t xml:space="preserve">, </w:t>
      </w:r>
      <w:hyperlink w:anchor="P50">
        <w:r>
          <w:rPr>
            <w:color w:val="0000FF"/>
          </w:rPr>
          <w:t>3</w:t>
        </w:r>
      </w:hyperlink>
      <w:r>
        <w:t xml:space="preserve">, </w:t>
      </w:r>
      <w:hyperlink w:anchor="P55">
        <w:r>
          <w:rPr>
            <w:color w:val="0000FF"/>
          </w:rPr>
          <w:t>8 статьи 4</w:t>
        </w:r>
      </w:hyperlink>
      <w:r>
        <w:t xml:space="preserve"> настоящего Закона, оказывается инвесторам, реализующим инвестиционные проекты, получившие статус приоритетных в порядке, установленном настоящим Законом.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К рассмотрению принимаются инвестиционные проекты, направленные на осуществление капитальных вложений на территории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Не рассматриваются инвестиционные проекты, направленные исключительно на осуществление финансовых вложений в государственные ценные бумаги, ценные бумаги и уставные капиталы юридических лиц. Не принимаются к рассмотрению инвестиционные проекты, единственными источниками финансирования которых являются средства федерального, республиканского или местных бюджетов, получаемые юридическими лицами на безвозвратной основе.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jc w:val="center"/>
        <w:outlineLvl w:val="1"/>
      </w:pPr>
      <w:r>
        <w:t>Глава 2. ФОРМЫ СТИМУЛИРОВАНИЯ ИНВЕСТИЦИОННОЙ ДЕЯТЕЛЬНОСТИ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6. Государственное стимулирование инвестиционной деятельности в форме льготного налогообложения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bookmarkStart w:id="6" w:name="P71"/>
      <w:bookmarkEnd w:id="6"/>
      <w:r>
        <w:t>1. Инвесторам, реализующим приоритетные инвестиционные проекты Карачаево-Черкесской Республики, которым определена данная форма государственной поддержки, в соответствии с действующим законодательством предоставляются следующие налоговые льготы: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7" w:name="P72"/>
      <w:bookmarkEnd w:id="7"/>
      <w:r>
        <w:lastRenderedPageBreak/>
        <w:t xml:space="preserve">1) утратил силу с 01.01.2023. - </w:t>
      </w:r>
      <w:hyperlink r:id="rId17">
        <w:r>
          <w:rPr>
            <w:color w:val="0000FF"/>
          </w:rPr>
          <w:t>Закон</w:t>
        </w:r>
      </w:hyperlink>
      <w:r>
        <w:t xml:space="preserve"> КЧР от 07.07.2022 N 53-РЗ;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2) утратил силу - </w:t>
      </w:r>
      <w:hyperlink r:id="rId18">
        <w:r>
          <w:rPr>
            <w:color w:val="0000FF"/>
          </w:rPr>
          <w:t>Закон</w:t>
        </w:r>
      </w:hyperlink>
      <w:r>
        <w:t xml:space="preserve"> КЧР от 29.10.2018 N 65-РЗ.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8" w:name="P74"/>
      <w:bookmarkEnd w:id="8"/>
      <w:r>
        <w:t>3) в виде освобождения от уплаты налога на имущество организаций для организаций, осуществляющих реализацию приоритетных инвестиционных проектов Карачаево-Черкесской Республики,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 Республики до начала реализации проекта, - на период не более пяти лет с момента возникновения обязанности по уплате налога.</w:t>
      </w:r>
    </w:p>
    <w:p w:rsidR="002D1837" w:rsidRDefault="002D1837">
      <w:pPr>
        <w:pStyle w:val="ConsPlusNormal"/>
        <w:jc w:val="both"/>
      </w:pPr>
      <w:r>
        <w:t xml:space="preserve">(п. 3 в ред. </w:t>
      </w:r>
      <w:hyperlink r:id="rId19">
        <w:r>
          <w:rPr>
            <w:color w:val="0000FF"/>
          </w:rPr>
          <w:t>Закона</w:t>
        </w:r>
      </w:hyperlink>
      <w:r>
        <w:t xml:space="preserve"> КЧР от 29.10.2018 N 65-РЗ.)</w:t>
      </w:r>
    </w:p>
    <w:p w:rsidR="002D1837" w:rsidRDefault="002D1837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2D183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D1837" w:rsidRDefault="002D1837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2D1837" w:rsidRDefault="002D1837">
            <w:pPr>
              <w:pStyle w:val="ConsPlusNormal"/>
              <w:jc w:val="both"/>
            </w:pPr>
            <w:r>
              <w:rPr>
                <w:color w:val="392C69"/>
              </w:rPr>
              <w:t xml:space="preserve">Пункт 4 </w:t>
            </w:r>
            <w:hyperlink r:id="rId20">
              <w:r>
                <w:rPr>
                  <w:color w:val="0000FF"/>
                </w:rPr>
                <w:t>действует</w:t>
              </w:r>
            </w:hyperlink>
            <w:r>
              <w:rPr>
                <w:color w:val="392C69"/>
              </w:rPr>
              <w:t xml:space="preserve"> до 31.12.2027.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</w:tr>
    </w:tbl>
    <w:p w:rsidR="002D1837" w:rsidRDefault="002D1837">
      <w:pPr>
        <w:pStyle w:val="ConsPlusNormal"/>
        <w:spacing w:before="280"/>
        <w:ind w:firstLine="540"/>
        <w:jc w:val="both"/>
      </w:pPr>
      <w:r>
        <w:t>4) в виде инвестиционного налогового вычета при исчислении налога на прибыль организаций, подлежащего зачислению в республиканский бюджет, организациям, реализующим приоритетные инвестиционные проекты Карачаево-Черкесской Республики, у которых доля выручки от реализации товаров (работ, услуг), полученной от осуществления приоритетного инвестиционного проекта Карачаево-Черкесской Республики, составляет не менее 70 процентов от общего объема выручки от реализации товаров (работ, услуг) организации.</w:t>
      </w:r>
    </w:p>
    <w:p w:rsidR="002D1837" w:rsidRDefault="002D1837">
      <w:pPr>
        <w:pStyle w:val="ConsPlusNormal"/>
        <w:jc w:val="both"/>
      </w:pPr>
      <w:r>
        <w:t xml:space="preserve">(п. 4 введен </w:t>
      </w:r>
      <w:hyperlink r:id="rId21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1.1. Льгота по налогу на имущество организаций, указанная в </w:t>
      </w:r>
      <w:hyperlink w:anchor="P74">
        <w:r>
          <w:rPr>
            <w:color w:val="0000FF"/>
          </w:rPr>
          <w:t>пункте 3 части 1</w:t>
        </w:r>
      </w:hyperlink>
      <w:r>
        <w:t xml:space="preserve"> настоящей статьи, применяется инвестором при условии ведения раздельного бухгалтерского и налогового учета по инвестиционному проекту.</w:t>
      </w:r>
    </w:p>
    <w:p w:rsidR="002D1837" w:rsidRDefault="002D1837">
      <w:pPr>
        <w:pStyle w:val="ConsPlusNormal"/>
        <w:jc w:val="both"/>
      </w:pPr>
      <w:r>
        <w:t xml:space="preserve">(п. 1.1 введен </w:t>
      </w:r>
      <w:hyperlink r:id="rId22">
        <w:r>
          <w:rPr>
            <w:color w:val="0000FF"/>
          </w:rPr>
          <w:t>Законом</w:t>
        </w:r>
      </w:hyperlink>
      <w:r>
        <w:t xml:space="preserve"> КЧР от 29.10.2018 N 65-РЗ.)</w:t>
      </w:r>
    </w:p>
    <w:p w:rsidR="002D1837" w:rsidRDefault="002D1837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2D183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D1837" w:rsidRDefault="002D1837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2D1837" w:rsidRDefault="002D1837">
            <w:pPr>
              <w:pStyle w:val="ConsPlusNormal"/>
              <w:jc w:val="both"/>
            </w:pPr>
            <w:r>
              <w:rPr>
                <w:color w:val="392C69"/>
              </w:rPr>
              <w:t xml:space="preserve">Части 1.2 - 1.6 </w:t>
            </w:r>
            <w:hyperlink r:id="rId23">
              <w:r>
                <w:rPr>
                  <w:color w:val="0000FF"/>
                </w:rPr>
                <w:t>действуют</w:t>
              </w:r>
            </w:hyperlink>
            <w:r>
              <w:rPr>
                <w:color w:val="392C69"/>
              </w:rPr>
              <w:t xml:space="preserve"> до 31.12.2027.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</w:tr>
    </w:tbl>
    <w:p w:rsidR="002D1837" w:rsidRDefault="002D1837">
      <w:pPr>
        <w:pStyle w:val="ConsPlusNormal"/>
        <w:spacing w:before="280"/>
        <w:ind w:firstLine="540"/>
        <w:jc w:val="both"/>
      </w:pPr>
      <w:bookmarkStart w:id="9" w:name="P84"/>
      <w:bookmarkEnd w:id="9"/>
      <w:r>
        <w:t xml:space="preserve">1.2. Инвестиционный налоговый вычет, установленный </w:t>
      </w:r>
      <w:hyperlink r:id="rId24">
        <w:r>
          <w:rPr>
            <w:color w:val="0000FF"/>
          </w:rPr>
          <w:t>статьей 286.1</w:t>
        </w:r>
      </w:hyperlink>
      <w:r>
        <w:t xml:space="preserve"> Налогового кодекса Российской Федерации, вправе применять организации, реализующие инвестиционные проекты, включенные в реестр приоритетных инвестиционных проектов Карачаево-Черкесской Республики в соответствии с настоящим Законом.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Размер вычета текущего налогового (отчетного) периода составляет 80 процентов суммы расходов, составляющей первоначальную стоимость основного средства в соответствии с абзацем вторым </w:t>
      </w:r>
      <w:hyperlink r:id="rId25">
        <w:r>
          <w:rPr>
            <w:color w:val="0000FF"/>
          </w:rPr>
          <w:t>части 1 статьи 257</w:t>
        </w:r>
      </w:hyperlink>
      <w:r>
        <w:t xml:space="preserve"> Налогового кодекса Российской Федерации, и (или) 80 процентов суммы расходов, составляющей величину изменения первоначальной стоимости основного средства в случаях, указанных в </w:t>
      </w:r>
      <w:hyperlink r:id="rId26">
        <w:r>
          <w:rPr>
            <w:color w:val="0000FF"/>
          </w:rPr>
          <w:t>части 2 статьи 257</w:t>
        </w:r>
      </w:hyperlink>
      <w:r>
        <w:t xml:space="preserve"> Налогового кодекса Российской Федерации (за исключением частичной ликвидации основного средства), и не может превышать предельную величину вычета.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Размер ставки налога на прибыль организаций для определения предельной величины вычета составляет 13,5 процентов.</w:t>
      </w:r>
    </w:p>
    <w:p w:rsidR="002D1837" w:rsidRDefault="002D1837">
      <w:pPr>
        <w:pStyle w:val="ConsPlusNormal"/>
        <w:jc w:val="both"/>
      </w:pPr>
      <w:r>
        <w:t xml:space="preserve">(часть 1.2 введена </w:t>
      </w:r>
      <w:hyperlink r:id="rId27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1.3. Право на применение инвестиционного налогового вычета предоставляется налогоплательщику в отношении объектов основных средств, предусмотренных </w:t>
      </w:r>
      <w:hyperlink r:id="rId28">
        <w:r>
          <w:rPr>
            <w:color w:val="0000FF"/>
          </w:rPr>
          <w:t>абзацем первым пункта 4 статьи 286.1</w:t>
        </w:r>
      </w:hyperlink>
      <w:r>
        <w:t xml:space="preserve"> Налогового кодекса Российской Федерации, за исключением объектов основных средств: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lastRenderedPageBreak/>
        <w:t>1) приобретенных в результате реорганизации;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приобретенных у юридических лиц и (или) физических лиц, входящих в соответствии с законодательством Российской Федерации о защите конкуренции в одну группу лиц с налогоплательщиком;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полученных безвозмездно;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4) выявленных в результате инвентаризации;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5) частично ликвидированных.</w:t>
      </w:r>
    </w:p>
    <w:p w:rsidR="002D1837" w:rsidRDefault="002D1837">
      <w:pPr>
        <w:pStyle w:val="ConsPlusNormal"/>
        <w:jc w:val="both"/>
      </w:pPr>
      <w:r>
        <w:t xml:space="preserve">(часть 1.3 введена </w:t>
      </w:r>
      <w:hyperlink r:id="rId29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1.4. Инвестиционное соглашение представляется организацией в налоговый орган по месту своего учета в срок, установленный Налоговым </w:t>
      </w:r>
      <w:hyperlink r:id="rId30">
        <w:r>
          <w:rPr>
            <w:color w:val="0000FF"/>
          </w:rPr>
          <w:t>кодексом</w:t>
        </w:r>
      </w:hyperlink>
      <w:r>
        <w:t xml:space="preserve"> Российской Федерации для представления налоговой декларации по налогу на прибыль организаций (налогового расчета по авансовым платежам по налогу на прибыль организаций).</w:t>
      </w:r>
    </w:p>
    <w:p w:rsidR="002D1837" w:rsidRDefault="002D1837">
      <w:pPr>
        <w:pStyle w:val="ConsPlusNormal"/>
        <w:jc w:val="both"/>
      </w:pPr>
      <w:r>
        <w:t xml:space="preserve">(часть 1.4 введена </w:t>
      </w:r>
      <w:hyperlink r:id="rId31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1.5. Сумма расходов организации, превышающая в налоговом (отчетном) периоде предельную величину вычета, может быть учтена при определении вычета в последующих налоговых (отчетных) периодах в пределах не более трех последовательных налоговых периодов, включая налоговый период, в котором введен в эксплуатацию объект основных средств либо изменена первоначальная стоимость объекта основных средств, в отношении которого налогоплательщик воспользовался правом на применение вычета.</w:t>
      </w:r>
    </w:p>
    <w:p w:rsidR="002D1837" w:rsidRDefault="002D1837">
      <w:pPr>
        <w:pStyle w:val="ConsPlusNormal"/>
        <w:jc w:val="both"/>
      </w:pPr>
      <w:r>
        <w:t xml:space="preserve">(часть 1.5 введена </w:t>
      </w:r>
      <w:hyperlink r:id="rId32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1.6. Организация утрачивает право на применение вычета в случае расторжения заключенного с организацией инвестиционного соглашения с первого числа налогового периода, в котором расторгнуто инвестиционное соглашение.</w:t>
      </w:r>
    </w:p>
    <w:p w:rsidR="002D1837" w:rsidRDefault="002D1837">
      <w:pPr>
        <w:pStyle w:val="ConsPlusNormal"/>
        <w:jc w:val="both"/>
      </w:pPr>
      <w:r>
        <w:t xml:space="preserve">(часть 1.6 введена </w:t>
      </w:r>
      <w:hyperlink r:id="rId33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2. Порядок и условия предоставления налоговых льгот, указанных в </w:t>
      </w:r>
      <w:hyperlink w:anchor="P71">
        <w:r>
          <w:rPr>
            <w:color w:val="0000FF"/>
          </w:rPr>
          <w:t>части 1</w:t>
        </w:r>
      </w:hyperlink>
      <w:r>
        <w:t xml:space="preserve"> настоящей статьи, определяются законами Карачаево-Черкесской Республики о налогах, принятыми в соответствии с Налоговым </w:t>
      </w:r>
      <w:hyperlink r:id="rId34">
        <w:r>
          <w:rPr>
            <w:color w:val="0000FF"/>
          </w:rPr>
          <w:t>кодексом</w:t>
        </w:r>
      </w:hyperlink>
      <w:r>
        <w:t xml:space="preserve"> Российской Федерации.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Для инвестора, осуществляющего одновременно реализацию нескольких приоритетных инвестиционных проектов, предоставляются налоговые льготы отдельно по каждому такому инвестиционному проекту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 Органы местного самоуправления могут предоставлять налоговые льготы инвесторам по местным налогам в порядке, предусмотренном законодательством Российской Федерации о налогах и сборах.</w:t>
      </w:r>
    </w:p>
    <w:p w:rsidR="002D1837" w:rsidRDefault="002D1837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2D183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D1837" w:rsidRDefault="002D1837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2D1837" w:rsidRDefault="002D1837">
            <w:pPr>
              <w:pStyle w:val="ConsPlusNormal"/>
              <w:jc w:val="both"/>
            </w:pPr>
            <w:r>
              <w:rPr>
                <w:color w:val="392C69"/>
              </w:rPr>
              <w:t xml:space="preserve">Часть 5 </w:t>
            </w:r>
            <w:hyperlink r:id="rId35">
              <w:r>
                <w:rPr>
                  <w:color w:val="0000FF"/>
                </w:rPr>
                <w:t>действует</w:t>
              </w:r>
            </w:hyperlink>
            <w:r>
              <w:rPr>
                <w:color w:val="392C69"/>
              </w:rPr>
              <w:t xml:space="preserve"> до 31.12.2022.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</w:tr>
    </w:tbl>
    <w:p w:rsidR="002D1837" w:rsidRDefault="002D1837">
      <w:pPr>
        <w:pStyle w:val="ConsPlusNormal"/>
        <w:spacing w:before="280"/>
        <w:ind w:firstLine="540"/>
        <w:jc w:val="both"/>
      </w:pPr>
      <w:r>
        <w:t xml:space="preserve">5. В случае наличия у налогоплательщика права на применение пониженной налоговой ставки по налогу на прибыль в соответствии с </w:t>
      </w:r>
      <w:hyperlink w:anchor="P72">
        <w:r>
          <w:rPr>
            <w:color w:val="0000FF"/>
          </w:rPr>
          <w:t>пунктом 1 части 1</w:t>
        </w:r>
      </w:hyperlink>
      <w:r>
        <w:t xml:space="preserve"> настоящей статьи и права на применение инвестиционного налогового вычета, установленного </w:t>
      </w:r>
      <w:hyperlink w:anchor="P84">
        <w:r>
          <w:rPr>
            <w:color w:val="0000FF"/>
          </w:rPr>
          <w:t>частью 1.2</w:t>
        </w:r>
      </w:hyperlink>
      <w:r>
        <w:t xml:space="preserve"> настоящей статьи, налогоплательщик использует одно из указанных прав по своему выбору.</w:t>
      </w:r>
    </w:p>
    <w:p w:rsidR="002D1837" w:rsidRDefault="002D1837">
      <w:pPr>
        <w:pStyle w:val="ConsPlusNormal"/>
        <w:jc w:val="both"/>
      </w:pPr>
      <w:r>
        <w:t xml:space="preserve">(часть 5 введена </w:t>
      </w:r>
      <w:hyperlink r:id="rId36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7. Установление льготных условий выделения земельных участков и пользования землей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Органы исполнительной власти Карачаево-Черкесской Республики, уполномоченные в сфере земельных и имущественных отношений, оказывают содействие инвесторам в подборе и (или) предоставлении земельных участков для размещения объектов инвестиционной деятельности в соответствии с параметрами инвестиционного проекта, путем: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предоставления земельных участков, находящихся в собственности Карачаево-Черкесской Республики, в аренду или собственность в порядке, установленном федеральным законодательством и законодательством Карачаево-Черкесской Республики;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организации взаимодействия с органами местного самоуправления муниципальных образований Карачаево-Черкесской Республики, в случае если размещение объекта инвестиционной деятельности предполагается на земельном участке, находящемся в муниципальной собственности, либо на земельном участке, государственная собственность на который не разграничена.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Для содействия в подборе и (или) предоставлении земельных участков для размещения объектов инвестиционной деятельности органы исполнительной власти Карачаево-Черкесской Республики, уполномоченные в сфере земельных и имущественных отношений Карачаево-Черкесской Республики, в течение трех месяцев со дня вступления в силу настоящего Закона формируют и ведут базу данных не обремененных правами третьих лиц земельных участков, находящихся в собственности Карачаево-Черкесской Республики, с указанием следующих сведений о каждом земельном участке: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о месторасположении земельного участка;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о площади земельного участка;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о целевом назначении (категории) земель;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4) иные данные о земельном участке.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Обновление базы данных осуществляется по мере поступления новых сведений о свободных земельных участках, находящихся в государственной собственности Карачаево-Черкесской Республики, в срок, не превышающий три месяца.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Информация о свободных земельных участках в обязательном порядке публикуется и обновляется на официальном сайте уполномоченного органа в сфере имущественных и земельных отношений.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Обновление информации на официальном сайте уполномоченного органа в сфере имущественных и земельных отношений производится в течение пяти рабочих дней.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Установление льготных условий пользования землей применяется в отношении инвесторов, реализующих инвестиционные проекты, получившие статус приоритетных, которым определена данная форма государственной поддержки.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 Льготы по аренде земли предусматривают применение при расчете размера арендной платы за землю, находящуюся в государственной собственности Карачаево-Черкесской Республики, понижающего поправочного коэффициента 0,5 к размеру арендной платы, определенному в соответствии с действующим законодательством.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Для инвесторов, реализующих приоритетные инвестиционные проекты, размер понижающего коэффициента не увеличивается в течение семи лет, начиная с даты выделения земельного участка.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lastRenderedPageBreak/>
        <w:t>Статья 8. Установление льготных условий пользования природными ресурсами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Правительство Карачаево-Черкесской Республики снижает для инвесторов, реализующих приоритетные инвестиционные проекты, на 50 процентов разовые платежи за пользование недрами, сбор за участие в аукционе. Данная льгота и условия пользования природными ресурсами подлежат обязательному отражению в инвестиционном соглашении.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9. Льготы при осуществлении инвестиционной деятельности в отношении недвижимого имущества, временно приостановленных и законсервированных строек и объектов, находящихся в государственной собственности Карачаево-Черкесской Республики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 xml:space="preserve">1. Правительство Карачаево-Черкесской Республики имеет право предоставлять в аренду инвесторам, реализующим приоритетные инвестиционные проекты на территории Карачаево-Черкесской Республики и заключившим инвестиционные соглашения, объекты недвижимого имущества, временно приостановленные и законсервированные стройки и объекты, находящиеся в государственной собственности Карачаево-Черкесской Республики, в соответствии со </w:t>
      </w:r>
      <w:hyperlink r:id="rId37">
        <w:r>
          <w:rPr>
            <w:color w:val="0000FF"/>
          </w:rPr>
          <w:t>статьей 17.1</w:t>
        </w:r>
      </w:hyperlink>
      <w:r>
        <w:t xml:space="preserve"> Федерального закона от 26 июля 2006 г. N 135-ФЗ "О защите конкуренции".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По указанным объектам устанавливаются льготные ставки арендной платы, составляющие 50 процентов от размера арендной платы, установленной независимым оценщиком в соответствии со </w:t>
      </w:r>
      <w:hyperlink r:id="rId38">
        <w:r>
          <w:rPr>
            <w:color w:val="0000FF"/>
          </w:rPr>
          <w:t>статьей 8</w:t>
        </w:r>
      </w:hyperlink>
      <w:r>
        <w:t xml:space="preserve"> Федерального закона от 29 июля 1998 г. N 135-ФЗ "Об оценочной деятельности в Российской Федерации", на срок окупаемости проекта, предусмотренный инвестиционным соглашением, но не более семи лет со дня начала финансирования инвестиционного проекта.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На основании решения Правительства Карачаево-Черкесской Республики по представлению экспертного совета по инвестиционной деятельности при Правительстве Карачаево-Черкесской Республики (далее - экспертный совет по инвестиционной деятельности) допускается передача указанных объектов недвижимого имущества, временно приостановленных и законсервированных строек и объектов, находящихся в государственной собственности Карачаево-Черкесской Республики, в соответствии с действующим законодательством, в безвозмездное пользование инвесторам, реализующим инновационные проекты на территории Карачаево-Черкесской Республики, на срок окупаемости проекта, предусмотренный инвестиционным соглашением, но не более семи лет со дня начала финансирования инновационного проекта.</w:t>
      </w:r>
    </w:p>
    <w:p w:rsidR="002D1837" w:rsidRDefault="002D1837">
      <w:pPr>
        <w:pStyle w:val="ConsPlusNormal"/>
        <w:jc w:val="both"/>
      </w:pPr>
      <w:r>
        <w:t xml:space="preserve">(в ред. </w:t>
      </w:r>
      <w:hyperlink r:id="rId39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Для содействия в подборе и (или) предоставлении объектов недвижимого имущества и незавершенного строительства, находящихся в государственной собственности Карачаево-Черкесской Республики, инвесторам, реализующим приоритетные инвестиционные проекты на территории Карачаево-Черкесской Республики, органы исполнительной власти Карачаево-Черкесской Республики, уполномоченные Правительством Карачаево-Черкесской Республики, в течение трех месяцев со дня вступления в силу настоящего Закона формируют и ведут базу данных указанных объектов.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Обновление базы данных осуществляется по мере поступления новых сведений об объектах недвижимого имущества, временно приостановленных и законсервированных стройках и объектах, находящихся в государственной собственности Карачаево-Черкесской Республики, в срок, не превышающий трех месяцев.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Информация об объектах недвижимого имущества, временно приостановленных и законсервированных стройках и объектах, находящихся в государственной собственности Карачаево-Черкесской Республики, в обязательном порядке публикуется и обновляется на официальном сайте уполномоченного органа в сфере имущественных и земельных отношений.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lastRenderedPageBreak/>
        <w:t>Обновление информации на официальном сайте уполномоченного органа в сфере имущественных и земельных отношений производится в течение пяти рабочих дней.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10. Государственная поддержка инвесторов, реализующих приоритетные инвестиционные проекты с привлечением кредитов банков на территории Карачаево-Черкесской Республики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Инвесторам, привлекающим кредиты банков для реализации приоритетных инвестиционных проектов, оказывается государственная поддержка в форме субсидий за счет средств республиканского бюджета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Субсидии предоставляются целевым назначением на оплату части процентной ставки по кредитам, привлекаемым инвесторами на реализацию инвестиционных проектов, в соответствии с условиями кредитных договоров.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Субсидии инвесторам предоставляются в размере 3/4 ставки рефинансирования Центрального банка Российской Федерации (Банка России) по привлекаемым кредитам, на срок не более двенадцати месяцев с даты принятия положительного решения Правительством Карачаево-Черкесской Республики, с возможной ежегодной пролонгацией в течение срока действия кредитного договора.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10" w:name="P146"/>
      <w:bookmarkEnd w:id="10"/>
      <w:r>
        <w:t>2. Субсидирование части процентной ставки за пользование кредитами банков осуществляется при соблюдении инвестором следующих условий: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отсутствие признаков банкротства, установленных федеральным законодательством;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отсутствие просроченной задолженности по платежам в бюджеты всех уровней бюджетной системы Российской Федерации и государственные внебюджетные фонды, а также по ранее предоставленным из бюджета Карачаево-Черкесской Республики средствам на возвратной основе;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отсутствие просроченной задолженности по кредитам, предоставленным банками и иными кредитными организациями.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Государственная поддержка по субсидированию части процентной ставки за пользование кредитом предоставляется инвесторам Министерством экономического развития Карачаево-Черкесской Республики на основании отдельного решения Правительства Карачаево-Черкесской Республики или инвестиционного соглашения и договора об исполнении обязательств.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Сумма субсидий на оплату части процентов за пользование кредитами банков инвесторами, реализующими приоритетные инвестиционные проекты, предусматривается ежегодно в республиканском бюджете Карачаево-Черкесской Республики отдельной строкой, исходя из возможностей доходной базы республиканского бюджета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Указанная сумма должна включать остаток средств, переходящий на очередной финансовый год по ранее принятым обязательствам Правительства Карачаево-Черкесской Республики, на предоставление субсидий.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Субсидии подлежат возврату в республиканский бюджет Карачаево-Черкесской Республики в полном объеме в случае невыполнения условий кредитного договора, либо требований, установленных </w:t>
      </w:r>
      <w:hyperlink w:anchor="P146">
        <w:r>
          <w:rPr>
            <w:color w:val="0000FF"/>
          </w:rPr>
          <w:t>частью 2</w:t>
        </w:r>
      </w:hyperlink>
      <w:r>
        <w:t xml:space="preserve"> настоящей статьи. Получатель субсидий обязан произвести возврат ранее полученных сумм в республиканский бюджет в случае использования средств кредита на цели, не предусмотренные инвестиционным соглашением (пропорционально той части средств, которая использована не по целевому назначению).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lastRenderedPageBreak/>
        <w:t>Порядок предоставления субсидий утверждается Правительством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 Государственная поддержка, осуществляемая в форме выделения бюджетных средств в виде субсидирования процентных ставок, предоставляется субъектам инвестиционной деятельности, осуществляющим свою деятельность на территории Карачаево-Черкесской Республики.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11. Иные виды стимулирования инвестиционной деятельности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Правительство Карачаево-Черкесской Республики компенсирует инвестору 50 процентов затрат на технологическое присоединение к коммунальным сетям, инженерно-транспортной инфраструктуре. Указанное условие оговаривается отдельным пунктом в инвестиционном соглашении и предоставляется в пределах сумм, предусмотренных на эти цели в законе о республиканском бюджете на очередной финансовый год. Решение о предоставлении указанной компенсации принимается Правительством Карачаево-Черкесской Республики по представлению экспертного совета по инвестиционной деятельности.</w:t>
      </w:r>
    </w:p>
    <w:p w:rsidR="002D1837" w:rsidRDefault="002D1837">
      <w:pPr>
        <w:pStyle w:val="ConsPlusNormal"/>
        <w:jc w:val="both"/>
      </w:pPr>
      <w:r>
        <w:t xml:space="preserve">(в ред. </w:t>
      </w:r>
      <w:hyperlink r:id="rId40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2. Утратила силу. - </w:t>
      </w:r>
      <w:hyperlink r:id="rId41">
        <w:r>
          <w:rPr>
            <w:color w:val="0000FF"/>
          </w:rPr>
          <w:t>Закон</w:t>
        </w:r>
      </w:hyperlink>
      <w:r>
        <w:t xml:space="preserve"> КЧР от 09.07.2015 N 59-РЗ.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jc w:val="center"/>
        <w:outlineLvl w:val="1"/>
      </w:pPr>
      <w:r>
        <w:t>Глава 3. ПРОЦЕДУРА ПРИНЯТИЯ РЕШЕНИЯ О ПОДДЕРЖКЕ</w:t>
      </w:r>
    </w:p>
    <w:p w:rsidR="002D1837" w:rsidRDefault="002D1837">
      <w:pPr>
        <w:pStyle w:val="ConsPlusTitle"/>
        <w:jc w:val="center"/>
      </w:pPr>
      <w:r>
        <w:t>ИНВЕСТИЦИОННОГО ПРОЕКТА, ПРИОСТАНОВЛЕНИЕ И ПРЕКРАЩЕНИЕ</w:t>
      </w:r>
    </w:p>
    <w:p w:rsidR="002D1837" w:rsidRDefault="002D1837">
      <w:pPr>
        <w:pStyle w:val="ConsPlusTitle"/>
        <w:jc w:val="center"/>
      </w:pPr>
      <w:r>
        <w:t>ГОСУДАРСТВЕННОЙ ПОДДЕРЖКИ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12. Общие условия рассмотрения и одобрения инвестиционного проекта в целях оказания государственной поддержки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Необходимыми условиями для признания Правительством Карачаево-Черкесской Республики инвестиционного проекта приоритетным в целях оказания государственной поддержки являются: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достижение в результате реализации инвестиционного проекта одного или нескольких из следующих показателей: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а) создание новых рабочих мест;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б) создание нового производства;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в) увеличение объемов выпуска продукции, работ и услуг;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г) повышение загрузки перерабатывающих мощностей агропромышленного комплекса;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д) внедрение технологий, обеспечивающих высокую степень переработки сельскохозяйственного сырья;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е) создание новых, модернизация и расширение имеющихся производств, обеспечивающих повышение уровня замещения импорта качественной продукцией собственного производства;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ж) повышение качества и конкурентоспособности продукции, работ и услуг;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з) внедрение ресурсосберегающих технологий, снижение себестоимости продукции, работ и услуг;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и) внедрение технологий, повышающих производительность труда;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lastRenderedPageBreak/>
        <w:t>2) наличие бизнес-плана инвестиционного проекта, составленного в соответствии с законодательством Российской Федерации, подтверждающего финансовую и экономическую эффективность проекта;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положительное решение уполномоченного органа в сфере экологического надзора о согласовании размещения и реконструкции экологически опасных объектов, если инвестиционный проект предполагает размещение и реконструкцию таких объектов.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Государственная поддержка не может быть оказана субъектам инвестиционной деятельности: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находящимся в стадии реорганизации или ликвидации;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на имущество которых в установленном порядке наложен арест или обращено взыскание;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имеющим просроченную задолженность по кредитам, предоставленным из республиканского бюджета Карачаево-Черкесской Республики и из других бюджетов бюджетной системы Российской Федерации;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4) имеющим просроченную задолженность по кредитам, предоставленным банками и кредитными учреждениями;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5) имеющим задолженность по налоговым и иным обязательным платежам в бюджеты всех уровней бюджетной системы Российской Федерации и государственные внебюджетные фонды.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Инвестиционный проект считается приоритетным после принятия Правительством Карачаево-Черкесской Республики соответствующего постановления.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 На основании постановления Правительства Карачаево-Черкесской Республики о присвоении инвестиционному проекту статуса приоритетного заключается инвестиционное соглашение между Правительством Карачаево-Черкесской Республики и инвестором, реализующим указанный инвестиционный проект.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bookmarkStart w:id="11" w:name="P191"/>
      <w:bookmarkEnd w:id="11"/>
      <w:r>
        <w:t>Статья 13. Процедура принятия решения о предоставлении государственной поддержки инвестиционной деятельности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 xml:space="preserve">1. Инвесторы для рассмотрения инвестиционных проектов на предоставление одной или нескольких форм государственной поддержки, указанных в </w:t>
      </w:r>
      <w:hyperlink w:anchor="P45">
        <w:r>
          <w:rPr>
            <w:color w:val="0000FF"/>
          </w:rPr>
          <w:t>статье 4</w:t>
        </w:r>
      </w:hyperlink>
      <w:r>
        <w:t xml:space="preserve"> настоящего Закона, направляют Председателю Правительства Карачаево-Черкесской Республики инвестиционный проект, включающий подписанные руководителем и заверенные печатью юридического лица следующие документы (в двух экземплярах):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1) </w:t>
      </w:r>
      <w:hyperlink w:anchor="P355">
        <w:r>
          <w:rPr>
            <w:color w:val="0000FF"/>
          </w:rPr>
          <w:t>заявление</w:t>
        </w:r>
      </w:hyperlink>
      <w:r>
        <w:t xml:space="preserve"> о заключении инвестиционного соглашения с указанием форм государственной поддержки согласно приложению 1 к настоящему Закону;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бизнес-план, составленный в соответствии с законодательством Российской Федерации и Карачаево-Черкесской Республики, с пояснительной запиской к нему, с обязательным подтверждением соответствующими документами наличия источников финансирования инвестиционного проекта, предусматривающий: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резюме проекта;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производственный план проекта, включающий обоснование инвестиционных затрат по проекту;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маркетинговый план проекта, подтверждающий объемы и цены на реализуемые товары </w:t>
      </w:r>
      <w:r>
        <w:lastRenderedPageBreak/>
        <w:t>(услуги);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организационный план проекта, включающий график реализации проекта и источники финансирования проекта по периодам реализации;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финансовый план проекта, включающий показатели финансовой, бюджетной (сведения о ежегодных объемах поступлений и выпадающих доходов по видам налогов, зачисляемых в консолидированный бюджет Карачаево-Черкесской Республики, на период реализации проекта) и экономической эффективности реализации проекта;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обоснование положительных социальных эффектов, связанных с реализацией проекта;</w:t>
      </w:r>
    </w:p>
    <w:p w:rsidR="002D1837" w:rsidRDefault="002D1837">
      <w:pPr>
        <w:pStyle w:val="ConsPlusNormal"/>
        <w:jc w:val="both"/>
      </w:pPr>
      <w:r>
        <w:t xml:space="preserve">(п. 2 в ред. </w:t>
      </w:r>
      <w:hyperlink r:id="rId42">
        <w:r>
          <w:rPr>
            <w:color w:val="0000FF"/>
          </w:rPr>
          <w:t>Закона</w:t>
        </w:r>
      </w:hyperlink>
      <w:r>
        <w:t xml:space="preserve"> КЧР от 29.12.2022 N 104-РЗ)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копии учредительных документов со всеми изменениями и дополнениями к ним, а также документов, подтверждающих постановку инвестора на учет в налоговых органах, государственных внебюджетных фондах, включение его в единый государственный реестр юридических лиц;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4) прогноз социально-экономических результатов реализации инвестиционного проекта;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5) копию лицензии на осуществление хозяйственной деятельности в случае, если для занятия соответствующим видом деятельности необходима лицензия в соответствии с законодательством Российской Федерации и законодательством Карачаево-Черкесской Республики;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6) подтверждающие неприменение процедур, предусмотренных законодательством Российской Федерации о банкротстве;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7) копии бухгалтерской отчетности юридического лица за последние три финансовых года (формы 1 - 5) и на промежуточные отчетные даты (формы 1, 2) с отметкой налогового органа об их принятии, в случае проведения обязательного аудита - с приложением аудиторских заключений по результатам аудита годовой бухгалтерской отчетности за последние три финансовых года, заверенные налоговым органом, или книгу учета доходов и расходов и хозяйственных операций для индивидуального предпринимателя;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8) подтверждение финансового органа Карачаево-Черкесской Республики (муниципального образования, на территории которого зарегистрировано юридическое лицо) об отсутствии просроченной задолженности по денежным обязательствам перед Карачаево-Черкесской Республикой (муниципальным образованием), а также неурегулированных обязательств по гарантиям, ранее предоставленным Карачаево-Черкесской Республикой (муниципальным образованием);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9) подтверждение налогового органа об отсутствии просроченной задолженности по обязательным платежам в бюджеты всех уровней бюджетной системы Российской Федерации и государственные внебюджетные фонды Российской Федерации;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10) справку из уполномоченного территориального органа федерального органа исполнительной власти, осуществляющего регистрацию юридических лиц, о том, что инвестор (юридическое лицо) не находится в процессе реорганизации или ликвидации;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11) справки о состоянии действующих расчетных (текущих) валютных и рублевых счетов.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Инвестиционные проекты, поступившие Председателю Правительства Карачаево-Черкесской Республики, направляются в течение двух рабочих дней в Министерство экономического развития Карачаево-Черкесской Республики для проведения экспертизы в соответствии с законодательством Российской Федерации.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lastRenderedPageBreak/>
        <w:t>3. Подготовка и направление заключений на инвестиционные проекты в экспертный совет по инвестиционной деятельности на предмет предоставления государственной поддержки осуществляются Министерством экономического развития Карачаево-Черкесской Республики, при участии органов исполнительной власти Карачаево-Черкесской Республики, на которые возложены координация и регулирование деятельности в соответствующей отрасли (сфере управления) в течение двадцати рабочих дней. Данное заключение подготавливается в целях оценки достоверности расчетов социально-экономического эффекта от реализации инвестиционного проекта. Заключение направляется в экспертный совет по инвестиционной деятельности, осуществляющий свою деятельность в соответствии с положением, утверждаемым Правительством Карачаево-Черкесской Республики.</w:t>
      </w:r>
    </w:p>
    <w:p w:rsidR="002D1837" w:rsidRDefault="002D1837">
      <w:pPr>
        <w:pStyle w:val="ConsPlusNormal"/>
        <w:jc w:val="both"/>
      </w:pPr>
      <w:r>
        <w:t xml:space="preserve">(в ред. </w:t>
      </w:r>
      <w:hyperlink r:id="rId43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Инвестиционные проекты рассматриваются и направляются в Правительство Карачаево-Черкесской Республики экспертным советом по инвестиционной деятельности в срок, составляющий не более десяти рабочих дней со дня их поступления к Председателю экспертного совета по инвестиционной деятельности.</w:t>
      </w:r>
    </w:p>
    <w:p w:rsidR="002D1837" w:rsidRDefault="002D1837">
      <w:pPr>
        <w:pStyle w:val="ConsPlusNormal"/>
        <w:jc w:val="both"/>
      </w:pPr>
      <w:r>
        <w:t xml:space="preserve">(в ред. </w:t>
      </w:r>
      <w:hyperlink r:id="rId44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2D1837" w:rsidRDefault="002D1837">
      <w:pPr>
        <w:pStyle w:val="ConsPlusNormal"/>
        <w:spacing w:before="220"/>
        <w:ind w:firstLine="540"/>
        <w:jc w:val="both"/>
      </w:pPr>
      <w:hyperlink r:id="rId45">
        <w:r>
          <w:rPr>
            <w:color w:val="0000FF"/>
          </w:rPr>
          <w:t>3.1</w:t>
        </w:r>
      </w:hyperlink>
      <w:r>
        <w:t>. Экспертным советом по инвестиционной деятельности в отношении каждого инвестиционного проекта (за исключением инвестиционных проектов, представленных в целях получения государственной поддержки в форме государственных гарантий) принимается одно из следующих решений: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12" w:name="P218"/>
      <w:bookmarkEnd w:id="12"/>
      <w:r>
        <w:t>1) одобрить инвестиционный проект и рекомендовать Правительству Карачаево-Черкесской Республики присвоить ему статус приоритетного с предоставлением государственной поддержки инвестору в пределах ассигнований, предусмотренных на эти цели законом Карачаево-Черкесской Республики о республиканском бюджете Карачаево-Черкесской Республики на очередной финансовый год;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13" w:name="P219"/>
      <w:bookmarkEnd w:id="13"/>
      <w:r>
        <w:t>2) одобрить инвестиционный проект и рекомендовать Правительству Карачаево-Черкесской Республики присвоить ему статус приоритетного с предоставлением государственной поддержки инвестору в виде предоставления льгот по налогам, установления для них льготных условий пользования землей и другими природными ресурсами;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возвратить документы инвестору для приведения их в соответствие с законодательством Российской Федерации и законодательством Карачаево-Черкесской Республики;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4) отказать инвестору в одобрении инвестиционного проекта и предоставлении государственной поддержки.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3.2. Экспертным советом по инвестиционной деятельности может быть рекомендовано Правительству Карачаево-Черкесской Республики предоставление одновременно двух видов государственной поддержки, указанных в </w:t>
      </w:r>
      <w:hyperlink w:anchor="P218">
        <w:r>
          <w:rPr>
            <w:color w:val="0000FF"/>
          </w:rPr>
          <w:t>пунктах 1</w:t>
        </w:r>
      </w:hyperlink>
      <w:r>
        <w:t xml:space="preserve"> и </w:t>
      </w:r>
      <w:hyperlink w:anchor="P219">
        <w:r>
          <w:rPr>
            <w:color w:val="0000FF"/>
          </w:rPr>
          <w:t>2 части 3.1</w:t>
        </w:r>
      </w:hyperlink>
      <w:r>
        <w:t xml:space="preserve"> настоящей статьи.</w:t>
      </w:r>
    </w:p>
    <w:p w:rsidR="002D1837" w:rsidRDefault="002D1837">
      <w:pPr>
        <w:pStyle w:val="ConsPlusNormal"/>
        <w:jc w:val="both"/>
      </w:pPr>
      <w:r>
        <w:t xml:space="preserve">(п. 3.2 введен </w:t>
      </w:r>
      <w:hyperlink r:id="rId46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 Отказ в одобрении инвестиционного проекта и предоставлении государственной поддержки инвестору должен быть мотивированным, о чем указывается в протоколе экспертного совета по инвестиционной деятельности. Распоряжение Председателя Правительства Карачаево-Черкесской Республики с приложением выписки из протокола экспертного совета по инвестиционной деятельности направляется инвестору Правительством Карачаево-Черкесской Республики в течение трех рабочих дней после отказа в предоставлении государственной поддержки.</w:t>
      </w:r>
    </w:p>
    <w:p w:rsidR="002D1837" w:rsidRDefault="002D1837">
      <w:pPr>
        <w:pStyle w:val="ConsPlusNormal"/>
        <w:jc w:val="both"/>
      </w:pPr>
      <w:r>
        <w:t xml:space="preserve">(в ред. </w:t>
      </w:r>
      <w:hyperlink r:id="rId47">
        <w:r>
          <w:rPr>
            <w:color w:val="0000FF"/>
          </w:rPr>
          <w:t>Закона</w:t>
        </w:r>
      </w:hyperlink>
      <w:r>
        <w:t xml:space="preserve"> КЧР от 19.06.2017 N 30-РЗ)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5. В случае принятия экспертным советом по инвестиционной деятельности решения об </w:t>
      </w:r>
      <w:r>
        <w:lastRenderedPageBreak/>
        <w:t xml:space="preserve">одобрении инвестиционного проекта в течение 3 дней инвестор уведомляется о принятом решении и необходимости направления в Министерство экономического развития Карачаево-Черкесской Республики согласия, предусмотренного </w:t>
      </w:r>
      <w:hyperlink r:id="rId48">
        <w:r>
          <w:rPr>
            <w:color w:val="0000FF"/>
          </w:rPr>
          <w:t>статьей 102</w:t>
        </w:r>
      </w:hyperlink>
      <w:r>
        <w:t xml:space="preserve"> Налогового Кодекса Российской Федерации, на отнесение сведений к общедоступным в части объемов налогов и сборов, уплаченных этим юридическим лицом в консолидированный бюджет Карачаево-Черкесской Республики, на период действия государственной поддержки (далее - Согласие).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При непредставлении инвестором Согласия в течение 7 рабочих дней со дня отправления Министерством экономического развития Карачаево-Черкесской Республики уведомления, государственная поддержка инвестиционного проекта не осуществляется.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После получения Министерством экономического развития Карачаево-Черкесской Республики Согласия в течение десяти рабочих дней Правительством Карачаево-Черкесской Республики принимается соответствующее постановление, предварительно согласованное с Управлением федеральной антимонопольной службы по Карачаево-Черкесской Республике, в порядке, установленном </w:t>
      </w:r>
      <w:hyperlink r:id="rId49">
        <w:r>
          <w:rPr>
            <w:color w:val="0000FF"/>
          </w:rPr>
          <w:t>статьей 19</w:t>
        </w:r>
      </w:hyperlink>
      <w:r>
        <w:t xml:space="preserve"> Федерального закона от 26 июля 2006 г. N 135-ФЗ "О защите конкуренции", в котором указываются форма, сумма и сроки предоставления государственной поддержки.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Инвестиционное соглашение подписывается между инвестором и Правительством Карачаево-Черкесской Республики в течение десяти рабочих дней со дня принятия указанного постановления Правительства Карачаево-Черкесской Республики согласно примерной </w:t>
      </w:r>
      <w:hyperlink w:anchor="P394">
        <w:r>
          <w:rPr>
            <w:color w:val="0000FF"/>
          </w:rPr>
          <w:t>форме</w:t>
        </w:r>
      </w:hyperlink>
      <w:r>
        <w:t>, указанной в приложении 2 к настоящему Закону.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Инвестиционное соглашение о предоставлении субсидии при реализации приоритетных инвестиционных проектов должно содержать положения, в соответствии с которыми Контрольно-счетная палата Карачаево-Черкесской Республики получает возможность проверки условий получения субсидии.</w:t>
      </w:r>
    </w:p>
    <w:p w:rsidR="002D1837" w:rsidRDefault="002D1837">
      <w:pPr>
        <w:pStyle w:val="ConsPlusNormal"/>
        <w:jc w:val="both"/>
      </w:pPr>
      <w:r>
        <w:t xml:space="preserve">(часть 5 в ред. </w:t>
      </w:r>
      <w:hyperlink r:id="rId50">
        <w:r>
          <w:rPr>
            <w:color w:val="0000FF"/>
          </w:rPr>
          <w:t>Закона</w:t>
        </w:r>
      </w:hyperlink>
      <w:r>
        <w:t xml:space="preserve"> КЧР от 29.12.2022 N 104-РЗ)</w:t>
      </w:r>
    </w:p>
    <w:p w:rsidR="002D1837" w:rsidRDefault="002D1837">
      <w:pPr>
        <w:pStyle w:val="ConsPlusNormal"/>
        <w:spacing w:before="220"/>
        <w:ind w:firstLine="540"/>
        <w:jc w:val="both"/>
      </w:pPr>
      <w:hyperlink w:anchor="P394">
        <w:r>
          <w:rPr>
            <w:color w:val="0000FF"/>
          </w:rPr>
          <w:t>Инвестиционное соглашение</w:t>
        </w:r>
      </w:hyperlink>
      <w:r>
        <w:t xml:space="preserve"> подписывается между инвестором и Правительством Карачаево-Черкесской Республики в течение десяти рабочих дней со дня принятия указанного постановления Правительства Карачаево-Черкесской Республики согласно примерной форме, указанной в приложении 2 к настоящему Закону.</w:t>
      </w:r>
    </w:p>
    <w:p w:rsidR="002D1837" w:rsidRDefault="002D1837">
      <w:pPr>
        <w:pStyle w:val="ConsPlusNormal"/>
        <w:spacing w:before="220"/>
        <w:ind w:firstLine="540"/>
        <w:jc w:val="both"/>
      </w:pPr>
      <w:hyperlink w:anchor="P394">
        <w:r>
          <w:rPr>
            <w:color w:val="0000FF"/>
          </w:rPr>
          <w:t>Инвестиционное соглашение</w:t>
        </w:r>
      </w:hyperlink>
      <w:r>
        <w:t xml:space="preserve"> о предоставлении субсидии при реализации приоритетных инвестиционных проектов должно содержать положения, в соответствии с которыми Контрольно-счетная палата Карачаево-Черкесской Республики получает возможность проверки условий получения субсидии.</w:t>
      </w:r>
    </w:p>
    <w:p w:rsidR="002D1837" w:rsidRDefault="002D1837">
      <w:pPr>
        <w:pStyle w:val="ConsPlusNormal"/>
        <w:jc w:val="both"/>
      </w:pPr>
      <w:r>
        <w:t xml:space="preserve">(абзац введен </w:t>
      </w:r>
      <w:hyperlink r:id="rId51">
        <w:r>
          <w:rPr>
            <w:color w:val="0000FF"/>
          </w:rPr>
          <w:t>Законом</w:t>
        </w:r>
      </w:hyperlink>
      <w:r>
        <w:t xml:space="preserve"> КЧР от 15.11.2011 N 64-РЗ)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14. Приостановление государственной поддержки инвестиционной деятельности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bookmarkStart w:id="14" w:name="P238"/>
      <w:bookmarkEnd w:id="14"/>
      <w:r>
        <w:t>1. Приостановление государственной поддержки (за исключением предоставления государственных гарантий Карачаево-Черкесской Республики) отдельных инвестиционных проектов производится по следующим основаниям: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невыполнение требований инвестиционного соглашения, заключенного в соответствии с настоящим Законом;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непредставление инвестором отчетности в Министерство экономического развития Карачаево-Черкесской Республики в установленные сроки либо предоставление недостоверных данных;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3) уровень среднемесячной заработной платы работников организации-инвестора ниже </w:t>
      </w:r>
      <w:r>
        <w:lastRenderedPageBreak/>
        <w:t>уровня установленной величины прожиточного минимума для трудоспособного населения Карачаево-Черкесской Республики;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4) приостановление инвестиционной деятельности исполнителями отдельных инвестиционных проектов.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Приостановление государственной поддержки производится на основании соответствующего постановления Правительства Карачаево-Черкесской Республики. Министерством экономического развития Карачаево-Черкесской Республики по согласованию с органом исполнительной власти Карачаево-Черкесской Республики, на который возложены координация и регулирование деятельности в соответствующей отрасли (сфере управления), составляется заключение, которое направляется в экспертный совет по инвестиционной деятельности, на основании решения которого Министерством экономического развития Карачаево-Черкесской Республики разрабатывается проект соответствующего постановления Правительства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Постановлением Правительства Карачаево-Черкесской Республики о приостановлении государственной поддержки определяются сроки приостановления и условия возобновления государственной поддержки инвестиционной деятельности.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 В случае приостановления государственной поддержки по инвестиционному проекту Министерство экономического развития Карачаево-Черкесской Республики в течение трех рабочих дней письменно уведомляет об этом инвестора, а при предоставлении государственной поддержки в форме налоговых льгот также письменно уведомляет в течение трех рабочих дней налоговые органы по месту регистрации инвестора.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5. Возобновление государственной поддержки инвестиционного проекта производится по заявлению инвестора, в порядке, установленном </w:t>
      </w:r>
      <w:hyperlink w:anchor="P191">
        <w:r>
          <w:rPr>
            <w:color w:val="0000FF"/>
          </w:rPr>
          <w:t>статьей 13</w:t>
        </w:r>
      </w:hyperlink>
      <w:r>
        <w:t xml:space="preserve"> настоящего Закона.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15. Прекращение государственной поддержки инвестиционной деятельности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Прекращение государственной поддержки (за исключением предоставления государственных гарантий Карачаево-Черкесской Республики) отдельных инвестиционных проектов производится в случаях: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истечения срока предоставления государственной поддержки;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15" w:name="P252"/>
      <w:bookmarkEnd w:id="15"/>
      <w:r>
        <w:t>2) существенного (неустранимого) нарушения условий инвестиционного соглашения, заключенного в соответствии с настоящим Законом;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3) утратил силу. - </w:t>
      </w:r>
      <w:hyperlink r:id="rId52">
        <w:r>
          <w:rPr>
            <w:color w:val="0000FF"/>
          </w:rPr>
          <w:t>Закон</w:t>
        </w:r>
      </w:hyperlink>
      <w:r>
        <w:t xml:space="preserve"> КЧР от 19.06.2017 N 30-РЗ;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16" w:name="P254"/>
      <w:bookmarkEnd w:id="16"/>
      <w:r>
        <w:t xml:space="preserve">4) неустранения причин, повлекших за собой приостановление государственной поддержки отдельных инвестиционных проектов в соответствии с </w:t>
      </w:r>
      <w:hyperlink w:anchor="P238">
        <w:r>
          <w:rPr>
            <w:color w:val="0000FF"/>
          </w:rPr>
          <w:t>частью 1 статьи 14</w:t>
        </w:r>
      </w:hyperlink>
      <w:r>
        <w:t xml:space="preserve"> настоящего Закона;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5) при возникновении форсмажорных обстоятельств в ходе реализации проекта;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6) по инициативе инвестора в соответствии с его заявлением;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17" w:name="P257"/>
      <w:bookmarkEnd w:id="17"/>
      <w:r>
        <w:t>7) наличия задолженности по уплате обязательных платежей в бюджетную систему Российской Федерации.</w:t>
      </w:r>
    </w:p>
    <w:p w:rsidR="002D1837" w:rsidRDefault="002D1837">
      <w:pPr>
        <w:pStyle w:val="ConsPlusNormal"/>
        <w:jc w:val="both"/>
      </w:pPr>
      <w:r>
        <w:t xml:space="preserve">(п. 7 введен </w:t>
      </w:r>
      <w:hyperlink r:id="rId53">
        <w:r>
          <w:rPr>
            <w:color w:val="0000FF"/>
          </w:rPr>
          <w:t>Законом</w:t>
        </w:r>
      </w:hyperlink>
      <w:r>
        <w:t xml:space="preserve"> КЧР от 07.07.2022 N 53-РЗ)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В случае прекращения государственной поддержки по истечении срока предоставления государственной поддержки прекращение государственной поддержки производится на основании соответствующего постановления Правительства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lastRenderedPageBreak/>
        <w:t xml:space="preserve">В случаях, предусмотренных </w:t>
      </w:r>
      <w:hyperlink w:anchor="P252">
        <w:r>
          <w:rPr>
            <w:color w:val="0000FF"/>
          </w:rPr>
          <w:t>пунктами 2</w:t>
        </w:r>
      </w:hyperlink>
      <w:r>
        <w:t xml:space="preserve">, </w:t>
      </w:r>
      <w:hyperlink w:anchor="P254">
        <w:r>
          <w:rPr>
            <w:color w:val="0000FF"/>
          </w:rPr>
          <w:t>4</w:t>
        </w:r>
      </w:hyperlink>
      <w:r>
        <w:t xml:space="preserve"> - </w:t>
      </w:r>
      <w:hyperlink w:anchor="P257">
        <w:r>
          <w:rPr>
            <w:color w:val="0000FF"/>
          </w:rPr>
          <w:t>7 части 1</w:t>
        </w:r>
      </w:hyperlink>
      <w:r>
        <w:t xml:space="preserve"> настоящей статьи, Министерством экономического развития Карачаево-Черкесской Республики по согласованию с органом исполнительной власти Карачаево-Черкесской Республики, на который возложены координация и регулирование деятельности в соответствующей отрасли (сфере управления), составляется заключение, которое направляется в экспертный совет по инвестиционной деятельности, на основании решения которого Министерством экономического развития Карачаево-Черкесской Республики разрабатывается проект соответствующего постановления Правительства Карачаево-Черкесской Республики.</w:t>
      </w:r>
    </w:p>
    <w:p w:rsidR="002D1837" w:rsidRDefault="002D1837">
      <w:pPr>
        <w:pStyle w:val="ConsPlusNormal"/>
        <w:jc w:val="both"/>
      </w:pPr>
      <w:r>
        <w:t xml:space="preserve">(часть 2 в ред. </w:t>
      </w:r>
      <w:hyperlink r:id="rId54">
        <w:r>
          <w:rPr>
            <w:color w:val="0000FF"/>
          </w:rPr>
          <w:t>Закона</w:t>
        </w:r>
      </w:hyperlink>
      <w:r>
        <w:t xml:space="preserve"> КЧР от 29.12.2022 N 104-РЗ)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В случае, если инвестор, которому предоставлена государственная поддержка в форме налоговых льгот и льготного предоставления земли и природных ресурсов, в существенном объеме не выполнил условия инвестиционного соглашения, заключенного с Правительством Карачаево-Черкесской Республики, то неуплаченные в связи с предоставленными льготами суммы налогов и арендной платы подлежат уплате в республиканский бюджет с начислением пени в соответствии с нормами законодательства Российской Федерации.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4. Под существенными (неустранимыми) нарушениями условий инвестиционного соглашения в настоящей статье понимается невыполнение инвестором одного из условий инвестиционного соглашения, определенных в </w:t>
      </w:r>
      <w:hyperlink w:anchor="P418">
        <w:r>
          <w:rPr>
            <w:color w:val="0000FF"/>
          </w:rPr>
          <w:t>пунктах 3.2.1</w:t>
        </w:r>
      </w:hyperlink>
      <w:r>
        <w:t xml:space="preserve"> - </w:t>
      </w:r>
      <w:hyperlink w:anchor="P419">
        <w:r>
          <w:rPr>
            <w:color w:val="0000FF"/>
          </w:rPr>
          <w:t>3.2.2</w:t>
        </w:r>
      </w:hyperlink>
      <w:r>
        <w:t xml:space="preserve"> Примерного инвестиционного соглашения, указанного в Приложении 2 к настоящему Закону (далее - Примерное инвестиционное соглашение), более чем на 30 процентов, а также невыполнение условия, определенного </w:t>
      </w:r>
      <w:hyperlink w:anchor="P422">
        <w:r>
          <w:rPr>
            <w:color w:val="0000FF"/>
          </w:rPr>
          <w:t>пунктом 3.2.3</w:t>
        </w:r>
      </w:hyperlink>
      <w:r>
        <w:t xml:space="preserve"> Примерного инвестиционного соглашения.</w:t>
      </w:r>
    </w:p>
    <w:p w:rsidR="002D1837" w:rsidRDefault="002D1837">
      <w:pPr>
        <w:pStyle w:val="ConsPlusNormal"/>
        <w:jc w:val="both"/>
      </w:pPr>
      <w:r>
        <w:t xml:space="preserve">(часть 4 в ред. </w:t>
      </w:r>
      <w:hyperlink r:id="rId55">
        <w:r>
          <w:rPr>
            <w:color w:val="0000FF"/>
          </w:rPr>
          <w:t>Закона</w:t>
        </w:r>
      </w:hyperlink>
      <w:r>
        <w:t xml:space="preserve"> КЧР от 07.07.2022 N 53-РЗ)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16. Сопровождение инвестиционных проектов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Сопровождение инвестиционных проектов предназначено для интенсификации инвестиционной деятельности в Карачаево-Черкесской Республике и заключается в организации текущей работы специальной группы сопровождения по содействию инвесторам в разработке и реализации инвестиционных проектов, контролю за своевременным получением инвесторами необходимых согласований и разрешений в государственных и муниципальных органах и организациях Карачаево-Черкесской Республики в порядке, установленном Правительством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В состав группы сопровождения инвестиционных проектов включаются специалисты уполномоченных органов исполнительной власти Карачаево-Черкесской Республики в области финансов, экономики, а также уполномоченных органов исполнительной власти Карачаево-Черкесской Республики, курирующих деятельность в соответствующей отрасли хозяйственного комплекса Карачаево-Черкесской Республики, а также представители органов местного самоуправления (по согласованию).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Перечень лиц, входящих в состав группы сопровождения инвестиционных проектов, формируется и утверждается Министерством экономического развития Карачаево-Черкесской Республики и передается инвестору одновременно с подписанием инвестиционного соглашения.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17. Реестр приоритетных инвестиционных проектов и инвестиционных соглашений и контроль за их реализацией. Анализ эффективности предоставления государственной поддержки инвестиционной деятельности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Министерство экономического развития Карачаево-Черкесской Республики ведет реестр приоритетных инвестиционных проектов и инвестиционных соглашений.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В реестре учитываются в обязательном порядке: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lastRenderedPageBreak/>
        <w:t>1) вид льготы и (или) гарантии Карачаево-Черкесской Республики;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объем предоставленной инвестору льготы и (или) гарантии Карачаево-Черкесской Республики;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срок действия льготы и (или) гарантии Карачаево-Черкесской Республики;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4) информация о целевом использовании льготы и (или) гарантии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Сведения из реестра могут быть предоставлены должностным лицам органов государственной власти Карачаево-Черкесской Республики и органов местного самоуправления в пределах их компетенции по их запросам.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 Контроль за реализацией приоритетных инвестиционных проектов, по которым предоставляется государственная поддержка, осуществляется Министерством экономического развития Карачаево-Черкесской Республики на основании ежеквартальной отчетности, предоставляемой инвестором, по форме и в сроки, определенные Министерством экономического развития Карачаево-Черкесской Республики. Для проверки достоверности сведений, представляемых инвесторами в процессе реализации приоритетных инвестиционных проектов, Министерство экономического развития Карачаево-Черкесской Республики имеет право один раз в полгода проводить выездную проверку объекта инвестиционной деятельности с привлечением специалистов профильных ведомств.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5. Правительство Карачаево-Черкесской Республики по итогам года составляет и представляет в Народное Собрание (Парламент) Карачаево-Черкесской Республики аналитический отчет о финансовых результатах оказания государственной поддержки инвестиционной деятельности. Форма аналитического отчета утверждается Правительством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6. Аналитический отчет о финансовых результатах оказания государственной поддержки инвестиционной деятельности должен содержать следующую информацию: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количество налогоплательщиков, получивших государственную поддержку инвестиционной деятельности (отдельно по отраслям экономики и формам государственной поддержки);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количество рабочих мест, созданных в процессе реализации приоритетного инвестиционного проекта;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3) объем бюджетных средств, направленных на оказание государственной поддержки инвестиционной деятельности по каждой из отраслей экономики;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4) суммы налоговых платежей, полученные во все уровни бюджетной системы Российской Федерации в результате привлечения субъектов инвестиционной деятельности;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5) наличие фактов нецелевого использования бюджетных средств, полученных инвесторами и получателями инвестиций для реализации инвестиционных проектов;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6) соответствие финансовых результатов инвестиционной деятельности показателям, указанным в инвестиционных проектах;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7) выводы об эффективности государственной поддержки инвестиционной деятельности.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7. Информация, необходимая для составления аналитического отчета о финансовых результатах оказания государственной поддержки инвестиционной деятельности, представляется </w:t>
      </w:r>
      <w:r>
        <w:lastRenderedPageBreak/>
        <w:t>инвесторами и получателями субсидий в Министерство экономического развития Карачаево-Черкесской Республики по форме и в сроки, определенные указанным министерством.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8. Аналитический отчет представляется Правительством Карачаево-Черкесской Республики один раз в год не позднее 1 июня года, следующего за отчетным, в Народное Собрание (Парламент) Карачаево-Черкесской Республики.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jc w:val="center"/>
        <w:outlineLvl w:val="1"/>
      </w:pPr>
      <w:r>
        <w:t>Глава 4. ЗАКЛЮЧИТЕЛЬНЫЕ ПОЛОЖЕНИЯ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18. Обеспечение стабильности условий деятельности инвесторов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На территории Карачаево-Черкесской Республики гарантируется стабильность прав инвесторов в соответствии с законодательством Российской Федерации.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Инвестиции не могут быть безвозмездно национализированы, реквизированы, к ним не могут быть применены иные меры, равные указанным по последствиям. Применение таких мер возможно лишь с полным возмещением инвестору всех убытков, причиненных ему отчуждением инвестированного имущества, включая упущенную выгоду, в порядке, определяемом законодательством Российской Федерации.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Органы государственной власти Карачаево-Черкесской Республики и органы местного самоуправления, а также их должностные лица не вправе ограничивать права инвесторов в выборе объектов инвестирования, за исключением случаев, предусмотренных законодательством Российской Федерации.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 В случае принятия органами государственной власти Карачаево-Черкесской Республики нормативных правовых актов, содержащих нормы, которые ухудшают положение инвесторов и условия их инвестиционной деятельности, соответствующие нормы этих актов вводятся в действие в отношении инвесторов, уже осуществляющих инвестиционную деятельность, после окончания периода оказания государственной поддержки, указанной в инвестиционном соглашении.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5. Органы государственной власти Карачаево-Черкесской Республики гарантируют инвесторам, что к ним не будут применяться действия, обязывающие инвесторов производить дополнительные финансовые вложения, не связанные с реализацией инвестиционного проекта.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19. Права инвесторов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Государственные гарантии прав инвесторов и защита инвестиций осуществляются в Карачаево-Черкесской Республике в соответствии с законодательством Российской Федерации.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Инвестор, не являющийся пользователем объектов инвестиционной деятельности, имеет право контролировать целевое использование инвестиций и осуществлять в отношениях с пользователями таких объектов другие права, предусмотренные договором (контрактом), законодательством Российской Федерации и законодательством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Инвестор вправе передать по договору (контракту) свои полномочия и обязательства по инвестициям и их результатам: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1) гражданам и организациям, которые в этом случае должны пройти процедуру получения статуса приоритетного инвестора в соответствии с действующим законодательством;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2) органам государственной власти Карачаево-Черкесской Республики и органам местного самоуправления в соответствии с федеральным законодательством.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20. Гарантии правовой защиты деятельности иностранных инвесторов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Иностранному инвестору на территории Карачаево-Черкесской Республики предоставляется защита прав и интересов в соответствии с законодательством Российской Федерации и международными договорами Российской Федерации.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21. Вступление в силу настоящего Закона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1. Настоящий Закон вступает в силу по истечении десяти дней со дня его официального опубликования.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 Нормативные правовые акты Карачаево-Черкесской Республики, принятые до введения в действие настоящего Закона, действуют в части, не противоречащей нормам настоящего Закона.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 Налоговые льготы, предусмотренные настоящим Законом, вводятся в действие отдельным законом Карачаево-Черкесской Республики.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 Признать утратившими силу:</w:t>
      </w:r>
    </w:p>
    <w:p w:rsidR="002D1837" w:rsidRDefault="002D1837">
      <w:pPr>
        <w:pStyle w:val="ConsPlusNormal"/>
        <w:spacing w:before="220"/>
        <w:ind w:firstLine="540"/>
        <w:jc w:val="both"/>
      </w:pPr>
      <w:hyperlink r:id="rId56">
        <w:r>
          <w:rPr>
            <w:color w:val="0000FF"/>
          </w:rPr>
          <w:t>Закон</w:t>
        </w:r>
      </w:hyperlink>
      <w:r>
        <w:t xml:space="preserve"> Карачаево-Черкесской Республики от 25 октября 2004 г. N 32-РЗ "О государственной поддержке инвестиционной деятельности на территории Карачаево-Черкесской Республики";</w:t>
      </w:r>
    </w:p>
    <w:p w:rsidR="002D1837" w:rsidRDefault="002D1837">
      <w:pPr>
        <w:pStyle w:val="ConsPlusNormal"/>
        <w:spacing w:before="220"/>
        <w:ind w:firstLine="540"/>
        <w:jc w:val="both"/>
      </w:pPr>
      <w:hyperlink r:id="rId57">
        <w:r>
          <w:rPr>
            <w:color w:val="0000FF"/>
          </w:rPr>
          <w:t>Закон</w:t>
        </w:r>
      </w:hyperlink>
      <w:r>
        <w:t xml:space="preserve"> Карачаево-Черкесской Республики от 03 августа 2006 г. N 72-РЗ "О внесении изменений в Закон Карачаево-Черкесской Республики "О государственной поддержке инвестиционной деятельности на территории Карачаево-Черкесской Республики";</w:t>
      </w:r>
    </w:p>
    <w:p w:rsidR="002D1837" w:rsidRDefault="002D1837">
      <w:pPr>
        <w:pStyle w:val="ConsPlusNormal"/>
        <w:spacing w:before="220"/>
        <w:ind w:firstLine="540"/>
        <w:jc w:val="both"/>
      </w:pPr>
      <w:hyperlink r:id="rId58">
        <w:r>
          <w:rPr>
            <w:color w:val="0000FF"/>
          </w:rPr>
          <w:t>Закон</w:t>
        </w:r>
      </w:hyperlink>
      <w:r>
        <w:t xml:space="preserve"> Карачаево-Черкесской Республики от 22 июля 2005 г. N 67-РЗ "О государственной поддержке организаций и индивидуальных предпринимателей, реализующих инвестиционные проекты с привлечением кредитов банков на территории Карачаево-Черкесской Республики";</w:t>
      </w:r>
    </w:p>
    <w:p w:rsidR="002D1837" w:rsidRDefault="002D1837">
      <w:pPr>
        <w:pStyle w:val="ConsPlusNormal"/>
        <w:spacing w:before="220"/>
        <w:ind w:firstLine="540"/>
        <w:jc w:val="both"/>
      </w:pPr>
      <w:hyperlink r:id="rId59">
        <w:r>
          <w:rPr>
            <w:color w:val="0000FF"/>
          </w:rPr>
          <w:t>Закон</w:t>
        </w:r>
      </w:hyperlink>
      <w:r>
        <w:t xml:space="preserve"> Карачаево-Черкесской Республики от 12 июля 2006 г. N 53-РЗ "О внесении изменений в Закон Карачаево-Черкесской Республики "О государственной поддержке организаций и индивидуальных предпринимателей, реализующих инвестиционные проекты с привлечением кредитов банков на территории Карачаево-Черкесской Республики".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5. На инвестиционные соглашения, заключенные до введения в действие настоящего Закона, не распространяются нормы настоящего Закона, ухудшающие положение инвесторов.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Title"/>
        <w:ind w:firstLine="540"/>
        <w:jc w:val="both"/>
        <w:outlineLvl w:val="2"/>
      </w:pPr>
      <w:r>
        <w:t>Статья 22. Приведение правовых актов в соответствие с настоящим Законом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Предложить Главе Карачаево-Черкесской Республики и поручить Правительству Карачаево-Черкесской Республики привести свои нормативные правовые акты в соответствие с настоящим Законом и принять необходимые нормативные правовые акты, обеспечивающие реализацию настоящего республиканского Закона, в течение трех месяцев со дня его вступления в силу.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right"/>
      </w:pPr>
      <w:r>
        <w:t>Глава</w:t>
      </w:r>
    </w:p>
    <w:p w:rsidR="002D1837" w:rsidRDefault="002D1837">
      <w:pPr>
        <w:pStyle w:val="ConsPlusNormal"/>
        <w:jc w:val="right"/>
      </w:pPr>
      <w:r>
        <w:t>Карачаево-Черкесской Республики</w:t>
      </w:r>
    </w:p>
    <w:p w:rsidR="002D1837" w:rsidRDefault="002D1837">
      <w:pPr>
        <w:pStyle w:val="ConsPlusNormal"/>
        <w:jc w:val="right"/>
      </w:pPr>
      <w:r>
        <w:t>Р.Б.ТЕМРЕЗОВ</w:t>
      </w:r>
    </w:p>
    <w:p w:rsidR="002D1837" w:rsidRDefault="002D1837">
      <w:pPr>
        <w:pStyle w:val="ConsPlusNormal"/>
        <w:jc w:val="both"/>
      </w:pPr>
      <w:r>
        <w:t>город Черкесск</w:t>
      </w:r>
    </w:p>
    <w:p w:rsidR="002D1837" w:rsidRDefault="002D1837">
      <w:pPr>
        <w:pStyle w:val="ConsPlusNormal"/>
        <w:spacing w:before="220"/>
        <w:jc w:val="both"/>
      </w:pPr>
      <w:r>
        <w:t>17 мая 2011 года</w:t>
      </w:r>
    </w:p>
    <w:p w:rsidR="002D1837" w:rsidRDefault="002D1837">
      <w:pPr>
        <w:pStyle w:val="ConsPlusNormal"/>
        <w:spacing w:before="220"/>
        <w:jc w:val="both"/>
      </w:pPr>
      <w:r>
        <w:t>N 23-РЗ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right"/>
        <w:outlineLvl w:val="0"/>
      </w:pPr>
      <w:r>
        <w:t>Приложение 1</w:t>
      </w:r>
    </w:p>
    <w:p w:rsidR="002D1837" w:rsidRDefault="002D1837">
      <w:pPr>
        <w:pStyle w:val="ConsPlusNormal"/>
        <w:jc w:val="right"/>
      </w:pPr>
      <w:r>
        <w:t>к Закону</w:t>
      </w:r>
    </w:p>
    <w:p w:rsidR="002D1837" w:rsidRDefault="002D1837">
      <w:pPr>
        <w:pStyle w:val="ConsPlusNormal"/>
        <w:jc w:val="right"/>
      </w:pPr>
      <w:r>
        <w:t>Карачаево-Черкесской Республики</w:t>
      </w:r>
    </w:p>
    <w:p w:rsidR="002D1837" w:rsidRDefault="002D1837">
      <w:pPr>
        <w:pStyle w:val="ConsPlusNormal"/>
        <w:jc w:val="right"/>
      </w:pPr>
      <w:r>
        <w:t>"О государственном стимулировании</w:t>
      </w:r>
    </w:p>
    <w:p w:rsidR="002D1837" w:rsidRDefault="002D1837">
      <w:pPr>
        <w:pStyle w:val="ConsPlusNormal"/>
        <w:jc w:val="right"/>
      </w:pPr>
      <w:r>
        <w:t>инвестиционной деятельности</w:t>
      </w:r>
    </w:p>
    <w:p w:rsidR="002D1837" w:rsidRDefault="002D1837">
      <w:pPr>
        <w:pStyle w:val="ConsPlusNormal"/>
        <w:jc w:val="right"/>
      </w:pPr>
      <w:r>
        <w:t>в Карачаево-Черкесской Республике"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center"/>
      </w:pPr>
      <w:r>
        <w:t>БЛАНК ИНВЕСТОРА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right"/>
      </w:pPr>
      <w:r>
        <w:t>Председателю Правительства</w:t>
      </w:r>
    </w:p>
    <w:p w:rsidR="002D1837" w:rsidRDefault="002D1837">
      <w:pPr>
        <w:pStyle w:val="ConsPlusNormal"/>
        <w:jc w:val="right"/>
      </w:pPr>
      <w:r>
        <w:t>Карачаево-Черкесской Республики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center"/>
      </w:pPr>
      <w:bookmarkStart w:id="18" w:name="P355"/>
      <w:bookmarkEnd w:id="18"/>
      <w:r>
        <w:t>ЗАЯВЛЕНИЕ</w:t>
      </w:r>
    </w:p>
    <w:p w:rsidR="002D1837" w:rsidRDefault="002D1837">
      <w:pPr>
        <w:pStyle w:val="ConsPlusNormal"/>
        <w:jc w:val="center"/>
      </w:pPr>
      <w:r>
        <w:t>О ЗАКЛЮЧЕНИИ ИНВЕСТИЦИОННОГО СОГЛАШЕНИЯ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nformat"/>
        <w:jc w:val="both"/>
      </w:pPr>
      <w:r>
        <w:t xml:space="preserve">    Прошу Вас рассмотреть возможность заключения инвестиционного</w:t>
      </w:r>
    </w:p>
    <w:p w:rsidR="002D1837" w:rsidRDefault="002D1837">
      <w:pPr>
        <w:pStyle w:val="ConsPlusNonformat"/>
        <w:jc w:val="both"/>
      </w:pPr>
      <w:r>
        <w:t xml:space="preserve">    соглашения между</w:t>
      </w:r>
    </w:p>
    <w:p w:rsidR="002D1837" w:rsidRDefault="002D1837">
      <w:pPr>
        <w:pStyle w:val="ConsPlusNonformat"/>
        <w:jc w:val="both"/>
      </w:pPr>
      <w:r>
        <w:t xml:space="preserve">    _____________________________________________________________________</w:t>
      </w:r>
    </w:p>
    <w:p w:rsidR="002D1837" w:rsidRDefault="002D1837">
      <w:pPr>
        <w:pStyle w:val="ConsPlusNonformat"/>
        <w:jc w:val="both"/>
      </w:pPr>
      <w:r>
        <w:t xml:space="preserve">    _____________________________________________________________________</w:t>
      </w:r>
    </w:p>
    <w:p w:rsidR="002D1837" w:rsidRDefault="002D1837">
      <w:pPr>
        <w:pStyle w:val="ConsPlusNonformat"/>
        <w:jc w:val="both"/>
      </w:pPr>
      <w:r>
        <w:t xml:space="preserve">                             (наименование организации)</w:t>
      </w:r>
    </w:p>
    <w:p w:rsidR="002D1837" w:rsidRDefault="002D1837">
      <w:pPr>
        <w:pStyle w:val="ConsPlusNonformat"/>
        <w:jc w:val="both"/>
      </w:pPr>
      <w:r>
        <w:t xml:space="preserve">    и Правительством Карачаево-Черкесской Республики.</w:t>
      </w:r>
    </w:p>
    <w:p w:rsidR="002D1837" w:rsidRDefault="002D1837">
      <w:pPr>
        <w:pStyle w:val="ConsPlusNonformat"/>
        <w:jc w:val="both"/>
      </w:pPr>
      <w:r>
        <w:t xml:space="preserve">    Инвестор планирует реализацию инвестиционного проекта _______________</w:t>
      </w:r>
    </w:p>
    <w:p w:rsidR="002D1837" w:rsidRDefault="002D1837">
      <w:pPr>
        <w:pStyle w:val="ConsPlusNonformat"/>
        <w:jc w:val="both"/>
      </w:pPr>
      <w:r>
        <w:t xml:space="preserve">    _____________________________________________________________________</w:t>
      </w:r>
    </w:p>
    <w:p w:rsidR="002D1837" w:rsidRDefault="002D1837">
      <w:pPr>
        <w:pStyle w:val="ConsPlusNonformat"/>
        <w:jc w:val="both"/>
      </w:pPr>
      <w:r>
        <w:t xml:space="preserve">                             (наименование проекта)</w:t>
      </w:r>
    </w:p>
    <w:p w:rsidR="002D1837" w:rsidRDefault="002D1837">
      <w:pPr>
        <w:pStyle w:val="ConsPlusNonformat"/>
        <w:jc w:val="both"/>
      </w:pPr>
      <w:r>
        <w:t xml:space="preserve">    на территории Карачаево-Черкесской Республики в срок _______________.</w:t>
      </w:r>
    </w:p>
    <w:p w:rsidR="002D1837" w:rsidRDefault="002D1837">
      <w:pPr>
        <w:pStyle w:val="ConsPlusNonformat"/>
        <w:jc w:val="both"/>
      </w:pPr>
      <w:r>
        <w:t xml:space="preserve">    Общий объем финансирования проекта составит ____________ тыс. рублей.</w:t>
      </w:r>
    </w:p>
    <w:p w:rsidR="002D1837" w:rsidRDefault="002D1837">
      <w:pPr>
        <w:pStyle w:val="ConsPlusNonformat"/>
        <w:jc w:val="both"/>
      </w:pPr>
      <w:r>
        <w:t xml:space="preserve">    Для реализации проекта прошу предоставить следующие виды</w:t>
      </w:r>
    </w:p>
    <w:p w:rsidR="002D1837" w:rsidRDefault="002D1837">
      <w:pPr>
        <w:pStyle w:val="ConsPlusNonformat"/>
        <w:jc w:val="both"/>
      </w:pPr>
      <w:r>
        <w:t xml:space="preserve">    государственной поддержки Карачаево-Черкесской Республики:</w:t>
      </w:r>
    </w:p>
    <w:p w:rsidR="002D1837" w:rsidRDefault="002D1837">
      <w:pPr>
        <w:pStyle w:val="ConsPlusNonformat"/>
        <w:jc w:val="both"/>
      </w:pPr>
      <w:r>
        <w:t xml:space="preserve">    1. __________________________________________________________________</w:t>
      </w:r>
    </w:p>
    <w:p w:rsidR="002D1837" w:rsidRDefault="002D1837">
      <w:pPr>
        <w:pStyle w:val="ConsPlusNonformat"/>
        <w:jc w:val="both"/>
      </w:pPr>
      <w:r>
        <w:t xml:space="preserve">    2. __________________________________________________________________</w:t>
      </w:r>
    </w:p>
    <w:p w:rsidR="002D1837" w:rsidRDefault="002D1837">
      <w:pPr>
        <w:pStyle w:val="ConsPlusNonformat"/>
        <w:jc w:val="both"/>
      </w:pPr>
      <w:r>
        <w:t xml:space="preserve">    3. __________________________________________________________________</w:t>
      </w:r>
    </w:p>
    <w:p w:rsidR="002D1837" w:rsidRDefault="002D1837">
      <w:pPr>
        <w:pStyle w:val="ConsPlusNonformat"/>
        <w:jc w:val="both"/>
      </w:pPr>
      <w:r>
        <w:t xml:space="preserve">    4. __________________________________________________________________</w:t>
      </w:r>
    </w:p>
    <w:p w:rsidR="002D1837" w:rsidRDefault="002D1837">
      <w:pPr>
        <w:pStyle w:val="ConsPlusNonformat"/>
        <w:jc w:val="both"/>
      </w:pPr>
      <w:r>
        <w:t xml:space="preserve">    5. __________________________________________________________________</w:t>
      </w:r>
    </w:p>
    <w:p w:rsidR="002D1837" w:rsidRDefault="002D1837">
      <w:pPr>
        <w:pStyle w:val="ConsPlusNonformat"/>
        <w:jc w:val="both"/>
      </w:pPr>
      <w:r>
        <w:t xml:space="preserve">    Направляю Вам для рассмотрения проект бизнес-плана и инвестиционного</w:t>
      </w:r>
    </w:p>
    <w:p w:rsidR="002D1837" w:rsidRDefault="002D1837">
      <w:pPr>
        <w:pStyle w:val="ConsPlusNonformat"/>
        <w:jc w:val="both"/>
      </w:pPr>
      <w:r>
        <w:t xml:space="preserve">    соглашения с прилагающимися документами.</w:t>
      </w:r>
    </w:p>
    <w:p w:rsidR="002D1837" w:rsidRDefault="002D1837">
      <w:pPr>
        <w:pStyle w:val="ConsPlusNonformat"/>
        <w:jc w:val="both"/>
      </w:pPr>
      <w:r>
        <w:t xml:space="preserve">    Приложение 1:</w:t>
      </w:r>
    </w:p>
    <w:p w:rsidR="002D1837" w:rsidRDefault="002D1837">
      <w:pPr>
        <w:pStyle w:val="ConsPlusNonformat"/>
        <w:jc w:val="both"/>
      </w:pPr>
      <w:r>
        <w:t xml:space="preserve">    Приложение 2:</w:t>
      </w:r>
    </w:p>
    <w:p w:rsidR="002D1837" w:rsidRDefault="002D1837">
      <w:pPr>
        <w:pStyle w:val="ConsPlusNonformat"/>
        <w:jc w:val="both"/>
      </w:pPr>
      <w:r>
        <w:t xml:space="preserve">    Подпись руководителя</w:t>
      </w:r>
    </w:p>
    <w:p w:rsidR="002D1837" w:rsidRDefault="002D1837">
      <w:pPr>
        <w:pStyle w:val="ConsPlusNonformat"/>
        <w:jc w:val="both"/>
      </w:pPr>
      <w:r>
        <w:t xml:space="preserve">    М.П.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right"/>
        <w:outlineLvl w:val="0"/>
      </w:pPr>
      <w:r>
        <w:t>Приложение 2</w:t>
      </w:r>
    </w:p>
    <w:p w:rsidR="002D1837" w:rsidRDefault="002D1837">
      <w:pPr>
        <w:pStyle w:val="ConsPlusNormal"/>
        <w:jc w:val="right"/>
      </w:pPr>
      <w:r>
        <w:t>к Закону</w:t>
      </w:r>
    </w:p>
    <w:p w:rsidR="002D1837" w:rsidRDefault="002D1837">
      <w:pPr>
        <w:pStyle w:val="ConsPlusNormal"/>
        <w:jc w:val="right"/>
      </w:pPr>
      <w:r>
        <w:t>Карачаево-Черкесской Республики</w:t>
      </w:r>
    </w:p>
    <w:p w:rsidR="002D1837" w:rsidRDefault="002D1837">
      <w:pPr>
        <w:pStyle w:val="ConsPlusNormal"/>
        <w:jc w:val="right"/>
      </w:pPr>
      <w:r>
        <w:t>"О государственном стимулировании</w:t>
      </w:r>
    </w:p>
    <w:p w:rsidR="002D1837" w:rsidRDefault="002D1837">
      <w:pPr>
        <w:pStyle w:val="ConsPlusNormal"/>
        <w:jc w:val="right"/>
      </w:pPr>
      <w:r>
        <w:t>инвестиционной деятельности</w:t>
      </w:r>
    </w:p>
    <w:p w:rsidR="002D1837" w:rsidRDefault="002D1837">
      <w:pPr>
        <w:pStyle w:val="ConsPlusNormal"/>
        <w:jc w:val="right"/>
      </w:pPr>
      <w:r>
        <w:t>в Карачаево-Черкесской Республике"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center"/>
      </w:pPr>
      <w:bookmarkStart w:id="19" w:name="P394"/>
      <w:bookmarkEnd w:id="19"/>
      <w:r>
        <w:t>ПРИМЕРНАЯ ФОРМА</w:t>
      </w:r>
    </w:p>
    <w:p w:rsidR="002D1837" w:rsidRDefault="002D1837">
      <w:pPr>
        <w:pStyle w:val="ConsPlusNormal"/>
        <w:jc w:val="center"/>
      </w:pPr>
      <w:r>
        <w:t>ИНВЕСТИЦИОННОГО СОГЛАШЕНИЯ</w:t>
      </w:r>
    </w:p>
    <w:p w:rsidR="002D1837" w:rsidRDefault="002D1837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2D1837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D1837" w:rsidRDefault="002D1837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2D1837" w:rsidRDefault="002D1837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0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КЧР от 29.12.2022 N 104-РЗ)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D1837" w:rsidRDefault="002D1837">
            <w:pPr>
              <w:pStyle w:val="ConsPlusNormal"/>
            </w:pPr>
          </w:p>
        </w:tc>
      </w:tr>
    </w:tbl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Правительство Карачаево-Черкесской Республики, именуемое в дальнейшем Правительство, в лице ______________________________________________________, действующего на основании _______________________________, с одной стороны, и ____________________________________________________________________________, именуемый в дальнейшем Инвестор, в лице ____________________________________, действующего на основании ________________________________, с другой стороны, заключили настоящее инвестиционное соглашение (далее - Соглашение) о нижеследующем: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center"/>
        <w:outlineLvl w:val="1"/>
      </w:pPr>
      <w:r>
        <w:t>1. Предмет Соглашения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Правительство оказывает Инвестору, реализующему инвестиционный проект, одобренный Правительством в соответствии с постановлением Правительства Карачаево-Черкесской Республики от _________________________ N ___________ и получивший статус приоритетного, государственную поддержку на условиях, определенных настоящим Соглашением.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center"/>
        <w:outlineLvl w:val="1"/>
      </w:pPr>
      <w:r>
        <w:t>2. Условия Соглашения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2.1. Инвестор реализует на территории Карачаево-Черкесской Республики инвестиционный проект ______________________________________________________.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2.2. Правительство в соответствии с Законом Карачаево-Черкесской Республики "О государственном стимулировании инвестиционной деятельности в Карачаево-Черкесской Республике", законодательством Карачаево-Черкесской Республики о налогах и сборах, нормативными правовыми актами Карачаево-Черкесской Республики в области государственного стимулирования инвестиционной деятельности в Карачаево-Черкесской Республике и настоящим Соглашением оказывает Инвестору государственную поддержку.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2.3. Инвестор получает право на получение государственной поддержки в течение срока действия настоящего Соглашения.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center"/>
        <w:outlineLvl w:val="1"/>
      </w:pPr>
      <w:r>
        <w:t>3. Обязанности сторон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3.1. Правительство принимает на себя обязательства по оказанию Инвестору следующих видов государственной поддержки при условии выполнения им всех принятых на себя обязательств: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3.1.1. __________________________________________________________________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3.1.2. __________________________________________________________________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3.1.3. __________________________________________________________________ и далее.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20" w:name="P417"/>
      <w:bookmarkEnd w:id="20"/>
      <w:r>
        <w:t>3.2. Инвестор принимает на себя следующие обязательства: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21" w:name="P418"/>
      <w:bookmarkEnd w:id="21"/>
      <w:r>
        <w:t>3.2.1. Объем инвестиций составит ______________________________ в течение __________ месяцев в соответствии с прилагаемым планом-графиком выполнения работ и финансового обеспечения проекта.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22" w:name="P419"/>
      <w:bookmarkEnd w:id="22"/>
      <w:r>
        <w:t>3.2.2. В результате реализации инвестиционного проекта к указанным датам будут достигнуты следующие результаты: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 xml:space="preserve">3.2.2.1. Создание __________ новых рабочих мест к __________________ в соответствии с </w:t>
      </w:r>
      <w:r>
        <w:lastRenderedPageBreak/>
        <w:t>прилагаемым планом-графиком.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3.2.2.2. Поступление платежей в бюджет Карачаево-Черкесской Республики от Инвестора за период реализации проекта всего, в том числе по годам. Поступление платежей в бюджет Карачаево-Черкесской Республики по налогу на доходы физических лиц всего, в том числе по годам, за период реализации проекта.</w:t>
      </w:r>
    </w:p>
    <w:p w:rsidR="002D1837" w:rsidRDefault="002D1837">
      <w:pPr>
        <w:pStyle w:val="ConsPlusNormal"/>
        <w:spacing w:before="220"/>
        <w:ind w:firstLine="540"/>
        <w:jc w:val="both"/>
      </w:pPr>
      <w:bookmarkStart w:id="23" w:name="P422"/>
      <w:bookmarkEnd w:id="23"/>
      <w:r>
        <w:t>3.2.3. Вести обособленный бухгалтерский и налоговый учет хозяйственных операций, связанных с реализацией инвестиционного проекта и иной деятельностью.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3.2.4. При предоставлении Инвестору налоговых льгот определять самостоятельно на основании данных бухгалтерского учета суммы налоговых льгот и ежеквартально в сроки, установленные законодательством Российской Федерации для представления квартальной отчетности, направлять в налоговый орган по месту постановки на налоговый учет обоснованный расчет указанных сумм.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3.2.5. Представлять ежеквартально в сроки представления бухгалтерской отчетности в налоговый орган по месту постановки на налоговый учет и в Министерство экономического развития сведения о фактически произведенных капитальных вложениях по инвестиционному проекту.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3.2.6. В случае возникновения необходимости по требованию Правительства представить дополнительно ___________________________________________________</w:t>
      </w:r>
    </w:p>
    <w:p w:rsidR="002D1837" w:rsidRDefault="002D1837">
      <w:pPr>
        <w:pStyle w:val="ConsPlusNonformat"/>
        <w:spacing w:before="200"/>
        <w:jc w:val="both"/>
      </w:pPr>
      <w:r>
        <w:t xml:space="preserve">    ____________________________________________________________________.</w:t>
      </w:r>
    </w:p>
    <w:p w:rsidR="002D1837" w:rsidRDefault="002D1837">
      <w:pPr>
        <w:pStyle w:val="ConsPlusNonformat"/>
        <w:jc w:val="both"/>
      </w:pPr>
      <w:r>
        <w:t xml:space="preserve">                           (наименование документов)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center"/>
        <w:outlineLvl w:val="1"/>
      </w:pPr>
      <w:r>
        <w:t>4. Прочие условия Соглашения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 xml:space="preserve">4.1. При невыполнении Инвестором требований, изложенных в </w:t>
      </w:r>
      <w:hyperlink w:anchor="P417">
        <w:r>
          <w:rPr>
            <w:color w:val="0000FF"/>
          </w:rPr>
          <w:t>пункте 3.2</w:t>
        </w:r>
      </w:hyperlink>
      <w:r>
        <w:t xml:space="preserve"> настоящего Соглашения, а также непредставлении им отчетности в течение двух месяцев после истечения установленных сроков Правительство вправе расторгнуть настоящее Соглашение и приостановить или прекратить государственную поддержку в установленном порядке.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В случае расторжения настоящего Соглашения ввиду невыполнения Инвестором своих обязательств, определенных Соглашением, Инвестор возмещает в республиканский бюджет денежные средства в объеме полученной им государственной поддержки за период действия настоящего Соглашения с начислением пени в соответствии с нормами законодательства Российской Федерации.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4.2. Вопросы, не оговоренные настоящим Соглашением, регулируются действующим законодательством.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4.3. В случае изменения положений законодательства Российской Федерации и законодательства Карачаево-Черкесской Республики, определяющих экономическую и финансовую деятельность сторон, настоящее Соглашение, а также изменения и дополнения к нему могут быть пересмотрены по взаимному согласию.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4.4. Все спорные вопросы, связанные с исполнением либо расторжением Соглашения, решаются сторонами путем переговоров либо в судебном порядке.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center"/>
        <w:outlineLvl w:val="1"/>
      </w:pPr>
      <w:r>
        <w:t>5. Ответственность сторон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Ответственность Правительства и Инвестора за неисполнение или ненадлежащее исполнение своих обязательств по настоящему Соглашению регламентируется действующим законодательством и настоящим Соглашением.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center"/>
        <w:outlineLvl w:val="1"/>
      </w:pPr>
      <w:r>
        <w:t>6. Срок действия Соглашения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6.1. Настоящее Соглашение вступает в силу с ____________________________.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6.2. Действие настоящего Соглашения прекращается в зависимости от периода, в течение которого предоставляется конкретная форма государственной поддержки:</w:t>
      </w:r>
    </w:p>
    <w:p w:rsidR="002D1837" w:rsidRDefault="002D1837">
      <w:pPr>
        <w:pStyle w:val="ConsPlusNonformat"/>
        <w:spacing w:before="200"/>
        <w:jc w:val="both"/>
      </w:pPr>
      <w:r>
        <w:t xml:space="preserve">    1) ________________________________________ на период ______________;</w:t>
      </w:r>
    </w:p>
    <w:p w:rsidR="002D1837" w:rsidRDefault="002D1837">
      <w:pPr>
        <w:pStyle w:val="ConsPlusNonformat"/>
        <w:jc w:val="both"/>
      </w:pPr>
      <w:r>
        <w:t xml:space="preserve">         (форма государственной поддержки)                    (лет)</w:t>
      </w:r>
    </w:p>
    <w:p w:rsidR="002D1837" w:rsidRDefault="002D1837">
      <w:pPr>
        <w:pStyle w:val="ConsPlusNonformat"/>
        <w:jc w:val="both"/>
      </w:pPr>
      <w:r>
        <w:t xml:space="preserve">    2) ________________________________________ на период ______________;</w:t>
      </w:r>
    </w:p>
    <w:p w:rsidR="002D1837" w:rsidRDefault="002D1837">
      <w:pPr>
        <w:pStyle w:val="ConsPlusNonformat"/>
        <w:jc w:val="both"/>
      </w:pPr>
      <w:r>
        <w:t xml:space="preserve">         (форма государственной поддержки)                    (лет)</w:t>
      </w:r>
    </w:p>
    <w:p w:rsidR="002D1837" w:rsidRDefault="002D1837">
      <w:pPr>
        <w:pStyle w:val="ConsPlusNonformat"/>
        <w:jc w:val="both"/>
      </w:pPr>
      <w:r>
        <w:t xml:space="preserve">    3) ________________________________________ на период ______________;</w:t>
      </w:r>
    </w:p>
    <w:p w:rsidR="002D1837" w:rsidRDefault="002D1837">
      <w:pPr>
        <w:pStyle w:val="ConsPlusNonformat"/>
        <w:jc w:val="both"/>
      </w:pPr>
      <w:r>
        <w:t xml:space="preserve">         (форма государственной поддержки)                    (лет)</w:t>
      </w:r>
    </w:p>
    <w:p w:rsidR="002D1837" w:rsidRDefault="002D1837">
      <w:pPr>
        <w:pStyle w:val="ConsPlusNonformat"/>
        <w:jc w:val="both"/>
      </w:pPr>
      <w:r>
        <w:t xml:space="preserve">    4) ________________________________________ на период ______________.</w:t>
      </w:r>
    </w:p>
    <w:p w:rsidR="002D1837" w:rsidRDefault="002D1837">
      <w:pPr>
        <w:pStyle w:val="ConsPlusNonformat"/>
        <w:jc w:val="both"/>
      </w:pPr>
      <w:r>
        <w:t xml:space="preserve">         (форма государственной поддержки)                    (лет)</w:t>
      </w:r>
    </w:p>
    <w:p w:rsidR="002D1837" w:rsidRDefault="002D1837">
      <w:pPr>
        <w:pStyle w:val="ConsPlusNormal"/>
        <w:ind w:firstLine="540"/>
        <w:jc w:val="both"/>
      </w:pPr>
      <w:r>
        <w:t>6.3. Настоящее Соглашение составлено "___" _________________ _______ года в _______ экземплярах, имеющих одинаковую юридическую силу, и обязательно для исполнения сторонами.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ind w:firstLine="540"/>
        <w:jc w:val="both"/>
      </w:pPr>
      <w:r>
        <w:t>От Правительства ___________________ От Инвестора __________________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Юридические адреса,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реквизиты сторон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Подписи сторон</w:t>
      </w:r>
    </w:p>
    <w:p w:rsidR="002D1837" w:rsidRDefault="002D1837">
      <w:pPr>
        <w:pStyle w:val="ConsPlusNormal"/>
        <w:spacing w:before="220"/>
        <w:ind w:firstLine="540"/>
        <w:jc w:val="both"/>
      </w:pPr>
      <w:r>
        <w:t>Печати сторон</w:t>
      </w: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jc w:val="both"/>
      </w:pPr>
    </w:p>
    <w:p w:rsidR="002D1837" w:rsidRDefault="002D183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bookmarkEnd w:id="0"/>
    <w:p w:rsidR="00416CD0" w:rsidRDefault="00416CD0"/>
    <w:sectPr w:rsidR="00416CD0" w:rsidSect="00374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37"/>
    <w:rsid w:val="002D1837"/>
    <w:rsid w:val="0041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183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2D1837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2D183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2D183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183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2D1837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2D183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2D183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RLAW272&amp;n=5882&amp;dst=100013" TargetMode="External"/><Relationship Id="rId18" Type="http://schemas.openxmlformats.org/officeDocument/2006/relationships/hyperlink" Target="https://login.consultant.ru/link/?req=doc&amp;base=RLAW272&amp;n=26013&amp;dst=100012" TargetMode="External"/><Relationship Id="rId26" Type="http://schemas.openxmlformats.org/officeDocument/2006/relationships/hyperlink" Target="https://login.consultant.ru/link/?req=doc&amp;base=LAW&amp;n=464902&amp;dst=21008" TargetMode="External"/><Relationship Id="rId39" Type="http://schemas.openxmlformats.org/officeDocument/2006/relationships/hyperlink" Target="https://login.consultant.ru/link/?req=doc&amp;base=RLAW272&amp;n=22874&amp;dst=100008" TargetMode="External"/><Relationship Id="rId21" Type="http://schemas.openxmlformats.org/officeDocument/2006/relationships/hyperlink" Target="https://login.consultant.ru/link/?req=doc&amp;base=RLAW272&amp;n=38954&amp;dst=100010" TargetMode="External"/><Relationship Id="rId34" Type="http://schemas.openxmlformats.org/officeDocument/2006/relationships/hyperlink" Target="https://login.consultant.ru/link/?req=doc&amp;base=LAW&amp;n=464883" TargetMode="External"/><Relationship Id="rId42" Type="http://schemas.openxmlformats.org/officeDocument/2006/relationships/hyperlink" Target="https://login.consultant.ru/link/?req=doc&amp;base=RLAW272&amp;n=40080&amp;dst=100009" TargetMode="External"/><Relationship Id="rId47" Type="http://schemas.openxmlformats.org/officeDocument/2006/relationships/hyperlink" Target="https://login.consultant.ru/link/?req=doc&amp;base=RLAW272&amp;n=22874&amp;dst=100017" TargetMode="External"/><Relationship Id="rId50" Type="http://schemas.openxmlformats.org/officeDocument/2006/relationships/hyperlink" Target="https://login.consultant.ru/link/?req=doc&amp;base=RLAW272&amp;n=40080&amp;dst=100017" TargetMode="External"/><Relationship Id="rId55" Type="http://schemas.openxmlformats.org/officeDocument/2006/relationships/hyperlink" Target="https://login.consultant.ru/link/?req=doc&amp;base=RLAW272&amp;n=38954&amp;dst=100030" TargetMode="External"/><Relationship Id="rId7" Type="http://schemas.openxmlformats.org/officeDocument/2006/relationships/hyperlink" Target="https://login.consultant.ru/link/?req=doc&amp;base=RLAW272&amp;n=17897&amp;dst=10000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RLAW272&amp;n=26013&amp;dst=100008" TargetMode="External"/><Relationship Id="rId20" Type="http://schemas.openxmlformats.org/officeDocument/2006/relationships/hyperlink" Target="https://login.consultant.ru/link/?req=doc&amp;base=RLAW272&amp;n=38954&amp;dst=100035" TargetMode="External"/><Relationship Id="rId29" Type="http://schemas.openxmlformats.org/officeDocument/2006/relationships/hyperlink" Target="https://login.consultant.ru/link/?req=doc&amp;base=RLAW272&amp;n=38954&amp;dst=100016" TargetMode="External"/><Relationship Id="rId41" Type="http://schemas.openxmlformats.org/officeDocument/2006/relationships/hyperlink" Target="https://login.consultant.ru/link/?req=doc&amp;base=RLAW272&amp;n=17897&amp;dst=100009" TargetMode="External"/><Relationship Id="rId54" Type="http://schemas.openxmlformats.org/officeDocument/2006/relationships/hyperlink" Target="https://login.consultant.ru/link/?req=doc&amp;base=RLAW272&amp;n=40080&amp;dst=100023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RLAW272&amp;n=5882&amp;dst=100010" TargetMode="External"/><Relationship Id="rId11" Type="http://schemas.openxmlformats.org/officeDocument/2006/relationships/hyperlink" Target="https://login.consultant.ru/link/?req=doc&amp;base=RLAW272&amp;n=40080&amp;dst=100007" TargetMode="External"/><Relationship Id="rId24" Type="http://schemas.openxmlformats.org/officeDocument/2006/relationships/hyperlink" Target="https://login.consultant.ru/link/?req=doc&amp;base=LAW&amp;n=464902&amp;dst=15088" TargetMode="External"/><Relationship Id="rId32" Type="http://schemas.openxmlformats.org/officeDocument/2006/relationships/hyperlink" Target="https://login.consultant.ru/link/?req=doc&amp;base=RLAW272&amp;n=38954&amp;dst=100023" TargetMode="External"/><Relationship Id="rId37" Type="http://schemas.openxmlformats.org/officeDocument/2006/relationships/hyperlink" Target="https://login.consultant.ru/link/?req=doc&amp;base=LAW&amp;n=440499&amp;dst=100599" TargetMode="External"/><Relationship Id="rId40" Type="http://schemas.openxmlformats.org/officeDocument/2006/relationships/hyperlink" Target="https://login.consultant.ru/link/?req=doc&amp;base=RLAW272&amp;n=22874&amp;dst=100009" TargetMode="External"/><Relationship Id="rId45" Type="http://schemas.openxmlformats.org/officeDocument/2006/relationships/hyperlink" Target="https://login.consultant.ru/link/?req=doc&amp;base=RLAW272&amp;n=22874&amp;dst=100014" TargetMode="External"/><Relationship Id="rId53" Type="http://schemas.openxmlformats.org/officeDocument/2006/relationships/hyperlink" Target="https://login.consultant.ru/link/?req=doc&amp;base=RLAW272&amp;n=38954&amp;dst=100028" TargetMode="External"/><Relationship Id="rId58" Type="http://schemas.openxmlformats.org/officeDocument/2006/relationships/hyperlink" Target="https://login.consultant.ru/link/?req=doc&amp;base=RLAW272&amp;n=1501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https://login.consultant.ru/link/?req=doc&amp;base=RLAW272&amp;n=17897&amp;dst=100008" TargetMode="External"/><Relationship Id="rId23" Type="http://schemas.openxmlformats.org/officeDocument/2006/relationships/hyperlink" Target="https://login.consultant.ru/link/?req=doc&amp;base=RLAW272&amp;n=38954&amp;dst=100035" TargetMode="External"/><Relationship Id="rId28" Type="http://schemas.openxmlformats.org/officeDocument/2006/relationships/hyperlink" Target="https://login.consultant.ru/link/?req=doc&amp;base=LAW&amp;n=464902&amp;dst=20670" TargetMode="External"/><Relationship Id="rId36" Type="http://schemas.openxmlformats.org/officeDocument/2006/relationships/hyperlink" Target="https://login.consultant.ru/link/?req=doc&amp;base=RLAW272&amp;n=38954&amp;dst=100025" TargetMode="External"/><Relationship Id="rId49" Type="http://schemas.openxmlformats.org/officeDocument/2006/relationships/hyperlink" Target="https://login.consultant.ru/link/?req=doc&amp;base=LAW&amp;n=440499&amp;dst=63" TargetMode="External"/><Relationship Id="rId57" Type="http://schemas.openxmlformats.org/officeDocument/2006/relationships/hyperlink" Target="https://login.consultant.ru/link/?req=doc&amp;base=RLAW272&amp;n=1451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RLAW272&amp;n=38954&amp;dst=100007" TargetMode="External"/><Relationship Id="rId19" Type="http://schemas.openxmlformats.org/officeDocument/2006/relationships/hyperlink" Target="https://login.consultant.ru/link/?req=doc&amp;base=RLAW272&amp;n=26013&amp;dst=100013" TargetMode="External"/><Relationship Id="rId31" Type="http://schemas.openxmlformats.org/officeDocument/2006/relationships/hyperlink" Target="https://login.consultant.ru/link/?req=doc&amp;base=RLAW272&amp;n=38954&amp;dst=100022" TargetMode="External"/><Relationship Id="rId44" Type="http://schemas.openxmlformats.org/officeDocument/2006/relationships/hyperlink" Target="https://login.consultant.ru/link/?req=doc&amp;base=RLAW272&amp;n=22874&amp;dst=100013" TargetMode="External"/><Relationship Id="rId52" Type="http://schemas.openxmlformats.org/officeDocument/2006/relationships/hyperlink" Target="https://login.consultant.ru/link/?req=doc&amp;base=RLAW272&amp;n=22874&amp;dst=100019" TargetMode="External"/><Relationship Id="rId60" Type="http://schemas.openxmlformats.org/officeDocument/2006/relationships/hyperlink" Target="https://login.consultant.ru/link/?req=doc&amp;base=RLAW272&amp;n=40080&amp;dst=1000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RLAW272&amp;n=26013&amp;dst=100007" TargetMode="External"/><Relationship Id="rId14" Type="http://schemas.openxmlformats.org/officeDocument/2006/relationships/hyperlink" Target="https://login.consultant.ru/link/?req=doc&amp;base=RLAW272&amp;n=24426" TargetMode="External"/><Relationship Id="rId22" Type="http://schemas.openxmlformats.org/officeDocument/2006/relationships/hyperlink" Target="https://login.consultant.ru/link/?req=doc&amp;base=RLAW272&amp;n=26013&amp;dst=100015" TargetMode="External"/><Relationship Id="rId27" Type="http://schemas.openxmlformats.org/officeDocument/2006/relationships/hyperlink" Target="https://login.consultant.ru/link/?req=doc&amp;base=RLAW272&amp;n=38954&amp;dst=100012" TargetMode="External"/><Relationship Id="rId30" Type="http://schemas.openxmlformats.org/officeDocument/2006/relationships/hyperlink" Target="https://login.consultant.ru/link/?req=doc&amp;base=LAW&amp;n=464902" TargetMode="External"/><Relationship Id="rId35" Type="http://schemas.openxmlformats.org/officeDocument/2006/relationships/hyperlink" Target="https://login.consultant.ru/link/?req=doc&amp;base=RLAW272&amp;n=38954&amp;dst=100036" TargetMode="External"/><Relationship Id="rId43" Type="http://schemas.openxmlformats.org/officeDocument/2006/relationships/hyperlink" Target="https://login.consultant.ru/link/?req=doc&amp;base=RLAW272&amp;n=22874&amp;dst=100012" TargetMode="External"/><Relationship Id="rId48" Type="http://schemas.openxmlformats.org/officeDocument/2006/relationships/hyperlink" Target="https://login.consultant.ru/link/?req=doc&amp;base=LAW&amp;n=464883&amp;dst=101073" TargetMode="External"/><Relationship Id="rId56" Type="http://schemas.openxmlformats.org/officeDocument/2006/relationships/hyperlink" Target="https://login.consultant.ru/link/?req=doc&amp;base=RLAW272&amp;n=1530" TargetMode="External"/><Relationship Id="rId8" Type="http://schemas.openxmlformats.org/officeDocument/2006/relationships/hyperlink" Target="https://login.consultant.ru/link/?req=doc&amp;base=RLAW272&amp;n=22874&amp;dst=100007" TargetMode="External"/><Relationship Id="rId51" Type="http://schemas.openxmlformats.org/officeDocument/2006/relationships/hyperlink" Target="https://login.consultant.ru/link/?req=doc&amp;base=RLAW272&amp;n=5882&amp;dst=10001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RLAW272&amp;n=5882&amp;dst=100012" TargetMode="External"/><Relationship Id="rId17" Type="http://schemas.openxmlformats.org/officeDocument/2006/relationships/hyperlink" Target="https://login.consultant.ru/link/?req=doc&amp;base=RLAW272&amp;n=38954&amp;dst=100009" TargetMode="External"/><Relationship Id="rId25" Type="http://schemas.openxmlformats.org/officeDocument/2006/relationships/hyperlink" Target="https://login.consultant.ru/link/?req=doc&amp;base=LAW&amp;n=464902&amp;dst=11833" TargetMode="External"/><Relationship Id="rId33" Type="http://schemas.openxmlformats.org/officeDocument/2006/relationships/hyperlink" Target="https://login.consultant.ru/link/?req=doc&amp;base=RLAW272&amp;n=38954&amp;dst=100024" TargetMode="External"/><Relationship Id="rId38" Type="http://schemas.openxmlformats.org/officeDocument/2006/relationships/hyperlink" Target="https://login.consultant.ru/link/?req=doc&amp;base=LAW&amp;n=449586&amp;dst=100040" TargetMode="External"/><Relationship Id="rId46" Type="http://schemas.openxmlformats.org/officeDocument/2006/relationships/hyperlink" Target="https://login.consultant.ru/link/?req=doc&amp;base=RLAW272&amp;n=22874&amp;dst=100015" TargetMode="External"/><Relationship Id="rId59" Type="http://schemas.openxmlformats.org/officeDocument/2006/relationships/hyperlink" Target="https://login.consultant.ru/link/?req=doc&amp;base=RLAW272&amp;n=14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9867</Words>
  <Characters>56245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1</cp:revision>
  <dcterms:created xsi:type="dcterms:W3CDTF">2024-01-17T09:27:00Z</dcterms:created>
  <dcterms:modified xsi:type="dcterms:W3CDTF">2024-01-17T09:28:00Z</dcterms:modified>
</cp:coreProperties>
</file>