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E7E" w:rsidRDefault="00832E7E">
      <w:pPr>
        <w:pStyle w:val="ConsPlusTitle"/>
        <w:jc w:val="center"/>
        <w:outlineLvl w:val="0"/>
      </w:pPr>
      <w:r>
        <w:t>ПРАВИТЕЛЬСТВО КАРАЧАЕВО-ЧЕРКЕССКОЙ РЕСПУБЛИКИ</w:t>
      </w:r>
    </w:p>
    <w:p w:rsidR="00832E7E" w:rsidRDefault="00832E7E">
      <w:pPr>
        <w:pStyle w:val="ConsPlusTitle"/>
        <w:jc w:val="center"/>
      </w:pPr>
    </w:p>
    <w:p w:rsidR="00832E7E" w:rsidRDefault="00832E7E">
      <w:pPr>
        <w:pStyle w:val="ConsPlusTitle"/>
        <w:jc w:val="center"/>
      </w:pPr>
      <w:r>
        <w:t>ПОСТАНОВЛЕНИЕ</w:t>
      </w:r>
    </w:p>
    <w:p w:rsidR="00832E7E" w:rsidRDefault="00832E7E">
      <w:pPr>
        <w:pStyle w:val="ConsPlusTitle"/>
        <w:jc w:val="center"/>
      </w:pPr>
      <w:r>
        <w:t>от 18 октября 2011 г. N 348</w:t>
      </w:r>
    </w:p>
    <w:p w:rsidR="00832E7E" w:rsidRDefault="00832E7E">
      <w:pPr>
        <w:pStyle w:val="ConsPlusTitle"/>
        <w:jc w:val="center"/>
      </w:pPr>
    </w:p>
    <w:p w:rsidR="00832E7E" w:rsidRDefault="00832E7E">
      <w:pPr>
        <w:pStyle w:val="ConsPlusTitle"/>
        <w:jc w:val="center"/>
      </w:pPr>
      <w:r>
        <w:t>ОБ ЭКСПЕРТНОМ СОВЕТЕ ПО ИНВЕСТИЦИОННОЙ ДЕЯТЕЛЬНОСТИ</w:t>
      </w:r>
    </w:p>
    <w:p w:rsidR="00832E7E" w:rsidRDefault="00832E7E">
      <w:pPr>
        <w:pStyle w:val="ConsPlusTitle"/>
        <w:jc w:val="center"/>
      </w:pPr>
      <w:r>
        <w:t>ПРИ ПРАВИТЕЛЬСТВЕ КАРАЧАЕВО-ЧЕРКЕССКОЙ РЕСПУБЛИКИ</w:t>
      </w:r>
    </w:p>
    <w:p w:rsidR="00832E7E" w:rsidRDefault="00832E7E">
      <w:pPr>
        <w:pStyle w:val="ConsPlusNormal"/>
        <w:spacing w:after="1"/>
      </w:pPr>
    </w:p>
    <w:p w:rsidR="00832E7E" w:rsidRDefault="00832E7E">
      <w:pPr>
        <w:pStyle w:val="ConsPlusNormal"/>
        <w:jc w:val="both"/>
      </w:pPr>
    </w:p>
    <w:p w:rsidR="00832E7E" w:rsidRDefault="00832E7E">
      <w:pPr>
        <w:pStyle w:val="ConsPlusNormal"/>
        <w:ind w:firstLine="540"/>
        <w:jc w:val="both"/>
      </w:pPr>
      <w:proofErr w:type="gramStart"/>
      <w:r>
        <w:t>В целях обеспечения упорядочения выдачи бюджетных средств для реализации инвестиционных проектов, имеющих приоритетное значение для экономики республики, а также для проведения последовательных мер по привлечению инвестиционных ресурсов в реальный сектор экономики региона из внебюджетных источников и проведения анализа размещения кредитов, контроля распределения и возврата денежных средств среди субъектов малого предпринимательства Правительство Карачаево-Черкесской Республики постановляет:</w:t>
      </w:r>
      <w:proofErr w:type="gramEnd"/>
    </w:p>
    <w:p w:rsidR="00832E7E" w:rsidRDefault="00832E7E">
      <w:pPr>
        <w:pStyle w:val="ConsPlusNormal"/>
        <w:spacing w:before="220"/>
        <w:ind w:firstLine="540"/>
        <w:jc w:val="both"/>
      </w:pPr>
      <w:r>
        <w:t xml:space="preserve">1. Утвердить </w:t>
      </w:r>
      <w:hyperlink w:anchor="P50">
        <w:r>
          <w:rPr>
            <w:color w:val="0000FF"/>
          </w:rPr>
          <w:t>состав</w:t>
        </w:r>
      </w:hyperlink>
      <w:r>
        <w:t xml:space="preserve"> экспертного совета по инвестиционной деятельности при Правительстве Карачаево-Черкесской Республики согласно приложению 1.</w:t>
      </w:r>
    </w:p>
    <w:p w:rsidR="00832E7E" w:rsidRDefault="00832E7E">
      <w:pPr>
        <w:pStyle w:val="ConsPlusNormal"/>
        <w:spacing w:before="220"/>
        <w:ind w:firstLine="540"/>
        <w:jc w:val="both"/>
      </w:pPr>
      <w:r>
        <w:t xml:space="preserve">2. Утвердить </w:t>
      </w:r>
      <w:hyperlink w:anchor="P119">
        <w:r>
          <w:rPr>
            <w:color w:val="0000FF"/>
          </w:rPr>
          <w:t>Положение</w:t>
        </w:r>
      </w:hyperlink>
      <w:r>
        <w:t xml:space="preserve"> об экспертном совете по инвестиционной деятельности при Правительстве Карачаево-Черкесской Республики согласно приложению 2.</w:t>
      </w:r>
    </w:p>
    <w:p w:rsidR="00832E7E" w:rsidRDefault="00832E7E">
      <w:pPr>
        <w:pStyle w:val="ConsPlusNormal"/>
        <w:spacing w:before="220"/>
        <w:ind w:firstLine="540"/>
        <w:jc w:val="both"/>
      </w:pPr>
      <w:r>
        <w:t>3. Признать утратившими силу постановления Правительства Карачаево-Черкесской Республики:</w:t>
      </w:r>
    </w:p>
    <w:p w:rsidR="00832E7E" w:rsidRDefault="00832E7E">
      <w:pPr>
        <w:pStyle w:val="ConsPlusNormal"/>
        <w:spacing w:before="220"/>
        <w:ind w:firstLine="540"/>
        <w:jc w:val="both"/>
      </w:pPr>
      <w:r>
        <w:t xml:space="preserve">от 24.07.2004 </w:t>
      </w:r>
      <w:hyperlink r:id="rId5">
        <w:r>
          <w:rPr>
            <w:color w:val="0000FF"/>
          </w:rPr>
          <w:t>N 147</w:t>
        </w:r>
      </w:hyperlink>
      <w:r>
        <w:t xml:space="preserve"> "О порядке предоставления бюджетных сре</w:t>
      </w:r>
      <w:proofErr w:type="gramStart"/>
      <w:r>
        <w:t>дств дл</w:t>
      </w:r>
      <w:proofErr w:type="gramEnd"/>
      <w:r>
        <w:t>я реализации инвестиционных проектов";</w:t>
      </w:r>
    </w:p>
    <w:p w:rsidR="00832E7E" w:rsidRDefault="00832E7E">
      <w:pPr>
        <w:pStyle w:val="ConsPlusNormal"/>
        <w:spacing w:before="220"/>
        <w:ind w:firstLine="540"/>
        <w:jc w:val="both"/>
      </w:pPr>
      <w:r>
        <w:t xml:space="preserve">от 10.09.2004 </w:t>
      </w:r>
      <w:hyperlink r:id="rId6">
        <w:r>
          <w:rPr>
            <w:color w:val="0000FF"/>
          </w:rPr>
          <w:t>N 210</w:t>
        </w:r>
      </w:hyperlink>
      <w:r>
        <w:t xml:space="preserve"> "О внесении изменений в постановление Правительства Карачаево-Черкесской Республики от 24.07.2004 N 147 "О порядке предоставления бюджетных сре</w:t>
      </w:r>
      <w:proofErr w:type="gramStart"/>
      <w:r>
        <w:t>дств дл</w:t>
      </w:r>
      <w:proofErr w:type="gramEnd"/>
      <w:r>
        <w:t>я реализации инвестиционных проектов";</w:t>
      </w:r>
    </w:p>
    <w:p w:rsidR="00832E7E" w:rsidRDefault="00832E7E">
      <w:pPr>
        <w:pStyle w:val="ConsPlusNormal"/>
        <w:spacing w:before="220"/>
        <w:ind w:firstLine="540"/>
        <w:jc w:val="both"/>
      </w:pPr>
      <w:r>
        <w:t xml:space="preserve">от 04.04.2005 </w:t>
      </w:r>
      <w:hyperlink r:id="rId7">
        <w:r>
          <w:rPr>
            <w:color w:val="0000FF"/>
          </w:rPr>
          <w:t>N 74</w:t>
        </w:r>
      </w:hyperlink>
      <w:r>
        <w:t xml:space="preserve"> "О внесении изменений в постановление Правительства Карачаево-Черкесской Республики от 24.07.2004 N 147 "О порядке предоставления бюджетных сре</w:t>
      </w:r>
      <w:proofErr w:type="gramStart"/>
      <w:r>
        <w:t>дств дл</w:t>
      </w:r>
      <w:proofErr w:type="gramEnd"/>
      <w:r>
        <w:t>я реализации инвестиционных проектов";</w:t>
      </w:r>
    </w:p>
    <w:p w:rsidR="00832E7E" w:rsidRDefault="00832E7E">
      <w:pPr>
        <w:pStyle w:val="ConsPlusNormal"/>
        <w:spacing w:before="220"/>
        <w:ind w:firstLine="540"/>
        <w:jc w:val="both"/>
      </w:pPr>
      <w:r>
        <w:t>от 19.07.2005 N 200 "О внесении изменения в постановление Правительства Карачаево-Черкесской Республики от 24.07.2004 N 147 "О порядке предоставления бюджетных сре</w:t>
      </w:r>
      <w:proofErr w:type="gramStart"/>
      <w:r>
        <w:t>дств дл</w:t>
      </w:r>
      <w:proofErr w:type="gramEnd"/>
      <w:r>
        <w:t>я реализации инвестиционных проектов";</w:t>
      </w:r>
    </w:p>
    <w:p w:rsidR="00832E7E" w:rsidRDefault="00832E7E">
      <w:pPr>
        <w:pStyle w:val="ConsPlusNormal"/>
        <w:spacing w:before="220"/>
        <w:ind w:firstLine="540"/>
        <w:jc w:val="both"/>
      </w:pPr>
      <w:r>
        <w:t xml:space="preserve">от 27.10.2005 </w:t>
      </w:r>
      <w:hyperlink r:id="rId8">
        <w:r>
          <w:rPr>
            <w:color w:val="0000FF"/>
          </w:rPr>
          <w:t>N 323</w:t>
        </w:r>
      </w:hyperlink>
      <w:r>
        <w:t xml:space="preserve"> "О внесении изменений в постановление Правительства Карачаево-Черкесской Республики от 24.07.2004 N 147 "О порядке предоставления бюджетных сре</w:t>
      </w:r>
      <w:proofErr w:type="gramStart"/>
      <w:r>
        <w:t>дств дл</w:t>
      </w:r>
      <w:proofErr w:type="gramEnd"/>
      <w:r>
        <w:t>я реализации инвестиционных проектов";</w:t>
      </w:r>
    </w:p>
    <w:p w:rsidR="00832E7E" w:rsidRDefault="00832E7E">
      <w:pPr>
        <w:pStyle w:val="ConsPlusNormal"/>
        <w:spacing w:before="220"/>
        <w:ind w:firstLine="540"/>
        <w:jc w:val="both"/>
      </w:pPr>
      <w:r>
        <w:t>от 28.04.2006 N 134 "О внесении изменений в постановление Правительства Карачаево-Черкесской Республики от 24.07.2004 N 147 "О порядке предоставления бюджетных сре</w:t>
      </w:r>
      <w:proofErr w:type="gramStart"/>
      <w:r>
        <w:t>дств дл</w:t>
      </w:r>
      <w:proofErr w:type="gramEnd"/>
      <w:r>
        <w:t>я реализации инвестиционных проектов";</w:t>
      </w:r>
    </w:p>
    <w:p w:rsidR="00832E7E" w:rsidRDefault="00832E7E">
      <w:pPr>
        <w:pStyle w:val="ConsPlusNormal"/>
        <w:spacing w:before="220"/>
        <w:ind w:firstLine="540"/>
        <w:jc w:val="both"/>
      </w:pPr>
      <w:r>
        <w:t xml:space="preserve">от 20.06.2008 </w:t>
      </w:r>
      <w:hyperlink r:id="rId9">
        <w:r>
          <w:rPr>
            <w:color w:val="0000FF"/>
          </w:rPr>
          <w:t>N 240</w:t>
        </w:r>
      </w:hyperlink>
      <w:r>
        <w:t xml:space="preserve"> "О внесении изменений в постановление Правительства Карачаево-Черкесской Республики от 24.07.2004 N 147 "О порядке предоставления бюджетных сре</w:t>
      </w:r>
      <w:proofErr w:type="gramStart"/>
      <w:r>
        <w:t>дств дл</w:t>
      </w:r>
      <w:proofErr w:type="gramEnd"/>
      <w:r>
        <w:t>я реализации инвестиционных проектов";</w:t>
      </w:r>
    </w:p>
    <w:p w:rsidR="00832E7E" w:rsidRDefault="00832E7E">
      <w:pPr>
        <w:pStyle w:val="ConsPlusNormal"/>
        <w:spacing w:before="220"/>
        <w:ind w:firstLine="540"/>
        <w:jc w:val="both"/>
      </w:pPr>
      <w:r>
        <w:t>от 29.07.2009 N 269 "О внесении изменений в постановление Правительства Карачаево-Черкесской Республики от 24.07.2004 N 147 "О порядке предоставления бюджетных сре</w:t>
      </w:r>
      <w:proofErr w:type="gramStart"/>
      <w:r>
        <w:t>дств дл</w:t>
      </w:r>
      <w:proofErr w:type="gramEnd"/>
      <w:r>
        <w:t>я реализации инвестиционных проектов";</w:t>
      </w:r>
    </w:p>
    <w:p w:rsidR="00832E7E" w:rsidRDefault="00832E7E">
      <w:pPr>
        <w:pStyle w:val="ConsPlusNormal"/>
        <w:spacing w:before="220"/>
        <w:ind w:firstLine="540"/>
        <w:jc w:val="both"/>
      </w:pPr>
      <w:r>
        <w:lastRenderedPageBreak/>
        <w:t>от 17.09.2010 N 336 "О внесении изменений в постановление Правительства Карачаево-Черкесской Республики от 24.07.2004 N 147 "О порядке предоставления бюджетных сре</w:t>
      </w:r>
      <w:proofErr w:type="gramStart"/>
      <w:r>
        <w:t>дств дл</w:t>
      </w:r>
      <w:proofErr w:type="gramEnd"/>
      <w:r>
        <w:t>я реализации инвестиционных проектов";</w:t>
      </w:r>
    </w:p>
    <w:p w:rsidR="00832E7E" w:rsidRDefault="00832E7E">
      <w:pPr>
        <w:pStyle w:val="ConsPlusNormal"/>
        <w:spacing w:before="220"/>
        <w:ind w:firstLine="540"/>
        <w:jc w:val="both"/>
      </w:pPr>
      <w:r>
        <w:t xml:space="preserve">от 08.06.2011 </w:t>
      </w:r>
      <w:hyperlink r:id="rId10">
        <w:r>
          <w:rPr>
            <w:color w:val="0000FF"/>
          </w:rPr>
          <w:t>N 161</w:t>
        </w:r>
      </w:hyperlink>
      <w:r>
        <w:t xml:space="preserve"> "О внесении изменения в постановление Правительства Карачаево-Черкесской Республики от 24.07.2004 N 147 "О порядке предоставления бюджетных сре</w:t>
      </w:r>
      <w:proofErr w:type="gramStart"/>
      <w:r>
        <w:t>дств дл</w:t>
      </w:r>
      <w:proofErr w:type="gramEnd"/>
      <w:r>
        <w:t>я реализации инвестиционных проектов".</w:t>
      </w:r>
    </w:p>
    <w:p w:rsidR="00832E7E" w:rsidRDefault="00832E7E">
      <w:pPr>
        <w:pStyle w:val="ConsPlusNormal"/>
        <w:spacing w:before="220"/>
        <w:ind w:firstLine="540"/>
        <w:jc w:val="both"/>
      </w:pPr>
      <w:r>
        <w:t xml:space="preserve">4. </w:t>
      </w:r>
      <w:proofErr w:type="gramStart"/>
      <w:r>
        <w:t>Контроль за</w:t>
      </w:r>
      <w:proofErr w:type="gramEnd"/>
      <w:r>
        <w:t xml:space="preserve"> выполнением настоящего постановления возложить на Первого заместителя Председателя Правительства Карачаево-Черкесской Республики, курирующего финансово-экономические вопросы.</w:t>
      </w:r>
    </w:p>
    <w:p w:rsidR="00832E7E" w:rsidRDefault="00832E7E">
      <w:pPr>
        <w:pStyle w:val="ConsPlusNormal"/>
        <w:jc w:val="both"/>
      </w:pPr>
    </w:p>
    <w:p w:rsidR="00832E7E" w:rsidRDefault="00832E7E">
      <w:pPr>
        <w:pStyle w:val="ConsPlusNormal"/>
        <w:jc w:val="right"/>
      </w:pPr>
      <w:proofErr w:type="gramStart"/>
      <w:r>
        <w:t>Исполняющий</w:t>
      </w:r>
      <w:proofErr w:type="gramEnd"/>
      <w:r>
        <w:t xml:space="preserve"> обязанности</w:t>
      </w:r>
    </w:p>
    <w:p w:rsidR="00832E7E" w:rsidRDefault="00832E7E">
      <w:pPr>
        <w:pStyle w:val="ConsPlusNormal"/>
        <w:jc w:val="right"/>
      </w:pPr>
      <w:r>
        <w:t>Председателя Правительства</w:t>
      </w:r>
    </w:p>
    <w:p w:rsidR="00832E7E" w:rsidRDefault="00832E7E">
      <w:pPr>
        <w:pStyle w:val="ConsPlusNormal"/>
        <w:jc w:val="right"/>
      </w:pPr>
      <w:r>
        <w:t>Карачаево-Черкесской Республики</w:t>
      </w:r>
    </w:p>
    <w:p w:rsidR="00832E7E" w:rsidRDefault="00832E7E">
      <w:pPr>
        <w:pStyle w:val="ConsPlusNormal"/>
        <w:jc w:val="right"/>
      </w:pPr>
      <w:r>
        <w:t>Р.А.ТАМБИЕВ</w:t>
      </w:r>
    </w:p>
    <w:p w:rsidR="00832E7E" w:rsidRDefault="00832E7E">
      <w:pPr>
        <w:pStyle w:val="ConsPlusNormal"/>
        <w:jc w:val="both"/>
      </w:pPr>
    </w:p>
    <w:p w:rsidR="00832E7E" w:rsidRDefault="00832E7E">
      <w:pPr>
        <w:pStyle w:val="ConsPlusNormal"/>
        <w:jc w:val="both"/>
      </w:pPr>
    </w:p>
    <w:p w:rsidR="00832E7E" w:rsidRDefault="00832E7E">
      <w:pPr>
        <w:pStyle w:val="ConsPlusNormal"/>
        <w:jc w:val="both"/>
      </w:pPr>
    </w:p>
    <w:p w:rsidR="00832E7E" w:rsidRDefault="00832E7E">
      <w:pPr>
        <w:pStyle w:val="ConsPlusNormal"/>
        <w:jc w:val="both"/>
      </w:pPr>
    </w:p>
    <w:p w:rsidR="00832E7E" w:rsidRDefault="00832E7E">
      <w:pPr>
        <w:pStyle w:val="ConsPlusNormal"/>
        <w:jc w:val="both"/>
      </w:pPr>
    </w:p>
    <w:p w:rsidR="00832E7E" w:rsidRDefault="00832E7E">
      <w:pPr>
        <w:pStyle w:val="ConsPlusNormal"/>
        <w:jc w:val="right"/>
        <w:outlineLvl w:val="0"/>
      </w:pPr>
      <w:r>
        <w:t>Приложение 1</w:t>
      </w:r>
    </w:p>
    <w:p w:rsidR="00832E7E" w:rsidRDefault="00832E7E">
      <w:pPr>
        <w:pStyle w:val="ConsPlusNormal"/>
        <w:jc w:val="right"/>
      </w:pPr>
      <w:r>
        <w:t>к постановлению Правительства</w:t>
      </w:r>
    </w:p>
    <w:p w:rsidR="00832E7E" w:rsidRDefault="00832E7E">
      <w:pPr>
        <w:pStyle w:val="ConsPlusNormal"/>
        <w:jc w:val="right"/>
      </w:pPr>
      <w:r>
        <w:t>Карачаево-Черкесской Республики</w:t>
      </w:r>
    </w:p>
    <w:p w:rsidR="00832E7E" w:rsidRDefault="00832E7E">
      <w:pPr>
        <w:pStyle w:val="ConsPlusNormal"/>
        <w:jc w:val="right"/>
      </w:pPr>
      <w:r>
        <w:t>от 18.10.2011 N 348</w:t>
      </w:r>
    </w:p>
    <w:p w:rsidR="00832E7E" w:rsidRDefault="00832E7E">
      <w:pPr>
        <w:pStyle w:val="ConsPlusNormal"/>
        <w:jc w:val="both"/>
      </w:pPr>
    </w:p>
    <w:p w:rsidR="00832E7E" w:rsidRDefault="00832E7E">
      <w:pPr>
        <w:pStyle w:val="ConsPlusTitle"/>
        <w:jc w:val="center"/>
      </w:pPr>
      <w:bookmarkStart w:id="0" w:name="P50"/>
      <w:bookmarkEnd w:id="0"/>
      <w:r>
        <w:t>СОСТАВ</w:t>
      </w:r>
    </w:p>
    <w:p w:rsidR="00832E7E" w:rsidRDefault="00832E7E">
      <w:pPr>
        <w:pStyle w:val="ConsPlusTitle"/>
        <w:jc w:val="center"/>
      </w:pPr>
      <w:r>
        <w:t>ЭКСПЕРТНОГО СОВЕТА ПО ИНВЕСТИЦИОННОЙ ДЕЯТЕЛЬНОСТИ</w:t>
      </w:r>
    </w:p>
    <w:p w:rsidR="00832E7E" w:rsidRDefault="00832E7E">
      <w:pPr>
        <w:pStyle w:val="ConsPlusTitle"/>
        <w:jc w:val="center"/>
      </w:pPr>
      <w:r>
        <w:t>ПРИ ПРАВИТЕЛЬСТВЕ КАРАЧАЕВО-ЧЕРКЕССКОЙ РЕСПУБЛИКИ</w:t>
      </w:r>
    </w:p>
    <w:p w:rsidR="00832E7E" w:rsidRDefault="00832E7E">
      <w:pPr>
        <w:pStyle w:val="ConsPlusNormal"/>
        <w:spacing w:after="1"/>
      </w:pPr>
    </w:p>
    <w:p w:rsidR="00832E7E" w:rsidRDefault="00832E7E">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660"/>
        <w:gridCol w:w="340"/>
        <w:gridCol w:w="6317"/>
      </w:tblGrid>
      <w:tr w:rsidR="00832E7E">
        <w:tc>
          <w:tcPr>
            <w:tcW w:w="2660" w:type="dxa"/>
          </w:tcPr>
          <w:p w:rsidR="00832E7E" w:rsidRDefault="00832E7E">
            <w:pPr>
              <w:pStyle w:val="ConsPlusNormal"/>
            </w:pPr>
            <w:r>
              <w:t>Аргунов Мурат Олегович</w:t>
            </w:r>
          </w:p>
        </w:tc>
        <w:tc>
          <w:tcPr>
            <w:tcW w:w="340" w:type="dxa"/>
          </w:tcPr>
          <w:p w:rsidR="00832E7E" w:rsidRDefault="00832E7E">
            <w:pPr>
              <w:pStyle w:val="ConsPlusNormal"/>
            </w:pPr>
            <w:r>
              <w:t>-</w:t>
            </w:r>
          </w:p>
        </w:tc>
        <w:tc>
          <w:tcPr>
            <w:tcW w:w="6317" w:type="dxa"/>
          </w:tcPr>
          <w:p w:rsidR="00832E7E" w:rsidRDefault="00832E7E">
            <w:pPr>
              <w:pStyle w:val="ConsPlusNormal"/>
            </w:pPr>
            <w:r>
              <w:t>Председатель Правительства Карачаево-Черкесской Республики, председатель экспертного совета</w:t>
            </w:r>
          </w:p>
        </w:tc>
      </w:tr>
      <w:tr w:rsidR="00832E7E">
        <w:tc>
          <w:tcPr>
            <w:tcW w:w="2660" w:type="dxa"/>
          </w:tcPr>
          <w:p w:rsidR="00832E7E" w:rsidRDefault="00832E7E">
            <w:pPr>
              <w:pStyle w:val="ConsPlusNormal"/>
            </w:pPr>
            <w:r>
              <w:t>Поляков Евгений Сергеевич</w:t>
            </w:r>
          </w:p>
        </w:tc>
        <w:tc>
          <w:tcPr>
            <w:tcW w:w="340" w:type="dxa"/>
          </w:tcPr>
          <w:p w:rsidR="00832E7E" w:rsidRDefault="00832E7E">
            <w:pPr>
              <w:pStyle w:val="ConsPlusNormal"/>
            </w:pPr>
            <w:r>
              <w:t>-</w:t>
            </w:r>
          </w:p>
        </w:tc>
        <w:tc>
          <w:tcPr>
            <w:tcW w:w="6317" w:type="dxa"/>
          </w:tcPr>
          <w:p w:rsidR="00832E7E" w:rsidRDefault="00832E7E">
            <w:pPr>
              <w:pStyle w:val="ConsPlusNormal"/>
            </w:pPr>
            <w:r>
              <w:t>заместитель Председателя Правительства Карачаево-Черкесской Республики, заместитель председателя экспертного совета</w:t>
            </w:r>
          </w:p>
        </w:tc>
      </w:tr>
      <w:tr w:rsidR="00832E7E">
        <w:tc>
          <w:tcPr>
            <w:tcW w:w="2660" w:type="dxa"/>
          </w:tcPr>
          <w:p w:rsidR="00832E7E" w:rsidRDefault="00832E7E">
            <w:pPr>
              <w:pStyle w:val="ConsPlusNormal"/>
            </w:pPr>
            <w:proofErr w:type="spellStart"/>
            <w:r>
              <w:t>Езаов</w:t>
            </w:r>
            <w:proofErr w:type="spellEnd"/>
            <w:r>
              <w:t xml:space="preserve"> Артур </w:t>
            </w:r>
            <w:proofErr w:type="spellStart"/>
            <w:r>
              <w:t>Арсенович</w:t>
            </w:r>
            <w:proofErr w:type="spellEnd"/>
          </w:p>
        </w:tc>
        <w:tc>
          <w:tcPr>
            <w:tcW w:w="340" w:type="dxa"/>
          </w:tcPr>
          <w:p w:rsidR="00832E7E" w:rsidRDefault="00832E7E">
            <w:pPr>
              <w:pStyle w:val="ConsPlusNormal"/>
            </w:pPr>
            <w:r>
              <w:t>-</w:t>
            </w:r>
          </w:p>
        </w:tc>
        <w:tc>
          <w:tcPr>
            <w:tcW w:w="6317" w:type="dxa"/>
          </w:tcPr>
          <w:p w:rsidR="00832E7E" w:rsidRDefault="00832E7E">
            <w:pPr>
              <w:pStyle w:val="ConsPlusNormal"/>
            </w:pPr>
            <w:r>
              <w:t>Министр экономического развития Карачаево-Черкесской Республики, заместитель председателя экспертного совета Карачаево-Черкесской Республики</w:t>
            </w:r>
          </w:p>
        </w:tc>
      </w:tr>
      <w:tr w:rsidR="00832E7E">
        <w:tc>
          <w:tcPr>
            <w:tcW w:w="2660" w:type="dxa"/>
          </w:tcPr>
          <w:p w:rsidR="00832E7E" w:rsidRDefault="00832E7E">
            <w:pPr>
              <w:pStyle w:val="ConsPlusNormal"/>
            </w:pPr>
            <w:proofErr w:type="spellStart"/>
            <w:r>
              <w:t>Узденов</w:t>
            </w:r>
            <w:proofErr w:type="spellEnd"/>
            <w:r>
              <w:t xml:space="preserve"> Хасан </w:t>
            </w:r>
            <w:proofErr w:type="spellStart"/>
            <w:r>
              <w:t>Халитович</w:t>
            </w:r>
            <w:proofErr w:type="spellEnd"/>
          </w:p>
        </w:tc>
        <w:tc>
          <w:tcPr>
            <w:tcW w:w="340" w:type="dxa"/>
          </w:tcPr>
          <w:p w:rsidR="00832E7E" w:rsidRDefault="00832E7E">
            <w:pPr>
              <w:pStyle w:val="ConsPlusNormal"/>
            </w:pPr>
            <w:r>
              <w:t>-</w:t>
            </w:r>
          </w:p>
        </w:tc>
        <w:tc>
          <w:tcPr>
            <w:tcW w:w="6317" w:type="dxa"/>
          </w:tcPr>
          <w:p w:rsidR="00832E7E" w:rsidRDefault="00832E7E">
            <w:pPr>
              <w:pStyle w:val="ConsPlusNormal"/>
            </w:pPr>
            <w:r>
              <w:t>заместитель руководителя Департамента - начальник отдела развития предпринимательства и инвестиционной политики Департамента развития предпринимательства, инвестиционной политики и проектного управления Министерства экономического развития Карачаево-Черкесской Республики, секретарь экспертного совета</w:t>
            </w:r>
          </w:p>
        </w:tc>
      </w:tr>
      <w:tr w:rsidR="00832E7E">
        <w:tc>
          <w:tcPr>
            <w:tcW w:w="9317" w:type="dxa"/>
            <w:gridSpan w:val="3"/>
          </w:tcPr>
          <w:p w:rsidR="00832E7E" w:rsidRDefault="00832E7E">
            <w:pPr>
              <w:pStyle w:val="ConsPlusNormal"/>
              <w:jc w:val="both"/>
            </w:pPr>
            <w:r>
              <w:t>Члены экспертного совета:</w:t>
            </w:r>
          </w:p>
        </w:tc>
      </w:tr>
      <w:tr w:rsidR="00832E7E">
        <w:tc>
          <w:tcPr>
            <w:tcW w:w="2660" w:type="dxa"/>
          </w:tcPr>
          <w:p w:rsidR="00832E7E" w:rsidRDefault="00832E7E">
            <w:pPr>
              <w:pStyle w:val="ConsPlusNormal"/>
            </w:pPr>
            <w:proofErr w:type="spellStart"/>
            <w:r>
              <w:t>Гапов</w:t>
            </w:r>
            <w:proofErr w:type="spellEnd"/>
            <w:r>
              <w:t xml:space="preserve"> Мурат Романович</w:t>
            </w:r>
          </w:p>
        </w:tc>
        <w:tc>
          <w:tcPr>
            <w:tcW w:w="340" w:type="dxa"/>
          </w:tcPr>
          <w:p w:rsidR="00832E7E" w:rsidRDefault="00832E7E">
            <w:pPr>
              <w:pStyle w:val="ConsPlusNormal"/>
            </w:pPr>
            <w:r>
              <w:t>-</w:t>
            </w:r>
          </w:p>
        </w:tc>
        <w:tc>
          <w:tcPr>
            <w:tcW w:w="6317" w:type="dxa"/>
          </w:tcPr>
          <w:p w:rsidR="00832E7E" w:rsidRDefault="00832E7E">
            <w:pPr>
              <w:pStyle w:val="ConsPlusNormal"/>
            </w:pPr>
            <w:r>
              <w:t>Министр промышленности, энергетики и транспорта Карачаево-Черкесской Республики</w:t>
            </w:r>
          </w:p>
        </w:tc>
      </w:tr>
      <w:tr w:rsidR="00832E7E">
        <w:tc>
          <w:tcPr>
            <w:tcW w:w="2660" w:type="dxa"/>
          </w:tcPr>
          <w:p w:rsidR="00832E7E" w:rsidRDefault="00832E7E">
            <w:pPr>
              <w:pStyle w:val="ConsPlusNormal"/>
            </w:pPr>
            <w:proofErr w:type="spellStart"/>
            <w:r>
              <w:t>Боташев</w:t>
            </w:r>
            <w:proofErr w:type="spellEnd"/>
            <w:r>
              <w:t xml:space="preserve"> </w:t>
            </w:r>
            <w:proofErr w:type="spellStart"/>
            <w:r>
              <w:t>Анзор</w:t>
            </w:r>
            <w:proofErr w:type="spellEnd"/>
            <w:r>
              <w:t xml:space="preserve"> </w:t>
            </w:r>
            <w:proofErr w:type="spellStart"/>
            <w:r>
              <w:lastRenderedPageBreak/>
              <w:t>Азреталиевич</w:t>
            </w:r>
            <w:proofErr w:type="spellEnd"/>
          </w:p>
        </w:tc>
        <w:tc>
          <w:tcPr>
            <w:tcW w:w="340" w:type="dxa"/>
          </w:tcPr>
          <w:p w:rsidR="00832E7E" w:rsidRDefault="00832E7E">
            <w:pPr>
              <w:pStyle w:val="ConsPlusNormal"/>
            </w:pPr>
            <w:r>
              <w:lastRenderedPageBreak/>
              <w:t>-</w:t>
            </w:r>
          </w:p>
        </w:tc>
        <w:tc>
          <w:tcPr>
            <w:tcW w:w="6317" w:type="dxa"/>
          </w:tcPr>
          <w:p w:rsidR="00832E7E" w:rsidRDefault="00832E7E">
            <w:pPr>
              <w:pStyle w:val="ConsPlusNormal"/>
            </w:pPr>
            <w:r>
              <w:t>Министр сельского хозяйства Карачаево-Черкесской Республики</w:t>
            </w:r>
          </w:p>
        </w:tc>
      </w:tr>
      <w:tr w:rsidR="00832E7E">
        <w:tc>
          <w:tcPr>
            <w:tcW w:w="2660" w:type="dxa"/>
          </w:tcPr>
          <w:p w:rsidR="00832E7E" w:rsidRDefault="00832E7E">
            <w:pPr>
              <w:pStyle w:val="ConsPlusNormal"/>
            </w:pPr>
            <w:proofErr w:type="spellStart"/>
            <w:r>
              <w:lastRenderedPageBreak/>
              <w:t>Баскаев</w:t>
            </w:r>
            <w:proofErr w:type="spellEnd"/>
            <w:r>
              <w:t xml:space="preserve"> Роман Олегович</w:t>
            </w:r>
          </w:p>
        </w:tc>
        <w:tc>
          <w:tcPr>
            <w:tcW w:w="340" w:type="dxa"/>
          </w:tcPr>
          <w:p w:rsidR="00832E7E" w:rsidRDefault="00832E7E">
            <w:pPr>
              <w:pStyle w:val="ConsPlusNormal"/>
            </w:pPr>
            <w:r>
              <w:t>-</w:t>
            </w:r>
          </w:p>
        </w:tc>
        <w:tc>
          <w:tcPr>
            <w:tcW w:w="6317" w:type="dxa"/>
          </w:tcPr>
          <w:p w:rsidR="00832E7E" w:rsidRDefault="00832E7E">
            <w:pPr>
              <w:pStyle w:val="ConsPlusNormal"/>
            </w:pPr>
            <w:r>
              <w:t>Министр имущественных и земельных отношений Карачаево-Черкесской Республики</w:t>
            </w:r>
          </w:p>
        </w:tc>
      </w:tr>
      <w:tr w:rsidR="00832E7E">
        <w:tc>
          <w:tcPr>
            <w:tcW w:w="2660" w:type="dxa"/>
          </w:tcPr>
          <w:p w:rsidR="00832E7E" w:rsidRDefault="00832E7E">
            <w:pPr>
              <w:pStyle w:val="ConsPlusNormal"/>
            </w:pPr>
            <w:proofErr w:type="spellStart"/>
            <w:r>
              <w:t>Поклад</w:t>
            </w:r>
            <w:proofErr w:type="spellEnd"/>
            <w:r>
              <w:t xml:space="preserve"> Виктор Васильевич</w:t>
            </w:r>
          </w:p>
        </w:tc>
        <w:tc>
          <w:tcPr>
            <w:tcW w:w="340" w:type="dxa"/>
          </w:tcPr>
          <w:p w:rsidR="00832E7E" w:rsidRDefault="00832E7E">
            <w:pPr>
              <w:pStyle w:val="ConsPlusNormal"/>
            </w:pPr>
            <w:r>
              <w:t>-</w:t>
            </w:r>
          </w:p>
        </w:tc>
        <w:tc>
          <w:tcPr>
            <w:tcW w:w="6317" w:type="dxa"/>
          </w:tcPr>
          <w:p w:rsidR="00832E7E" w:rsidRDefault="00832E7E">
            <w:pPr>
              <w:pStyle w:val="ConsPlusNormal"/>
            </w:pPr>
            <w:r>
              <w:t>вице-президент Союза "Торгово-промышленная палата Карачаево-Черкесской Республики" (по согласованию)</w:t>
            </w:r>
          </w:p>
        </w:tc>
      </w:tr>
      <w:tr w:rsidR="00832E7E">
        <w:tc>
          <w:tcPr>
            <w:tcW w:w="2660" w:type="dxa"/>
          </w:tcPr>
          <w:p w:rsidR="00832E7E" w:rsidRDefault="00832E7E">
            <w:pPr>
              <w:pStyle w:val="ConsPlusNormal"/>
            </w:pPr>
            <w:r>
              <w:t>Семенов Ренат Русланович</w:t>
            </w:r>
          </w:p>
        </w:tc>
        <w:tc>
          <w:tcPr>
            <w:tcW w:w="340" w:type="dxa"/>
          </w:tcPr>
          <w:p w:rsidR="00832E7E" w:rsidRDefault="00832E7E">
            <w:pPr>
              <w:pStyle w:val="ConsPlusNormal"/>
            </w:pPr>
            <w:r>
              <w:t>-</w:t>
            </w:r>
          </w:p>
        </w:tc>
        <w:tc>
          <w:tcPr>
            <w:tcW w:w="6317" w:type="dxa"/>
          </w:tcPr>
          <w:p w:rsidR="00832E7E" w:rsidRDefault="00832E7E">
            <w:pPr>
              <w:pStyle w:val="ConsPlusNormal"/>
            </w:pPr>
            <w:r>
              <w:t>Министр строительства и жилищно-коммунального хозяйства Карачаево-Черкесской Республики</w:t>
            </w:r>
          </w:p>
        </w:tc>
      </w:tr>
      <w:tr w:rsidR="00832E7E">
        <w:tc>
          <w:tcPr>
            <w:tcW w:w="2660" w:type="dxa"/>
          </w:tcPr>
          <w:p w:rsidR="00832E7E" w:rsidRDefault="00832E7E">
            <w:pPr>
              <w:pStyle w:val="ConsPlusNormal"/>
            </w:pPr>
            <w:proofErr w:type="spellStart"/>
            <w:r>
              <w:t>Гочияев</w:t>
            </w:r>
            <w:proofErr w:type="spellEnd"/>
            <w:r>
              <w:t xml:space="preserve"> Адам </w:t>
            </w:r>
            <w:proofErr w:type="spellStart"/>
            <w:r>
              <w:t>Хамзатович</w:t>
            </w:r>
            <w:proofErr w:type="spellEnd"/>
          </w:p>
        </w:tc>
        <w:tc>
          <w:tcPr>
            <w:tcW w:w="340" w:type="dxa"/>
          </w:tcPr>
          <w:p w:rsidR="00832E7E" w:rsidRDefault="00832E7E">
            <w:pPr>
              <w:pStyle w:val="ConsPlusNormal"/>
            </w:pPr>
            <w:r>
              <w:t>-</w:t>
            </w:r>
          </w:p>
        </w:tc>
        <w:tc>
          <w:tcPr>
            <w:tcW w:w="6317" w:type="dxa"/>
          </w:tcPr>
          <w:p w:rsidR="00832E7E" w:rsidRDefault="00832E7E">
            <w:pPr>
              <w:pStyle w:val="ConsPlusNormal"/>
            </w:pPr>
            <w:r>
              <w:t>председатель Комитета по бюджету, финансам и налогам Народного Собрания (Парламента) Карачаево-Черкесской Республики (по согласованию)</w:t>
            </w:r>
          </w:p>
        </w:tc>
      </w:tr>
      <w:tr w:rsidR="00832E7E">
        <w:tc>
          <w:tcPr>
            <w:tcW w:w="2660" w:type="dxa"/>
          </w:tcPr>
          <w:p w:rsidR="00832E7E" w:rsidRDefault="00832E7E">
            <w:pPr>
              <w:pStyle w:val="ConsPlusNormal"/>
            </w:pPr>
            <w:r>
              <w:t>Дурнова Анна Михайловна</w:t>
            </w:r>
          </w:p>
        </w:tc>
        <w:tc>
          <w:tcPr>
            <w:tcW w:w="340" w:type="dxa"/>
          </w:tcPr>
          <w:p w:rsidR="00832E7E" w:rsidRDefault="00832E7E">
            <w:pPr>
              <w:pStyle w:val="ConsPlusNormal"/>
            </w:pPr>
            <w:r>
              <w:t>-</w:t>
            </w:r>
          </w:p>
        </w:tc>
        <w:tc>
          <w:tcPr>
            <w:tcW w:w="6317" w:type="dxa"/>
          </w:tcPr>
          <w:p w:rsidR="00832E7E" w:rsidRDefault="00832E7E">
            <w:pPr>
              <w:pStyle w:val="ConsPlusNormal"/>
            </w:pPr>
            <w:r>
              <w:t>заместитель руководителя Управления Федеральной налоговой службы России по Карачаево-Черкесской Республике (по согласованию)</w:t>
            </w:r>
          </w:p>
        </w:tc>
      </w:tr>
      <w:tr w:rsidR="00832E7E">
        <w:tc>
          <w:tcPr>
            <w:tcW w:w="2660" w:type="dxa"/>
          </w:tcPr>
          <w:p w:rsidR="00832E7E" w:rsidRDefault="00832E7E">
            <w:pPr>
              <w:pStyle w:val="ConsPlusNormal"/>
            </w:pPr>
            <w:proofErr w:type="spellStart"/>
            <w:r>
              <w:t>Харцызов</w:t>
            </w:r>
            <w:proofErr w:type="spellEnd"/>
            <w:r>
              <w:t xml:space="preserve"> Аслан </w:t>
            </w:r>
            <w:proofErr w:type="spellStart"/>
            <w:r>
              <w:t>Мухарбиевич</w:t>
            </w:r>
            <w:proofErr w:type="spellEnd"/>
          </w:p>
        </w:tc>
        <w:tc>
          <w:tcPr>
            <w:tcW w:w="340" w:type="dxa"/>
          </w:tcPr>
          <w:p w:rsidR="00832E7E" w:rsidRDefault="00832E7E">
            <w:pPr>
              <w:pStyle w:val="ConsPlusNormal"/>
            </w:pPr>
            <w:r>
              <w:t>-</w:t>
            </w:r>
          </w:p>
        </w:tc>
        <w:tc>
          <w:tcPr>
            <w:tcW w:w="6317" w:type="dxa"/>
          </w:tcPr>
          <w:p w:rsidR="00832E7E" w:rsidRDefault="00832E7E">
            <w:pPr>
              <w:pStyle w:val="ConsPlusNormal"/>
            </w:pPr>
            <w:r>
              <w:t>председатель Карачаево-Черкесского регионального отделения Общероссийской общественной организации малого и среднего предпринимательства "ОПОРА РОССИИ"</w:t>
            </w:r>
          </w:p>
        </w:tc>
      </w:tr>
      <w:tr w:rsidR="00832E7E">
        <w:tc>
          <w:tcPr>
            <w:tcW w:w="2660" w:type="dxa"/>
          </w:tcPr>
          <w:p w:rsidR="00832E7E" w:rsidRDefault="00832E7E">
            <w:pPr>
              <w:pStyle w:val="ConsPlusNormal"/>
            </w:pPr>
            <w:proofErr w:type="spellStart"/>
            <w:r>
              <w:t>Гочияев</w:t>
            </w:r>
            <w:proofErr w:type="spellEnd"/>
            <w:r>
              <w:t xml:space="preserve"> Мурат </w:t>
            </w:r>
            <w:proofErr w:type="spellStart"/>
            <w:r>
              <w:t>Аныуарович</w:t>
            </w:r>
            <w:proofErr w:type="spellEnd"/>
          </w:p>
        </w:tc>
        <w:tc>
          <w:tcPr>
            <w:tcW w:w="340" w:type="dxa"/>
          </w:tcPr>
          <w:p w:rsidR="00832E7E" w:rsidRDefault="00832E7E">
            <w:pPr>
              <w:pStyle w:val="ConsPlusNormal"/>
            </w:pPr>
            <w:r>
              <w:t>-</w:t>
            </w:r>
          </w:p>
        </w:tc>
        <w:tc>
          <w:tcPr>
            <w:tcW w:w="6317" w:type="dxa"/>
          </w:tcPr>
          <w:p w:rsidR="00832E7E" w:rsidRDefault="00832E7E">
            <w:pPr>
              <w:pStyle w:val="ConsPlusNormal"/>
            </w:pPr>
            <w:r>
              <w:t>заместитель Министра - руководитель Департамента развития предпринимательства, инвестиционной политики и проектного управления Министерства экономического развития Карачаево-Черкесской Республики</w:t>
            </w:r>
          </w:p>
        </w:tc>
      </w:tr>
      <w:tr w:rsidR="00832E7E">
        <w:tc>
          <w:tcPr>
            <w:tcW w:w="2660" w:type="dxa"/>
          </w:tcPr>
          <w:p w:rsidR="00832E7E" w:rsidRDefault="00832E7E">
            <w:pPr>
              <w:pStyle w:val="ConsPlusNormal"/>
            </w:pPr>
            <w:proofErr w:type="spellStart"/>
            <w:r>
              <w:t>Камышан</w:t>
            </w:r>
            <w:proofErr w:type="spellEnd"/>
            <w:r>
              <w:t xml:space="preserve"> Вадим Валентинович</w:t>
            </w:r>
          </w:p>
        </w:tc>
        <w:tc>
          <w:tcPr>
            <w:tcW w:w="340" w:type="dxa"/>
          </w:tcPr>
          <w:p w:rsidR="00832E7E" w:rsidRDefault="00832E7E">
            <w:pPr>
              <w:pStyle w:val="ConsPlusNormal"/>
            </w:pPr>
            <w:r>
              <w:t>-</w:t>
            </w:r>
          </w:p>
        </w:tc>
        <w:tc>
          <w:tcPr>
            <w:tcW w:w="6317" w:type="dxa"/>
          </w:tcPr>
          <w:p w:rsidR="00832E7E" w:rsidRDefault="00832E7E">
            <w:pPr>
              <w:pStyle w:val="ConsPlusNormal"/>
            </w:pPr>
            <w:r>
              <w:t>Министр финансов Карачаево-Черкесской Республики</w:t>
            </w:r>
          </w:p>
        </w:tc>
      </w:tr>
      <w:tr w:rsidR="00832E7E">
        <w:tc>
          <w:tcPr>
            <w:tcW w:w="2660" w:type="dxa"/>
          </w:tcPr>
          <w:p w:rsidR="00832E7E" w:rsidRDefault="00832E7E">
            <w:pPr>
              <w:pStyle w:val="ConsPlusNormal"/>
            </w:pPr>
            <w:proofErr w:type="spellStart"/>
            <w:r>
              <w:t>Тлишев</w:t>
            </w:r>
            <w:proofErr w:type="spellEnd"/>
            <w:r>
              <w:t xml:space="preserve"> Александр </w:t>
            </w:r>
            <w:proofErr w:type="spellStart"/>
            <w:r>
              <w:t>Ахмедович</w:t>
            </w:r>
            <w:proofErr w:type="spellEnd"/>
          </w:p>
        </w:tc>
        <w:tc>
          <w:tcPr>
            <w:tcW w:w="340" w:type="dxa"/>
          </w:tcPr>
          <w:p w:rsidR="00832E7E" w:rsidRDefault="00832E7E">
            <w:pPr>
              <w:pStyle w:val="ConsPlusNormal"/>
            </w:pPr>
            <w:r>
              <w:t>-</w:t>
            </w:r>
          </w:p>
        </w:tc>
        <w:tc>
          <w:tcPr>
            <w:tcW w:w="6317" w:type="dxa"/>
          </w:tcPr>
          <w:p w:rsidR="00832E7E" w:rsidRDefault="00832E7E">
            <w:pPr>
              <w:pStyle w:val="ConsPlusNormal"/>
            </w:pPr>
            <w:r>
              <w:t>начальник Государственно-правового управления Главы и Правительства Карачаево-Черкесской Республики</w:t>
            </w:r>
          </w:p>
        </w:tc>
      </w:tr>
      <w:tr w:rsidR="00832E7E">
        <w:tc>
          <w:tcPr>
            <w:tcW w:w="2660" w:type="dxa"/>
          </w:tcPr>
          <w:p w:rsidR="00832E7E" w:rsidRDefault="00832E7E">
            <w:pPr>
              <w:pStyle w:val="ConsPlusNormal"/>
            </w:pPr>
            <w:r>
              <w:t>Поляков Василий Иванович</w:t>
            </w:r>
          </w:p>
        </w:tc>
        <w:tc>
          <w:tcPr>
            <w:tcW w:w="340" w:type="dxa"/>
          </w:tcPr>
          <w:p w:rsidR="00832E7E" w:rsidRDefault="00832E7E">
            <w:pPr>
              <w:pStyle w:val="ConsPlusNormal"/>
            </w:pPr>
            <w:r>
              <w:t>-</w:t>
            </w:r>
          </w:p>
        </w:tc>
        <w:tc>
          <w:tcPr>
            <w:tcW w:w="6317" w:type="dxa"/>
          </w:tcPr>
          <w:p w:rsidR="00832E7E" w:rsidRDefault="00832E7E">
            <w:pPr>
              <w:pStyle w:val="ConsPlusNormal"/>
            </w:pPr>
            <w:r>
              <w:t>председатель Комитета по экономической политике и предпринимательству Народного Собрания (Парламента) Карачаево-Черкесской Республики</w:t>
            </w:r>
          </w:p>
        </w:tc>
      </w:tr>
    </w:tbl>
    <w:p w:rsidR="00832E7E" w:rsidRDefault="00832E7E">
      <w:pPr>
        <w:pStyle w:val="ConsPlusNormal"/>
        <w:jc w:val="both"/>
      </w:pPr>
    </w:p>
    <w:p w:rsidR="00832E7E" w:rsidRDefault="00832E7E">
      <w:pPr>
        <w:pStyle w:val="ConsPlusNormal"/>
        <w:jc w:val="both"/>
      </w:pPr>
    </w:p>
    <w:p w:rsidR="00832E7E" w:rsidRDefault="00832E7E">
      <w:pPr>
        <w:pStyle w:val="ConsPlusNormal"/>
        <w:jc w:val="both"/>
      </w:pPr>
    </w:p>
    <w:p w:rsidR="00832E7E" w:rsidRDefault="00832E7E">
      <w:pPr>
        <w:pStyle w:val="ConsPlusNormal"/>
        <w:jc w:val="both"/>
      </w:pPr>
    </w:p>
    <w:p w:rsidR="00832E7E" w:rsidRDefault="00832E7E">
      <w:pPr>
        <w:pStyle w:val="ConsPlusNormal"/>
        <w:jc w:val="both"/>
      </w:pPr>
    </w:p>
    <w:p w:rsidR="00832E7E" w:rsidRDefault="00832E7E">
      <w:pPr>
        <w:pStyle w:val="ConsPlusNormal"/>
        <w:jc w:val="right"/>
        <w:outlineLvl w:val="0"/>
      </w:pPr>
      <w:r>
        <w:t>Приложение 2</w:t>
      </w:r>
    </w:p>
    <w:p w:rsidR="00832E7E" w:rsidRDefault="00832E7E">
      <w:pPr>
        <w:pStyle w:val="ConsPlusNormal"/>
        <w:jc w:val="right"/>
      </w:pPr>
      <w:r>
        <w:t>к постановлению Правительства</w:t>
      </w:r>
    </w:p>
    <w:p w:rsidR="00832E7E" w:rsidRDefault="00832E7E">
      <w:pPr>
        <w:pStyle w:val="ConsPlusNormal"/>
        <w:jc w:val="right"/>
      </w:pPr>
      <w:r>
        <w:t>Карачаево-Черкесской Республики</w:t>
      </w:r>
    </w:p>
    <w:p w:rsidR="00832E7E" w:rsidRDefault="00832E7E">
      <w:pPr>
        <w:pStyle w:val="ConsPlusNormal"/>
        <w:jc w:val="right"/>
      </w:pPr>
      <w:r>
        <w:t>от 18.10.2011 N 348</w:t>
      </w:r>
    </w:p>
    <w:p w:rsidR="00832E7E" w:rsidRDefault="00832E7E">
      <w:pPr>
        <w:pStyle w:val="ConsPlusNormal"/>
        <w:jc w:val="both"/>
      </w:pPr>
    </w:p>
    <w:p w:rsidR="00832E7E" w:rsidRDefault="00832E7E">
      <w:pPr>
        <w:pStyle w:val="ConsPlusTitle"/>
        <w:jc w:val="center"/>
      </w:pPr>
      <w:bookmarkStart w:id="1" w:name="P119"/>
      <w:bookmarkEnd w:id="1"/>
      <w:r>
        <w:t>ПОЛОЖЕНИЕ</w:t>
      </w:r>
    </w:p>
    <w:p w:rsidR="00832E7E" w:rsidRDefault="00832E7E">
      <w:pPr>
        <w:pStyle w:val="ConsPlusTitle"/>
        <w:jc w:val="center"/>
      </w:pPr>
      <w:r>
        <w:t>ОБ ЭКСПЕРТНОМ СОВЕТЕ ПО ИНВЕСТИЦИОННОЙ ДЕЯТЕЛЬНОСТИ</w:t>
      </w:r>
    </w:p>
    <w:p w:rsidR="00832E7E" w:rsidRDefault="00832E7E">
      <w:pPr>
        <w:pStyle w:val="ConsPlusTitle"/>
        <w:jc w:val="center"/>
      </w:pPr>
      <w:r>
        <w:t>ПРИ ПРАВИТЕЛЬСТВЕ КАРАЧАЕВО-ЧЕРКЕССКОЙ РЕСПУБЛИКИ</w:t>
      </w:r>
    </w:p>
    <w:p w:rsidR="00832E7E" w:rsidRDefault="00832E7E">
      <w:pPr>
        <w:pStyle w:val="ConsPlusNormal"/>
        <w:spacing w:after="1"/>
      </w:pPr>
    </w:p>
    <w:p w:rsidR="00832E7E" w:rsidRDefault="00832E7E">
      <w:pPr>
        <w:pStyle w:val="ConsPlusNormal"/>
        <w:jc w:val="both"/>
      </w:pPr>
      <w:bookmarkStart w:id="2" w:name="_GoBack"/>
      <w:bookmarkEnd w:id="2"/>
    </w:p>
    <w:p w:rsidR="00832E7E" w:rsidRDefault="00832E7E">
      <w:pPr>
        <w:pStyle w:val="ConsPlusTitle"/>
        <w:jc w:val="center"/>
        <w:outlineLvl w:val="1"/>
      </w:pPr>
      <w:r>
        <w:t>1. Общие положения</w:t>
      </w:r>
    </w:p>
    <w:p w:rsidR="00832E7E" w:rsidRDefault="00832E7E">
      <w:pPr>
        <w:pStyle w:val="ConsPlusNormal"/>
        <w:jc w:val="both"/>
      </w:pPr>
    </w:p>
    <w:p w:rsidR="00832E7E" w:rsidRDefault="00832E7E">
      <w:pPr>
        <w:pStyle w:val="ConsPlusNormal"/>
        <w:ind w:firstLine="540"/>
        <w:jc w:val="both"/>
      </w:pPr>
      <w:r>
        <w:t xml:space="preserve">1.1. Настоящее Положение определяет цели создания, задачи и функции, порядок </w:t>
      </w:r>
      <w:r>
        <w:lastRenderedPageBreak/>
        <w:t>формирования, регламент работы, полномочия экспертного совета по инвестиционной деятельности при Правительстве Карачаево-Черкесской Республики (далее - экспертный совет), а также ответственность членов экспертного совета.</w:t>
      </w:r>
    </w:p>
    <w:p w:rsidR="00832E7E" w:rsidRDefault="00832E7E">
      <w:pPr>
        <w:pStyle w:val="ConsPlusNormal"/>
        <w:spacing w:before="220"/>
        <w:ind w:firstLine="540"/>
        <w:jc w:val="both"/>
      </w:pPr>
      <w:r>
        <w:t xml:space="preserve">1.2. Экспертный совет в своей деятельности руководствуется </w:t>
      </w:r>
      <w:hyperlink r:id="rId11">
        <w:r>
          <w:rPr>
            <w:color w:val="0000FF"/>
          </w:rPr>
          <w:t>Конституцией</w:t>
        </w:r>
      </w:hyperlink>
      <w:r>
        <w:t xml:space="preserve"> Российской Федерации, федеральными законами и иными нормативными правовыми актами Российской Федерации, </w:t>
      </w:r>
      <w:hyperlink r:id="rId12">
        <w:r>
          <w:rPr>
            <w:color w:val="0000FF"/>
          </w:rPr>
          <w:t>Конституцией</w:t>
        </w:r>
      </w:hyperlink>
      <w:r>
        <w:t xml:space="preserve"> Карачаево-Черкесской Республики, республиканскими законами и иными нормативными правовыми актами Карачаево-Черкесской Республики, а также настоящим Положением.</w:t>
      </w:r>
    </w:p>
    <w:p w:rsidR="00832E7E" w:rsidRDefault="00832E7E">
      <w:pPr>
        <w:pStyle w:val="ConsPlusNormal"/>
        <w:spacing w:before="220"/>
        <w:ind w:firstLine="540"/>
        <w:jc w:val="both"/>
      </w:pPr>
      <w:r>
        <w:t>1.3. В целях реализации настоящего Положения под экспертным советом понимается постоянно действующий координационный, экспертно-контролирующий орган при Правительстве Карачаево-Черкесской Республики, обеспечивающий проведение органами исполнительной власти Карачаево-Черкесской Республики последовательных мер по привлечению в экономику республики инвестиционных ресурсов из внебюджетных источников.</w:t>
      </w:r>
    </w:p>
    <w:p w:rsidR="00832E7E" w:rsidRDefault="00832E7E">
      <w:pPr>
        <w:pStyle w:val="ConsPlusNormal"/>
        <w:jc w:val="both"/>
      </w:pPr>
    </w:p>
    <w:p w:rsidR="00832E7E" w:rsidRDefault="00832E7E">
      <w:pPr>
        <w:pStyle w:val="ConsPlusTitle"/>
        <w:jc w:val="center"/>
        <w:outlineLvl w:val="1"/>
      </w:pPr>
      <w:r>
        <w:t>2. Задачи и функции экспертного совета</w:t>
      </w:r>
    </w:p>
    <w:p w:rsidR="00832E7E" w:rsidRDefault="00832E7E">
      <w:pPr>
        <w:pStyle w:val="ConsPlusNormal"/>
        <w:jc w:val="both"/>
      </w:pPr>
    </w:p>
    <w:p w:rsidR="00832E7E" w:rsidRDefault="00832E7E">
      <w:pPr>
        <w:pStyle w:val="ConsPlusNormal"/>
        <w:ind w:firstLine="540"/>
        <w:jc w:val="both"/>
      </w:pPr>
      <w:r>
        <w:t>2.1. Деятельность экспертного совета направлена на улучшение инвестиционного климата и повышение инвестиционной привлекательности Карачаево-Черкесской Республики, обеспечение стабильных условий деятельности инвесторов и субъектов предпринимательства в Карачаево-Черкесской Республике, а также на установление гарантий защиты прав, интересов и имущества инвесторов и субъектов предпринимательства Карачаево-Черкесской Республики.</w:t>
      </w:r>
    </w:p>
    <w:p w:rsidR="00832E7E" w:rsidRDefault="00832E7E">
      <w:pPr>
        <w:pStyle w:val="ConsPlusNormal"/>
        <w:spacing w:before="220"/>
        <w:ind w:firstLine="540"/>
        <w:jc w:val="both"/>
      </w:pPr>
      <w:r>
        <w:t>2.2. Экспертный совет представляет Правительству Карачаево-Черкесской Республики заключение о возможности:</w:t>
      </w:r>
    </w:p>
    <w:p w:rsidR="00832E7E" w:rsidRDefault="00832E7E">
      <w:pPr>
        <w:pStyle w:val="ConsPlusNormal"/>
        <w:spacing w:before="220"/>
        <w:ind w:firstLine="540"/>
        <w:jc w:val="both"/>
      </w:pPr>
      <w:r>
        <w:t>2.2.1. Передачи объектов недвижимого имущества, временно приостановленных и законсервированных строек и объектов, находящихся в государственной собственности Карачаево-Черкесской Республики, в безвозмездное пользование инвесторам, реализующим инновационные проекты на территории Карачаево-Черкесской Республики, на срок окупаемости проекта, предусмотренный инвестиционным соглашением, но не более семи лет со дня начала финансирования инновационного проекта.</w:t>
      </w:r>
    </w:p>
    <w:p w:rsidR="00832E7E" w:rsidRDefault="00832E7E">
      <w:pPr>
        <w:pStyle w:val="ConsPlusNormal"/>
        <w:spacing w:before="220"/>
        <w:ind w:firstLine="540"/>
        <w:jc w:val="both"/>
      </w:pPr>
      <w:r>
        <w:t>2.2.2. Компенсации инвестору 50 процентов затрат на технологическое присоединение к коммунальным сетям, инженерно-транспортной инфраструктуре.</w:t>
      </w:r>
    </w:p>
    <w:p w:rsidR="00832E7E" w:rsidRDefault="00832E7E">
      <w:pPr>
        <w:pStyle w:val="ConsPlusNormal"/>
        <w:spacing w:before="220"/>
        <w:ind w:firstLine="540"/>
        <w:jc w:val="both"/>
      </w:pPr>
      <w:r>
        <w:t>2.3. Экспертным советом в отношении каждого инвестиционного проекта (за исключением инвестиционных проектов, представленных в целях получения государственной поддержки в форме государственных гарантий), заключения на которые в экспертный совет направляются Министерством экономического развития Карачаево-Черкесской Республики, принимается одно из следующих решений:</w:t>
      </w:r>
    </w:p>
    <w:p w:rsidR="00832E7E" w:rsidRDefault="00832E7E">
      <w:pPr>
        <w:pStyle w:val="ConsPlusNormal"/>
        <w:spacing w:before="220"/>
        <w:ind w:firstLine="540"/>
        <w:jc w:val="both"/>
      </w:pPr>
      <w:r>
        <w:t xml:space="preserve">2.3.1. Одобрить инвестиционный проект и рекомендовать Правительству Карачаево-Черкесской Республики присвоить ему статус </w:t>
      </w:r>
      <w:proofErr w:type="gramStart"/>
      <w:r>
        <w:t>приоритетного</w:t>
      </w:r>
      <w:proofErr w:type="gramEnd"/>
      <w:r>
        <w:t xml:space="preserve"> с предоставлением государственной поддержки инвестору в пределах ассигнований, предусмотренных на эти цели законом Карачаево-Черкесской Республики о республиканском бюджете Карачаево-Черкесской Республики на очередной финансовый год.</w:t>
      </w:r>
    </w:p>
    <w:p w:rsidR="00832E7E" w:rsidRDefault="00832E7E">
      <w:pPr>
        <w:pStyle w:val="ConsPlusNormal"/>
        <w:spacing w:before="220"/>
        <w:ind w:firstLine="540"/>
        <w:jc w:val="both"/>
      </w:pPr>
      <w:r>
        <w:t>2.3.2. Одобрить инвестиционный проект и рекомендовать Правительству Карачаево-Черкесской Республики присвоить ему статус приоритетного с предоставлением государственной поддержки инвестору в виде предоставления льгот по налогам, установления для них льготных условий пользования землей и другими природными ресурсами.</w:t>
      </w:r>
    </w:p>
    <w:p w:rsidR="00832E7E" w:rsidRDefault="00832E7E">
      <w:pPr>
        <w:pStyle w:val="ConsPlusNormal"/>
        <w:spacing w:before="220"/>
        <w:ind w:firstLine="540"/>
        <w:jc w:val="both"/>
      </w:pPr>
      <w:r>
        <w:t xml:space="preserve">2.3.3. Возвратить документы инвестору для приведения их в соответствие с </w:t>
      </w:r>
      <w:r>
        <w:lastRenderedPageBreak/>
        <w:t>законодательством Российской Федерации и законодательством Карачаево-Черкесской Республики.</w:t>
      </w:r>
    </w:p>
    <w:p w:rsidR="00832E7E" w:rsidRDefault="00832E7E">
      <w:pPr>
        <w:pStyle w:val="ConsPlusNormal"/>
        <w:spacing w:before="220"/>
        <w:ind w:firstLine="540"/>
        <w:jc w:val="both"/>
      </w:pPr>
      <w:r>
        <w:t>2.3.4. Отказать инвестору в одобрении инвестиционного проекта и предоставлении государственной поддержки.</w:t>
      </w:r>
    </w:p>
    <w:p w:rsidR="00832E7E" w:rsidRDefault="00832E7E">
      <w:pPr>
        <w:pStyle w:val="ConsPlusNormal"/>
        <w:spacing w:before="220"/>
        <w:ind w:firstLine="540"/>
        <w:jc w:val="both"/>
      </w:pPr>
      <w:r>
        <w:t>Отказ в одобрении инвестиционного проекта и предоставлении государственной поддержки инвестору должен быть мотивированным, о чем указывается в протоколе экспертного совета.</w:t>
      </w:r>
    </w:p>
    <w:p w:rsidR="00832E7E" w:rsidRDefault="00832E7E">
      <w:pPr>
        <w:pStyle w:val="ConsPlusNormal"/>
        <w:spacing w:before="220"/>
        <w:ind w:firstLine="540"/>
        <w:jc w:val="both"/>
      </w:pPr>
      <w:r>
        <w:t>2.4. Экспертный совет в соответствии с заключениями, представляемыми Министерством экономического развития Карачаево-Черкесской Республики, принимает одно из следующих решений:</w:t>
      </w:r>
    </w:p>
    <w:p w:rsidR="00832E7E" w:rsidRDefault="00832E7E">
      <w:pPr>
        <w:pStyle w:val="ConsPlusNormal"/>
        <w:spacing w:before="220"/>
        <w:ind w:firstLine="540"/>
        <w:jc w:val="both"/>
      </w:pPr>
      <w:r>
        <w:t>2.4.1. О приостановлении государственной поддержки инвестиционного проекта.</w:t>
      </w:r>
    </w:p>
    <w:p w:rsidR="00832E7E" w:rsidRDefault="00832E7E">
      <w:pPr>
        <w:pStyle w:val="ConsPlusNormal"/>
        <w:spacing w:before="220"/>
        <w:ind w:firstLine="540"/>
        <w:jc w:val="both"/>
      </w:pPr>
      <w:r>
        <w:t>2.4.2. О прекращении государственной поддержки инвестиционного проекта.</w:t>
      </w:r>
    </w:p>
    <w:p w:rsidR="00832E7E" w:rsidRDefault="00832E7E">
      <w:pPr>
        <w:pStyle w:val="ConsPlusNormal"/>
        <w:spacing w:before="220"/>
        <w:ind w:firstLine="540"/>
        <w:jc w:val="both"/>
      </w:pPr>
      <w:r>
        <w:t>На основании данных решений Министерством экономического развития Карачаево-Черкесской Республики разрабатываются проекты соответствующих постановлений Правительства Карачаево-Черкесской Республики.</w:t>
      </w:r>
    </w:p>
    <w:p w:rsidR="00832E7E" w:rsidRDefault="00832E7E">
      <w:pPr>
        <w:pStyle w:val="ConsPlusNormal"/>
        <w:spacing w:before="220"/>
        <w:ind w:firstLine="540"/>
        <w:jc w:val="both"/>
      </w:pPr>
      <w:r>
        <w:t>2.5. Экспертный совет принимает решение о предоставлении или отказе в предоставлении целевым назначением субсидии заемщикам в размере 3/4 ставки рефинансирования Центрального банка Российской Федерации по привлекаемым кредитам на срок кредитного договора.</w:t>
      </w:r>
    </w:p>
    <w:p w:rsidR="00832E7E" w:rsidRDefault="00832E7E">
      <w:pPr>
        <w:pStyle w:val="ConsPlusNormal"/>
        <w:spacing w:before="220"/>
        <w:ind w:firstLine="540"/>
        <w:jc w:val="both"/>
      </w:pPr>
      <w:r>
        <w:t>На основании данного решения Министерством экономического развития Карачаево-Черкесской Республики разрабатывается проект соответствующего постановления Правительства Карачаево-Черкесской Республики.</w:t>
      </w:r>
    </w:p>
    <w:p w:rsidR="00832E7E" w:rsidRDefault="00832E7E">
      <w:pPr>
        <w:pStyle w:val="ConsPlusNormal"/>
        <w:spacing w:before="220"/>
        <w:ind w:firstLine="540"/>
        <w:jc w:val="both"/>
      </w:pPr>
      <w:r>
        <w:t>2.6. Экспертный совет проводит конкурсный отбор инвестиционных проектов для предоставления государственных гарантий.</w:t>
      </w:r>
    </w:p>
    <w:p w:rsidR="00832E7E" w:rsidRDefault="00832E7E">
      <w:pPr>
        <w:pStyle w:val="ConsPlusNormal"/>
        <w:spacing w:before="220"/>
        <w:ind w:firstLine="540"/>
        <w:jc w:val="both"/>
      </w:pPr>
      <w:proofErr w:type="gramStart"/>
      <w:r>
        <w:t xml:space="preserve">Экспертный совет рассматривает представленные Министерством экономического развития Карачаево-Черкесской Республики документы по инвестиционным проектам для предоставления государственных гарантий Карачаево-Черкесской Республики, оценивает социальную и народно-хозяйственную значимость инвестиционных проектов, их эффективность, а также финансовую состоятельность претендентов, предоставляемую </w:t>
      </w:r>
      <w:proofErr w:type="spellStart"/>
      <w:r>
        <w:t>контргарантию</w:t>
      </w:r>
      <w:proofErr w:type="spellEnd"/>
      <w:r>
        <w:t>, приемлемость размера средств, на которые запрашивается государственная гарантия, и принимает решение о предоставлении государственной гарантии Карачаево-Черкесской Республики либо об отказе в ее предоставлении.</w:t>
      </w:r>
      <w:proofErr w:type="gramEnd"/>
    </w:p>
    <w:p w:rsidR="00832E7E" w:rsidRDefault="00832E7E">
      <w:pPr>
        <w:pStyle w:val="ConsPlusNormal"/>
        <w:spacing w:before="220"/>
        <w:ind w:firstLine="540"/>
        <w:jc w:val="both"/>
      </w:pPr>
      <w:r>
        <w:t>Решение экспертного совета оформляется протоколом заседания, подписанным председателем и членами экспертного совета, и направляется с сопроводительным письмом в Народное Собрание (Парламент) Карачаево-Черкесской Республики для получения согласия на предоставление государственной гарантии победителю конкурсного отбора.</w:t>
      </w:r>
    </w:p>
    <w:p w:rsidR="00832E7E" w:rsidRDefault="00832E7E">
      <w:pPr>
        <w:pStyle w:val="ConsPlusNormal"/>
        <w:spacing w:before="220"/>
        <w:ind w:firstLine="540"/>
        <w:jc w:val="both"/>
      </w:pPr>
      <w:r>
        <w:t>На основании протокола и решения Народного Собрания (Парламента) Карачаево-Черкесской Республики о предоставлении государственных гарантий предприятию Министерство экономического развития Карачаево-Черкесской Республики готовит проект решения Правительства Карачаево-Черкесской Республики о предоставлении государственных гарантий предприятиям-победителям конкурсного отбора.</w:t>
      </w:r>
    </w:p>
    <w:p w:rsidR="00832E7E" w:rsidRDefault="00832E7E">
      <w:pPr>
        <w:pStyle w:val="ConsPlusNormal"/>
        <w:spacing w:before="220"/>
        <w:ind w:firstLine="540"/>
        <w:jc w:val="both"/>
      </w:pPr>
      <w:r>
        <w:t xml:space="preserve">2.7. Экспертный совет принимает решение о соответствии или несоответствии нового инвестиционного проекта требованиям </w:t>
      </w:r>
      <w:hyperlink r:id="rId13">
        <w:r>
          <w:rPr>
            <w:color w:val="0000FF"/>
          </w:rPr>
          <w:t>постановления</w:t>
        </w:r>
      </w:hyperlink>
      <w:r>
        <w:t xml:space="preserve"> Правительства Российской Федерации от 19.10.2020 N 1704 "Об утверждении Правил определения новых инвестиционных проектов, в </w:t>
      </w:r>
      <w:proofErr w:type="gramStart"/>
      <w:r>
        <w:t>целях</w:t>
      </w:r>
      <w:proofErr w:type="gramEnd"/>
      <w:r>
        <w:t xml:space="preserve"> реализации которых средства бюджета субъекта Российской Федерации, высвобождаемые </w:t>
      </w:r>
      <w:r>
        <w:lastRenderedPageBreak/>
        <w:t>в результате снижения объема погашения задолженности субъекта Российской Федерации перед Российской Федерацией по бюджетным кредитам, подлежат направлению на выполнение инженерных изысканий, проектирование, экспертизу проектной документации и (или) результатов инженерных изысканий, строительство, реконструкцию и ввод в эксплуатацию объектов инфраструктуры, а также на подключение (технологическое присоединение) объектов капитального строительства к сетям инженерно-технического обеспечения" (далее - постановление N 1704).</w:t>
      </w:r>
    </w:p>
    <w:p w:rsidR="00832E7E" w:rsidRDefault="00832E7E">
      <w:pPr>
        <w:pStyle w:val="ConsPlusNormal"/>
        <w:spacing w:before="220"/>
        <w:ind w:firstLine="540"/>
        <w:jc w:val="both"/>
      </w:pPr>
      <w:r>
        <w:t xml:space="preserve">Экспертный совет рассматривает представленные Министерством экономического развития Карачаево-Черкесской Республики документы для оценки соответствия нового инвестиционного проекта требованиям </w:t>
      </w:r>
      <w:hyperlink r:id="rId14">
        <w:r>
          <w:rPr>
            <w:color w:val="0000FF"/>
          </w:rPr>
          <w:t>постановления</w:t>
        </w:r>
      </w:hyperlink>
      <w:r>
        <w:t xml:space="preserve"> N 1704 и принимает решение о соответствии или несоответствии требованиям </w:t>
      </w:r>
      <w:hyperlink r:id="rId15">
        <w:r>
          <w:rPr>
            <w:color w:val="0000FF"/>
          </w:rPr>
          <w:t>постановления</w:t>
        </w:r>
      </w:hyperlink>
      <w:r>
        <w:t xml:space="preserve"> N 1704. Решение экспертного совета оформляется протоколом, который утверждает председатель экспертного совета.</w:t>
      </w:r>
    </w:p>
    <w:p w:rsidR="00832E7E" w:rsidRDefault="00832E7E">
      <w:pPr>
        <w:pStyle w:val="ConsPlusNormal"/>
        <w:spacing w:before="220"/>
        <w:ind w:firstLine="540"/>
        <w:jc w:val="both"/>
      </w:pPr>
      <w:r>
        <w:t xml:space="preserve">В случае принятия решения экспертным советом о соответствии нового инвестиционного проекта требованиям </w:t>
      </w:r>
      <w:hyperlink r:id="rId16">
        <w:r>
          <w:rPr>
            <w:color w:val="0000FF"/>
          </w:rPr>
          <w:t>постановления</w:t>
        </w:r>
      </w:hyperlink>
      <w:r>
        <w:t xml:space="preserve"> N 1704, Министерство экономического развития Карачаево-Черкесской Республики формирует Перечень новых инвестиционных проектов и представляет его Председателю Правительства Карачаево-Черкесской Республики в целях направления в Министерство экономического развития Российской Федерации для включения в сводный перечень новых инвестиционных проектов.</w:t>
      </w:r>
    </w:p>
    <w:p w:rsidR="00832E7E" w:rsidRDefault="00832E7E">
      <w:pPr>
        <w:pStyle w:val="ConsPlusNormal"/>
        <w:spacing w:before="220"/>
        <w:ind w:firstLine="540"/>
        <w:jc w:val="both"/>
      </w:pPr>
      <w:proofErr w:type="gramStart"/>
      <w:r>
        <w:t xml:space="preserve">В случае принятия решения экспертным советом о несоответствии инвестиционного проекта требованиям </w:t>
      </w:r>
      <w:hyperlink r:id="rId17">
        <w:r>
          <w:rPr>
            <w:color w:val="0000FF"/>
          </w:rPr>
          <w:t>постановления</w:t>
        </w:r>
      </w:hyperlink>
      <w:r>
        <w:t xml:space="preserve"> N 1704, Министерство экономического развития Карачаево-Черкесской Республики направляет заявителю, органам исполнительной власти Карачаево-Черкесской Республики письменное уведомление о возврате документов с указанием оснований для возврата с приложением документов, представленных в Министерство экономического развития Карачаево-Черкесской Республики, и выписки из протокола экспертного совета.</w:t>
      </w:r>
      <w:proofErr w:type="gramEnd"/>
    </w:p>
    <w:p w:rsidR="00832E7E" w:rsidRDefault="00832E7E">
      <w:pPr>
        <w:pStyle w:val="ConsPlusNormal"/>
        <w:jc w:val="both"/>
      </w:pPr>
      <w:r>
        <w:t xml:space="preserve">(п. 2.7 в ред. </w:t>
      </w:r>
      <w:hyperlink r:id="rId18">
        <w:r>
          <w:rPr>
            <w:color w:val="0000FF"/>
          </w:rPr>
          <w:t>Постановления</w:t>
        </w:r>
      </w:hyperlink>
      <w:r>
        <w:t xml:space="preserve"> Правительства КЧР от 10.08.2022 N 234)</w:t>
      </w:r>
    </w:p>
    <w:p w:rsidR="00832E7E" w:rsidRDefault="00832E7E">
      <w:pPr>
        <w:pStyle w:val="ConsPlusNormal"/>
        <w:jc w:val="both"/>
      </w:pPr>
    </w:p>
    <w:p w:rsidR="00832E7E" w:rsidRDefault="00832E7E">
      <w:pPr>
        <w:pStyle w:val="ConsPlusTitle"/>
        <w:jc w:val="center"/>
        <w:outlineLvl w:val="1"/>
      </w:pPr>
      <w:r>
        <w:t>3. Порядок формирования и деятельности экспертного совета</w:t>
      </w:r>
    </w:p>
    <w:p w:rsidR="00832E7E" w:rsidRDefault="00832E7E">
      <w:pPr>
        <w:pStyle w:val="ConsPlusNormal"/>
        <w:jc w:val="both"/>
      </w:pPr>
    </w:p>
    <w:p w:rsidR="00832E7E" w:rsidRDefault="00832E7E">
      <w:pPr>
        <w:pStyle w:val="ConsPlusNormal"/>
        <w:ind w:firstLine="540"/>
        <w:jc w:val="both"/>
      </w:pPr>
      <w:r>
        <w:t>3.1. В состав экспертного совета входят председатель, заместитель председателя, секретарь и члены экспертного совета.</w:t>
      </w:r>
    </w:p>
    <w:p w:rsidR="00832E7E" w:rsidRDefault="00832E7E">
      <w:pPr>
        <w:pStyle w:val="ConsPlusNormal"/>
        <w:spacing w:before="220"/>
        <w:ind w:firstLine="540"/>
        <w:jc w:val="both"/>
      </w:pPr>
      <w:r>
        <w:t>Состав экспертного совета утверждается постановлением Правительства Карачаево-Черкесской Республики.</w:t>
      </w:r>
    </w:p>
    <w:p w:rsidR="00832E7E" w:rsidRDefault="00832E7E">
      <w:pPr>
        <w:pStyle w:val="ConsPlusNormal"/>
        <w:spacing w:before="220"/>
        <w:ind w:firstLine="540"/>
        <w:jc w:val="both"/>
      </w:pPr>
      <w:r>
        <w:t>3.2. Члены экспертного совета должны лично присутствовать на заседаниях экспертного совета.</w:t>
      </w:r>
    </w:p>
    <w:p w:rsidR="00832E7E" w:rsidRDefault="00832E7E">
      <w:pPr>
        <w:pStyle w:val="ConsPlusNormal"/>
        <w:spacing w:before="220"/>
        <w:ind w:firstLine="540"/>
        <w:jc w:val="both"/>
      </w:pPr>
      <w:r>
        <w:t>3.3. Экспертный совет вправе:</w:t>
      </w:r>
    </w:p>
    <w:p w:rsidR="00832E7E" w:rsidRDefault="00832E7E">
      <w:pPr>
        <w:pStyle w:val="ConsPlusNormal"/>
        <w:spacing w:before="220"/>
        <w:ind w:firstLine="540"/>
        <w:jc w:val="both"/>
      </w:pPr>
      <w:r>
        <w:t>запрашивать и получать в установленном порядке информацию из органов исполнительной власти, органов местного самоуправления, юридических лиц, индивидуальных предпринимателей - участников инвестиционного процесса;</w:t>
      </w:r>
    </w:p>
    <w:p w:rsidR="00832E7E" w:rsidRDefault="00832E7E">
      <w:pPr>
        <w:pStyle w:val="ConsPlusNormal"/>
        <w:spacing w:before="220"/>
        <w:ind w:firstLine="540"/>
        <w:jc w:val="both"/>
      </w:pPr>
      <w:r>
        <w:t xml:space="preserve">формировать рабочие группы из числа специалистов органов исполнительной власти, юридических лиц и индивидуальных предпринимателей - участников инвестиционного процесса для </w:t>
      </w:r>
      <w:proofErr w:type="gramStart"/>
      <w:r>
        <w:t>выполнения</w:t>
      </w:r>
      <w:proofErr w:type="gramEnd"/>
      <w:r>
        <w:t xml:space="preserve"> возложенных на него задач;</w:t>
      </w:r>
    </w:p>
    <w:p w:rsidR="00832E7E" w:rsidRDefault="00832E7E">
      <w:pPr>
        <w:pStyle w:val="ConsPlusNormal"/>
        <w:spacing w:before="220"/>
        <w:ind w:firstLine="540"/>
        <w:jc w:val="both"/>
      </w:pPr>
      <w:r>
        <w:t>размещать материалы, рассмотренные на заседаниях экспертного совета, в средствах массовой информации и на официальных сайтах Главы и Правительства Карачаево-Черкесской Республики и Министерства экономического развития Карачаево-Черкесской Республики;</w:t>
      </w:r>
    </w:p>
    <w:p w:rsidR="00832E7E" w:rsidRDefault="00832E7E">
      <w:pPr>
        <w:pStyle w:val="ConsPlusNormal"/>
        <w:spacing w:before="220"/>
        <w:ind w:firstLine="540"/>
        <w:jc w:val="both"/>
      </w:pPr>
      <w:r>
        <w:t>взаимодействовать с предприятиями всех форм собственности по вопросам развития инвестиционной деятельности;</w:t>
      </w:r>
    </w:p>
    <w:p w:rsidR="00832E7E" w:rsidRDefault="00832E7E">
      <w:pPr>
        <w:pStyle w:val="ConsPlusNormal"/>
        <w:spacing w:before="220"/>
        <w:ind w:firstLine="540"/>
        <w:jc w:val="both"/>
      </w:pPr>
      <w:r>
        <w:lastRenderedPageBreak/>
        <w:t>осуществлять иные полномочия, необходимые для реализации целей деятельности экспертного совета.</w:t>
      </w:r>
    </w:p>
    <w:p w:rsidR="00832E7E" w:rsidRDefault="00832E7E">
      <w:pPr>
        <w:pStyle w:val="ConsPlusNormal"/>
        <w:spacing w:before="220"/>
        <w:ind w:firstLine="540"/>
        <w:jc w:val="both"/>
      </w:pPr>
      <w:r>
        <w:t>3.4. Председатель экспертного совета:</w:t>
      </w:r>
    </w:p>
    <w:p w:rsidR="00832E7E" w:rsidRDefault="00832E7E">
      <w:pPr>
        <w:pStyle w:val="ConsPlusNormal"/>
        <w:spacing w:before="220"/>
        <w:ind w:firstLine="540"/>
        <w:jc w:val="both"/>
      </w:pPr>
      <w:r>
        <w:t>а) осуществляет общее руководство работой экспертного совета, определяет место и время проведения заседания экспертного совета и обеспечивает выполнение настоящего Положения;</w:t>
      </w:r>
    </w:p>
    <w:p w:rsidR="00832E7E" w:rsidRDefault="00832E7E">
      <w:pPr>
        <w:pStyle w:val="ConsPlusNormal"/>
        <w:spacing w:before="220"/>
        <w:ind w:firstLine="540"/>
        <w:jc w:val="both"/>
      </w:pPr>
      <w:r>
        <w:t>б) объявляет заседание правомочным или выносит решение о его переносе из-за отсутствия кворума;</w:t>
      </w:r>
    </w:p>
    <w:p w:rsidR="00832E7E" w:rsidRDefault="00832E7E">
      <w:pPr>
        <w:pStyle w:val="ConsPlusNormal"/>
        <w:spacing w:before="220"/>
        <w:ind w:firstLine="540"/>
        <w:jc w:val="both"/>
      </w:pPr>
      <w:r>
        <w:t>в) открывает и ведет заседания экспертного совета;</w:t>
      </w:r>
    </w:p>
    <w:p w:rsidR="00832E7E" w:rsidRDefault="00832E7E">
      <w:pPr>
        <w:pStyle w:val="ConsPlusNormal"/>
        <w:spacing w:before="220"/>
        <w:ind w:firstLine="540"/>
        <w:jc w:val="both"/>
      </w:pPr>
      <w:r>
        <w:t>г) вносит на заседания экспертного совета вопросы, связанные с реализацией его основных задач;</w:t>
      </w:r>
    </w:p>
    <w:p w:rsidR="00832E7E" w:rsidRDefault="00832E7E">
      <w:pPr>
        <w:pStyle w:val="ConsPlusNormal"/>
        <w:spacing w:before="220"/>
        <w:ind w:firstLine="540"/>
        <w:jc w:val="both"/>
      </w:pPr>
      <w:r>
        <w:t>д) подписывает от имени экспертного совета все документы, связанные с его деятельностью;</w:t>
      </w:r>
    </w:p>
    <w:p w:rsidR="00832E7E" w:rsidRDefault="00832E7E">
      <w:pPr>
        <w:pStyle w:val="ConsPlusNormal"/>
        <w:spacing w:before="220"/>
        <w:ind w:firstLine="540"/>
        <w:jc w:val="both"/>
      </w:pPr>
      <w:r>
        <w:t>е) утверждает состав и руководителей рабочих групп по подготовке вопросов на заседание экспертного совета;</w:t>
      </w:r>
    </w:p>
    <w:p w:rsidR="00832E7E" w:rsidRDefault="00832E7E">
      <w:pPr>
        <w:pStyle w:val="ConsPlusNormal"/>
        <w:spacing w:before="220"/>
        <w:ind w:firstLine="540"/>
        <w:jc w:val="both"/>
      </w:pPr>
      <w:r>
        <w:t>ж) объявляет решения принятыми на заседании экспертного совета;</w:t>
      </w:r>
    </w:p>
    <w:p w:rsidR="00832E7E" w:rsidRDefault="00832E7E">
      <w:pPr>
        <w:pStyle w:val="ConsPlusNormal"/>
        <w:spacing w:before="220"/>
        <w:ind w:firstLine="540"/>
        <w:jc w:val="both"/>
      </w:pPr>
      <w:r>
        <w:t>з) подписывает протокол заседания экспертного совета;</w:t>
      </w:r>
    </w:p>
    <w:p w:rsidR="00832E7E" w:rsidRDefault="00832E7E">
      <w:pPr>
        <w:pStyle w:val="ConsPlusNormal"/>
        <w:spacing w:before="220"/>
        <w:ind w:firstLine="540"/>
        <w:jc w:val="both"/>
      </w:pPr>
      <w:r>
        <w:t>и) осуществляет иные действия в соответствии с законодательством Российской Федерации и настоящим Положением.</w:t>
      </w:r>
    </w:p>
    <w:p w:rsidR="00832E7E" w:rsidRDefault="00832E7E">
      <w:pPr>
        <w:pStyle w:val="ConsPlusNormal"/>
        <w:spacing w:before="220"/>
        <w:ind w:firstLine="540"/>
        <w:jc w:val="both"/>
      </w:pPr>
      <w:r>
        <w:t>В случаях отсутствия на заседании экспертного совета председателя экспертного совета его обязанности выполняет заместитель председателя экспертного совета.</w:t>
      </w:r>
    </w:p>
    <w:p w:rsidR="00832E7E" w:rsidRDefault="00832E7E">
      <w:pPr>
        <w:pStyle w:val="ConsPlusNormal"/>
        <w:spacing w:before="220"/>
        <w:ind w:firstLine="540"/>
        <w:jc w:val="both"/>
      </w:pPr>
      <w:r>
        <w:t>3.5. Члены экспертного совета обладают равными правами при обсуждении вопросов и принятии решений.</w:t>
      </w:r>
    </w:p>
    <w:p w:rsidR="00832E7E" w:rsidRDefault="00832E7E">
      <w:pPr>
        <w:pStyle w:val="ConsPlusNormal"/>
        <w:spacing w:before="220"/>
        <w:ind w:firstLine="540"/>
        <w:jc w:val="both"/>
      </w:pPr>
      <w:r>
        <w:t>В заседаниях экспертного совета по согласованию могут принимать участие представители государственных структур, кредитных учреждений, а также некоммерческих организаций, выражающих интересы субъектов малого и среднего предпринимательства.</w:t>
      </w:r>
    </w:p>
    <w:p w:rsidR="00832E7E" w:rsidRDefault="00832E7E">
      <w:pPr>
        <w:pStyle w:val="ConsPlusNormal"/>
        <w:spacing w:before="220"/>
        <w:ind w:firstLine="540"/>
        <w:jc w:val="both"/>
      </w:pPr>
      <w:r>
        <w:t>Экспертный совет вправе привлекать к своей работе специалистов из различных сфер деятельности.</w:t>
      </w:r>
    </w:p>
    <w:p w:rsidR="00832E7E" w:rsidRDefault="00832E7E">
      <w:pPr>
        <w:pStyle w:val="ConsPlusNormal"/>
        <w:spacing w:before="220"/>
        <w:ind w:firstLine="540"/>
        <w:jc w:val="both"/>
      </w:pPr>
      <w:r>
        <w:t>3.6. Привлечение специалистов, лично заинтересованных в решениях, принимаемых экспертным советом, не допускается.</w:t>
      </w:r>
    </w:p>
    <w:p w:rsidR="00832E7E" w:rsidRDefault="00832E7E">
      <w:pPr>
        <w:pStyle w:val="ConsPlusNormal"/>
        <w:spacing w:before="220"/>
        <w:ind w:firstLine="540"/>
        <w:jc w:val="both"/>
      </w:pPr>
      <w:r>
        <w:t>3.7. Мнение специалиста, привлеченного к работе экспертного совета, закрепляется в протоколе и носит рекомендательный характер для членов экспертного совета.</w:t>
      </w:r>
    </w:p>
    <w:p w:rsidR="00832E7E" w:rsidRDefault="00832E7E">
      <w:pPr>
        <w:pStyle w:val="ConsPlusNormal"/>
        <w:spacing w:before="220"/>
        <w:ind w:firstLine="540"/>
        <w:jc w:val="both"/>
      </w:pPr>
      <w:r>
        <w:t>Вмешательство в работу экспертного совета со стороны приглашенных лиц, привлеченных специалистов либо третьих лиц не допускается.</w:t>
      </w:r>
    </w:p>
    <w:p w:rsidR="00832E7E" w:rsidRDefault="00832E7E">
      <w:pPr>
        <w:pStyle w:val="ConsPlusNormal"/>
        <w:spacing w:before="220"/>
        <w:ind w:firstLine="540"/>
        <w:jc w:val="both"/>
      </w:pPr>
      <w:r>
        <w:t>3.8. Секретарь экспертного совета обеспечивает организационное сопровождение деятельности экспертного совета, осуществляет информирование членов экспертного совета по всем вопросам, относящимся к их обязанностям, в том числе извещает лиц, принимающих участие в работе экспертного совета, о времени и месте проведения заседаний не менее чем за три рабочих дня до его начала.</w:t>
      </w:r>
    </w:p>
    <w:p w:rsidR="00832E7E" w:rsidRDefault="00832E7E">
      <w:pPr>
        <w:pStyle w:val="ConsPlusNormal"/>
        <w:spacing w:before="220"/>
        <w:ind w:firstLine="540"/>
        <w:jc w:val="both"/>
      </w:pPr>
      <w:r>
        <w:lastRenderedPageBreak/>
        <w:t>Секретарь экспертного совета в ходе проведения заседания экспертного совета ведет протокол.</w:t>
      </w:r>
    </w:p>
    <w:p w:rsidR="00832E7E" w:rsidRDefault="00832E7E">
      <w:pPr>
        <w:pStyle w:val="ConsPlusNormal"/>
        <w:spacing w:before="220"/>
        <w:ind w:firstLine="540"/>
        <w:jc w:val="both"/>
      </w:pPr>
      <w:r>
        <w:t xml:space="preserve">3.9. Секретарь экспертного совета осуществляет </w:t>
      </w:r>
      <w:proofErr w:type="gramStart"/>
      <w:r>
        <w:t>контроль за</w:t>
      </w:r>
      <w:proofErr w:type="gramEnd"/>
      <w:r>
        <w:t xml:space="preserve"> исполнением решений экспертного совета.</w:t>
      </w:r>
    </w:p>
    <w:p w:rsidR="00832E7E" w:rsidRDefault="00832E7E">
      <w:pPr>
        <w:pStyle w:val="ConsPlusNormal"/>
        <w:spacing w:before="220"/>
        <w:ind w:firstLine="540"/>
        <w:jc w:val="both"/>
      </w:pPr>
      <w:r>
        <w:t>Секретарь экспертного совета выполняет по поручению председателя экспертного совета иные необходимые организационные мероприятия, обеспечивающие деятельность экспертного совета.</w:t>
      </w:r>
    </w:p>
    <w:p w:rsidR="00832E7E" w:rsidRDefault="00832E7E">
      <w:pPr>
        <w:pStyle w:val="ConsPlusNormal"/>
        <w:jc w:val="both"/>
      </w:pPr>
    </w:p>
    <w:p w:rsidR="00832E7E" w:rsidRDefault="00832E7E">
      <w:pPr>
        <w:pStyle w:val="ConsPlusTitle"/>
        <w:jc w:val="center"/>
        <w:outlineLvl w:val="1"/>
      </w:pPr>
      <w:r>
        <w:t>4. Регламент работы экспертного совета</w:t>
      </w:r>
    </w:p>
    <w:p w:rsidR="00832E7E" w:rsidRDefault="00832E7E">
      <w:pPr>
        <w:pStyle w:val="ConsPlusNormal"/>
        <w:jc w:val="both"/>
      </w:pPr>
    </w:p>
    <w:p w:rsidR="00832E7E" w:rsidRDefault="00832E7E">
      <w:pPr>
        <w:pStyle w:val="ConsPlusNormal"/>
        <w:ind w:firstLine="540"/>
        <w:jc w:val="both"/>
      </w:pPr>
      <w:r>
        <w:t>4.1. Работа экспертного совета осуществляется на его заседаниях. Заседания экспертного совета проводятся по мере необходимости. Экспертный совет правомочен осуществлять свои функции, если на заседании присутствует не менее 2/3 от общего числа ее членов.</w:t>
      </w:r>
    </w:p>
    <w:p w:rsidR="00832E7E" w:rsidRDefault="00832E7E">
      <w:pPr>
        <w:pStyle w:val="ConsPlusNormal"/>
        <w:spacing w:before="220"/>
        <w:ind w:firstLine="540"/>
        <w:jc w:val="both"/>
      </w:pPr>
      <w:r>
        <w:t>В случае отсутствия кворума для проведения заседания экспертного совета, заседание экспертного совета откладывается и назначается новая дата заседания.</w:t>
      </w:r>
    </w:p>
    <w:p w:rsidR="00832E7E" w:rsidRDefault="00832E7E">
      <w:pPr>
        <w:pStyle w:val="ConsPlusNormal"/>
        <w:spacing w:before="220"/>
        <w:ind w:firstLine="540"/>
        <w:jc w:val="both"/>
      </w:pPr>
      <w:r>
        <w:t>4.2. Решения экспертного совета принимаются простым большинством голосов от числа присутствующих на заседании членов экспертного совета. При равенстве голосов голос председателя экспертного совета является решающим. При голосовании каждый член экспертного совета имеет один голос. Голосование осуществляется открыто. Проведение заочного голосования не допускается. Делегирование права голоса при принятии решения, равно как и отказ от голосования членами экспертного совета не допускается. Решения экспертного совета оформляются протоколом, который визируется всеми присутствующими членами экспертного совета и подписывается председателем экспертного совета.</w:t>
      </w:r>
    </w:p>
    <w:p w:rsidR="00832E7E" w:rsidRDefault="00832E7E">
      <w:pPr>
        <w:pStyle w:val="ConsPlusNormal"/>
        <w:jc w:val="both"/>
      </w:pPr>
    </w:p>
    <w:p w:rsidR="00832E7E" w:rsidRDefault="00832E7E">
      <w:pPr>
        <w:pStyle w:val="ConsPlusTitle"/>
        <w:jc w:val="center"/>
        <w:outlineLvl w:val="1"/>
      </w:pPr>
      <w:r>
        <w:t>5. Ответственность членов экспертного совета</w:t>
      </w:r>
    </w:p>
    <w:p w:rsidR="00832E7E" w:rsidRDefault="00832E7E">
      <w:pPr>
        <w:pStyle w:val="ConsPlusNormal"/>
        <w:jc w:val="both"/>
      </w:pPr>
    </w:p>
    <w:p w:rsidR="00832E7E" w:rsidRDefault="00832E7E">
      <w:pPr>
        <w:pStyle w:val="ConsPlusNormal"/>
        <w:ind w:firstLine="540"/>
        <w:jc w:val="both"/>
      </w:pPr>
      <w:r>
        <w:t>Члены экспертного совета и привлеченные экспертным советом специалисты не вправе распространять сведения, составляющие государственную, служебную или коммерческую тайну, ставшие известными им в ходе проведения заседания экспертного совета.</w:t>
      </w:r>
    </w:p>
    <w:p w:rsidR="00832E7E" w:rsidRDefault="00832E7E">
      <w:pPr>
        <w:pStyle w:val="ConsPlusNormal"/>
        <w:jc w:val="both"/>
      </w:pPr>
    </w:p>
    <w:p w:rsidR="00832E7E" w:rsidRDefault="00832E7E">
      <w:pPr>
        <w:pStyle w:val="ConsPlusNormal"/>
        <w:jc w:val="both"/>
      </w:pPr>
    </w:p>
    <w:p w:rsidR="00832E7E" w:rsidRDefault="00832E7E">
      <w:pPr>
        <w:pStyle w:val="ConsPlusNormal"/>
        <w:pBdr>
          <w:bottom w:val="single" w:sz="6" w:space="0" w:color="auto"/>
        </w:pBdr>
        <w:spacing w:before="100" w:after="100"/>
        <w:jc w:val="both"/>
        <w:rPr>
          <w:sz w:val="2"/>
          <w:szCs w:val="2"/>
        </w:rPr>
      </w:pPr>
    </w:p>
    <w:p w:rsidR="00CE27FE" w:rsidRDefault="00CE27FE"/>
    <w:sectPr w:rsidR="00CE27FE" w:rsidSect="00B136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E7E"/>
    <w:rsid w:val="00457577"/>
    <w:rsid w:val="00832E7E"/>
    <w:rsid w:val="00CE27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32E7E"/>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832E7E"/>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832E7E"/>
    <w:pPr>
      <w:widowControl w:val="0"/>
      <w:autoSpaceDE w:val="0"/>
      <w:autoSpaceDN w:val="0"/>
      <w:spacing w:after="0" w:line="240" w:lineRule="auto"/>
    </w:pPr>
    <w:rPr>
      <w:rFonts w:ascii="Tahoma" w:eastAsiaTheme="minorEastAsia" w:hAnsi="Tahoma" w:cs="Tahoma"/>
      <w:sz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32E7E"/>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832E7E"/>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832E7E"/>
    <w:pPr>
      <w:widowControl w:val="0"/>
      <w:autoSpaceDE w:val="0"/>
      <w:autoSpaceDN w:val="0"/>
      <w:spacing w:after="0" w:line="240" w:lineRule="auto"/>
    </w:pPr>
    <w:rPr>
      <w:rFonts w:ascii="Tahoma" w:eastAsiaTheme="minorEastAsia" w:hAnsi="Tahoma" w:cs="Tahoma"/>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RLAW272&amp;n=842" TargetMode="External"/><Relationship Id="rId13" Type="http://schemas.openxmlformats.org/officeDocument/2006/relationships/hyperlink" Target="https://login.consultant.ru/link/?req=doc&amp;base=LAW&amp;n=452875" TargetMode="External"/><Relationship Id="rId18" Type="http://schemas.openxmlformats.org/officeDocument/2006/relationships/hyperlink" Target="https://login.consultant.ru/link/?req=doc&amp;base=RLAW272&amp;n=39295&amp;dst=100006" TargetMode="External"/><Relationship Id="rId3" Type="http://schemas.openxmlformats.org/officeDocument/2006/relationships/settings" Target="settings.xml"/><Relationship Id="rId7" Type="http://schemas.openxmlformats.org/officeDocument/2006/relationships/hyperlink" Target="https://login.consultant.ru/link/?req=doc&amp;base=RLAW272&amp;n=794" TargetMode="External"/><Relationship Id="rId12" Type="http://schemas.openxmlformats.org/officeDocument/2006/relationships/hyperlink" Target="https://login.consultant.ru/link/?req=doc&amp;base=RLAW272&amp;n=4200" TargetMode="External"/><Relationship Id="rId17" Type="http://schemas.openxmlformats.org/officeDocument/2006/relationships/hyperlink" Target="https://login.consultant.ru/link/?req=doc&amp;base=LAW&amp;n=452875" TargetMode="External"/><Relationship Id="rId2" Type="http://schemas.microsoft.com/office/2007/relationships/stylesWithEffects" Target="stylesWithEffects.xml"/><Relationship Id="rId16" Type="http://schemas.openxmlformats.org/officeDocument/2006/relationships/hyperlink" Target="https://login.consultant.ru/link/?req=doc&amp;base=LAW&amp;n=452875"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ogin.consultant.ru/link/?req=doc&amp;base=RLAW272&amp;n=762" TargetMode="External"/><Relationship Id="rId11" Type="http://schemas.openxmlformats.org/officeDocument/2006/relationships/hyperlink" Target="https://login.consultant.ru/link/?req=doc&amp;base=LAW&amp;n=2875" TargetMode="External"/><Relationship Id="rId5" Type="http://schemas.openxmlformats.org/officeDocument/2006/relationships/hyperlink" Target="https://login.consultant.ru/link/?req=doc&amp;base=RLAW272&amp;n=5428" TargetMode="External"/><Relationship Id="rId15" Type="http://schemas.openxmlformats.org/officeDocument/2006/relationships/hyperlink" Target="https://login.consultant.ru/link/?req=doc&amp;base=LAW&amp;n=452875" TargetMode="External"/><Relationship Id="rId10" Type="http://schemas.openxmlformats.org/officeDocument/2006/relationships/hyperlink" Target="https://login.consultant.ru/link/?req=doc&amp;base=RLAW272&amp;n=540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gin.consultant.ru/link/?req=doc&amp;base=RLAW272&amp;n=2703" TargetMode="External"/><Relationship Id="rId14" Type="http://schemas.openxmlformats.org/officeDocument/2006/relationships/hyperlink" Target="https://login.consultant.ru/link/?req=doc&amp;base=LAW&amp;n=45287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3153</Words>
  <Characters>17977</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Машукова</dc:creator>
  <cp:lastModifiedBy>Машукова</cp:lastModifiedBy>
  <cp:revision>2</cp:revision>
  <dcterms:created xsi:type="dcterms:W3CDTF">2024-01-16T14:23:00Z</dcterms:created>
  <dcterms:modified xsi:type="dcterms:W3CDTF">2024-01-16T14:25:00Z</dcterms:modified>
</cp:coreProperties>
</file>