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D81274" w:rsidTr="00061B05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81274" w:rsidRDefault="00D81274">
            <w:pPr>
              <w:pStyle w:val="ConsPlusNormal"/>
            </w:pPr>
            <w:bookmarkStart w:id="0" w:name="_GoBack"/>
            <w:bookmarkEnd w:id="0"/>
            <w:r>
              <w:t>28 декабря 2021 года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D81274" w:rsidRDefault="00D81274">
            <w:pPr>
              <w:pStyle w:val="ConsPlusNormal"/>
              <w:jc w:val="right"/>
            </w:pPr>
            <w:r>
              <w:t>N 117-РЗ</w:t>
            </w:r>
          </w:p>
        </w:tc>
      </w:tr>
    </w:tbl>
    <w:p w:rsidR="00D81274" w:rsidRDefault="00D81274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D81274" w:rsidRDefault="00D81274">
      <w:pPr>
        <w:pStyle w:val="ConsPlusNormal"/>
        <w:jc w:val="both"/>
      </w:pPr>
    </w:p>
    <w:p w:rsidR="00D81274" w:rsidRDefault="00D81274">
      <w:pPr>
        <w:pStyle w:val="ConsPlusTitle"/>
        <w:jc w:val="center"/>
      </w:pPr>
      <w:r>
        <w:t>ЗАКОН</w:t>
      </w:r>
    </w:p>
    <w:p w:rsidR="00D81274" w:rsidRDefault="00D81274">
      <w:pPr>
        <w:pStyle w:val="ConsPlusTitle"/>
        <w:jc w:val="center"/>
      </w:pPr>
      <w:r>
        <w:t>КАРАЧАЕВО-ЧЕРКЕССКОЙ РЕСПУБЛИКИ</w:t>
      </w:r>
    </w:p>
    <w:p w:rsidR="00D81274" w:rsidRDefault="00D81274">
      <w:pPr>
        <w:pStyle w:val="ConsPlusTitle"/>
        <w:jc w:val="center"/>
      </w:pPr>
    </w:p>
    <w:p w:rsidR="00D81274" w:rsidRDefault="00D81274">
      <w:pPr>
        <w:pStyle w:val="ConsPlusTitle"/>
        <w:jc w:val="center"/>
      </w:pPr>
      <w:r>
        <w:t>ОБ ОТДЕЛЬНЫХ ВОПРОСАХ В СФЕРЕ ЗАЩИТЫ И ПООЩРЕНИЯ</w:t>
      </w:r>
    </w:p>
    <w:p w:rsidR="00D81274" w:rsidRDefault="00D81274">
      <w:pPr>
        <w:pStyle w:val="ConsPlusTitle"/>
        <w:jc w:val="center"/>
      </w:pPr>
      <w:r>
        <w:t>КАПИТАЛОВЛОЖЕНИЙ В КАРАЧАЕВО-ЧЕРКЕССКОЙ РЕСПУБЛИКЕ</w:t>
      </w:r>
    </w:p>
    <w:p w:rsidR="00D81274" w:rsidRDefault="00D81274">
      <w:pPr>
        <w:pStyle w:val="ConsPlusNormal"/>
        <w:jc w:val="both"/>
      </w:pPr>
    </w:p>
    <w:p w:rsidR="00D81274" w:rsidRDefault="00D81274">
      <w:pPr>
        <w:pStyle w:val="ConsPlusNormal"/>
        <w:jc w:val="right"/>
      </w:pPr>
      <w:proofErr w:type="gramStart"/>
      <w:r>
        <w:t>Принят</w:t>
      </w:r>
      <w:proofErr w:type="gramEnd"/>
    </w:p>
    <w:p w:rsidR="00D81274" w:rsidRDefault="00D81274">
      <w:pPr>
        <w:pStyle w:val="ConsPlusNormal"/>
        <w:jc w:val="right"/>
      </w:pPr>
      <w:r>
        <w:t>Народным Собранием (Парламентом)</w:t>
      </w:r>
    </w:p>
    <w:p w:rsidR="00D81274" w:rsidRDefault="00D81274">
      <w:pPr>
        <w:pStyle w:val="ConsPlusNormal"/>
        <w:jc w:val="right"/>
      </w:pPr>
      <w:r>
        <w:t>Карачаево-Черкесской Республики</w:t>
      </w:r>
    </w:p>
    <w:p w:rsidR="00D81274" w:rsidRDefault="00D81274">
      <w:pPr>
        <w:pStyle w:val="ConsPlusNormal"/>
        <w:jc w:val="right"/>
      </w:pPr>
      <w:r>
        <w:t>28 декабря 2021 года</w:t>
      </w:r>
    </w:p>
    <w:p w:rsidR="00D81274" w:rsidRDefault="00D81274">
      <w:pPr>
        <w:pStyle w:val="ConsPlusNormal"/>
        <w:jc w:val="both"/>
      </w:pPr>
    </w:p>
    <w:p w:rsidR="00D81274" w:rsidRDefault="00D81274">
      <w:pPr>
        <w:pStyle w:val="ConsPlusTitle"/>
        <w:ind w:firstLine="540"/>
        <w:jc w:val="both"/>
        <w:outlineLvl w:val="0"/>
      </w:pPr>
      <w:r>
        <w:t>Статья 1. Предмет регулирования настоящего Закона</w:t>
      </w:r>
    </w:p>
    <w:p w:rsidR="00D81274" w:rsidRDefault="00D81274">
      <w:pPr>
        <w:pStyle w:val="ConsPlusNormal"/>
        <w:jc w:val="both"/>
      </w:pPr>
    </w:p>
    <w:p w:rsidR="00D81274" w:rsidRDefault="00D81274">
      <w:pPr>
        <w:pStyle w:val="ConsPlusNormal"/>
        <w:ind w:firstLine="540"/>
        <w:jc w:val="both"/>
      </w:pPr>
      <w:proofErr w:type="gramStart"/>
      <w:r>
        <w:t xml:space="preserve">Настоящий Закон в соответствии с Федеральным </w:t>
      </w:r>
      <w:hyperlink r:id="rId5" w:history="1">
        <w:r>
          <w:rPr>
            <w:color w:val="0000FF"/>
          </w:rPr>
          <w:t>законом</w:t>
        </w:r>
      </w:hyperlink>
      <w:r>
        <w:t xml:space="preserve"> от 01 апреля 2020 г. N 69-ФЗ "О защите и поощрении капиталовложений в Российской Федерации" (далее - Федеральный закон N 69-ФЗ) регулирует отдельные отношения, возникающие в связи с осуществлением в Карачаево-Черкесской Республике инвестиций на основании соглашений о защите и поощрении капиталовложений, а также отношения, связанные с информационным обеспечением процессов осуществления инвестиционной деятельности и предоставления</w:t>
      </w:r>
      <w:proofErr w:type="gramEnd"/>
      <w:r>
        <w:t xml:space="preserve"> мер государственной (муниципальной) поддержки в рамках государственной информационной системы "Капиталовложения".</w:t>
      </w:r>
    </w:p>
    <w:p w:rsidR="00D81274" w:rsidRDefault="00D81274">
      <w:pPr>
        <w:pStyle w:val="ConsPlusNormal"/>
        <w:jc w:val="both"/>
      </w:pPr>
    </w:p>
    <w:p w:rsidR="00D81274" w:rsidRDefault="00D81274">
      <w:pPr>
        <w:pStyle w:val="ConsPlusTitle"/>
        <w:ind w:firstLine="540"/>
        <w:jc w:val="both"/>
        <w:outlineLvl w:val="0"/>
      </w:pPr>
      <w:r>
        <w:t>Статья 2. Полномочия Народного Собрания (Парламента) Карачаево-Черкесской Республики в сфере защиты и поощрения капиталовложений в Карачаево-Черкесской Республике</w:t>
      </w:r>
    </w:p>
    <w:p w:rsidR="00D81274" w:rsidRDefault="00D81274">
      <w:pPr>
        <w:pStyle w:val="ConsPlusNormal"/>
        <w:jc w:val="both"/>
      </w:pPr>
    </w:p>
    <w:p w:rsidR="00D81274" w:rsidRDefault="00D81274">
      <w:pPr>
        <w:pStyle w:val="ConsPlusNormal"/>
        <w:ind w:firstLine="540"/>
        <w:jc w:val="both"/>
      </w:pPr>
      <w:r>
        <w:t>К полномочиям Народного Собрания (Парламента) Карачаево-Черкесской Республики в сфере защиты и поощрения капиталовложений относятся:</w:t>
      </w:r>
    </w:p>
    <w:p w:rsidR="00D81274" w:rsidRDefault="00D81274">
      <w:pPr>
        <w:pStyle w:val="ConsPlusNormal"/>
        <w:spacing w:before="220"/>
        <w:ind w:firstLine="540"/>
        <w:jc w:val="both"/>
      </w:pPr>
      <w:r>
        <w:t>1) принятие законов Карачаево-Черкесской Республики;</w:t>
      </w:r>
    </w:p>
    <w:p w:rsidR="00D81274" w:rsidRDefault="00D81274">
      <w:pPr>
        <w:pStyle w:val="ConsPlusNormal"/>
        <w:spacing w:before="220"/>
        <w:ind w:firstLine="540"/>
        <w:jc w:val="both"/>
      </w:pPr>
      <w:r>
        <w:t xml:space="preserve">2) осуществление </w:t>
      </w:r>
      <w:proofErr w:type="gramStart"/>
      <w:r>
        <w:t>контроля за</w:t>
      </w:r>
      <w:proofErr w:type="gramEnd"/>
      <w:r>
        <w:t xml:space="preserve"> их исполнением.</w:t>
      </w:r>
    </w:p>
    <w:p w:rsidR="00D81274" w:rsidRDefault="00D81274">
      <w:pPr>
        <w:pStyle w:val="ConsPlusNormal"/>
        <w:jc w:val="both"/>
      </w:pPr>
    </w:p>
    <w:p w:rsidR="00D81274" w:rsidRDefault="00D81274">
      <w:pPr>
        <w:pStyle w:val="ConsPlusTitle"/>
        <w:ind w:firstLine="540"/>
        <w:jc w:val="both"/>
        <w:outlineLvl w:val="0"/>
      </w:pPr>
      <w:r>
        <w:t>Статья 3. Полномочия Главы Карачаево-Черкесской Республики в сфере защиты и поощрения капиталовложений в Карачаево-Черкесской Республике</w:t>
      </w:r>
    </w:p>
    <w:p w:rsidR="00D81274" w:rsidRDefault="00D81274">
      <w:pPr>
        <w:pStyle w:val="ConsPlusNormal"/>
        <w:jc w:val="both"/>
      </w:pPr>
    </w:p>
    <w:p w:rsidR="00D81274" w:rsidRDefault="00D81274">
      <w:pPr>
        <w:pStyle w:val="ConsPlusNormal"/>
        <w:ind w:firstLine="540"/>
        <w:jc w:val="both"/>
      </w:pPr>
      <w:r>
        <w:t>Глава Карачаево-Черкесской Республики:</w:t>
      </w:r>
    </w:p>
    <w:p w:rsidR="00D81274" w:rsidRDefault="00D81274">
      <w:pPr>
        <w:pStyle w:val="ConsPlusNormal"/>
        <w:spacing w:before="220"/>
        <w:ind w:firstLine="540"/>
        <w:jc w:val="both"/>
      </w:pPr>
      <w:r>
        <w:t>1) определяет основные задачи в сфере защиты и поощрения капиталовложений в Карачаево-Черкесской Республике;</w:t>
      </w:r>
    </w:p>
    <w:p w:rsidR="00D81274" w:rsidRDefault="00D81274">
      <w:pPr>
        <w:pStyle w:val="ConsPlusNormal"/>
        <w:spacing w:before="220"/>
        <w:ind w:firstLine="540"/>
        <w:jc w:val="both"/>
      </w:pPr>
      <w:r>
        <w:t>2) определяет уполномоченный орган исполнительной власти Карачаево-Черкесской Республики в сфере защиты и поощрения капиталовложений в Карачаево-Черкесской Республике;</w:t>
      </w:r>
    </w:p>
    <w:p w:rsidR="00D81274" w:rsidRDefault="00D81274">
      <w:pPr>
        <w:pStyle w:val="ConsPlusNormal"/>
        <w:spacing w:before="220"/>
        <w:ind w:firstLine="540"/>
        <w:jc w:val="both"/>
      </w:pPr>
      <w:r>
        <w:t>3) осуществляет другие полномочия в сфере защиты и поощрения капиталовложений в Карачаево-Черкесской Республике в соответствии с федеральными законами, иными нормативными правовыми актами Российской Федерации и законами Карачаево-Черкесской Республики.</w:t>
      </w:r>
    </w:p>
    <w:p w:rsidR="00D81274" w:rsidRDefault="00D81274">
      <w:pPr>
        <w:pStyle w:val="ConsPlusNormal"/>
        <w:jc w:val="both"/>
      </w:pPr>
    </w:p>
    <w:p w:rsidR="00D81274" w:rsidRDefault="00D81274">
      <w:pPr>
        <w:pStyle w:val="ConsPlusTitle"/>
        <w:ind w:firstLine="540"/>
        <w:jc w:val="both"/>
        <w:outlineLvl w:val="0"/>
      </w:pPr>
      <w:r>
        <w:t>Статья 4. Полномочия Правительства Карачаево-Черкесской Республики в сфере защиты и поощрения капиталовложений в Карачаево-Черкесской Республике</w:t>
      </w:r>
    </w:p>
    <w:p w:rsidR="00D81274" w:rsidRDefault="00D81274">
      <w:pPr>
        <w:pStyle w:val="ConsPlusNormal"/>
        <w:jc w:val="both"/>
      </w:pPr>
    </w:p>
    <w:p w:rsidR="00D81274" w:rsidRDefault="00D81274">
      <w:pPr>
        <w:pStyle w:val="ConsPlusNormal"/>
        <w:ind w:firstLine="540"/>
        <w:jc w:val="both"/>
      </w:pPr>
      <w:r>
        <w:lastRenderedPageBreak/>
        <w:t>Правительство Карачаево-Черкесской Республики:</w:t>
      </w:r>
    </w:p>
    <w:p w:rsidR="00D81274" w:rsidRDefault="00D81274">
      <w:pPr>
        <w:pStyle w:val="ConsPlusNormal"/>
        <w:spacing w:before="220"/>
        <w:ind w:firstLine="540"/>
        <w:jc w:val="both"/>
      </w:pPr>
      <w:r>
        <w:t>1) обеспечивает исполнение законов Карачаево-Черкесской Республики, регулирующих отношения в сфере защиты и поощрения капиталовложений в Карачаево-Черкесской Республике;</w:t>
      </w:r>
    </w:p>
    <w:p w:rsidR="00D81274" w:rsidRDefault="00D81274">
      <w:pPr>
        <w:pStyle w:val="ConsPlusNormal"/>
        <w:spacing w:before="220"/>
        <w:ind w:firstLine="540"/>
        <w:jc w:val="both"/>
      </w:pPr>
      <w:proofErr w:type="gramStart"/>
      <w:r>
        <w:t xml:space="preserve">2) утверждает порядок заключения соглашений о защите и поощрении капиталовложений, стороной которых не является Российская Федерация, в том числе порядок проведения конкурсного отбора в рамках публичной проектной инициативы с учетом требований </w:t>
      </w:r>
      <w:hyperlink r:id="rId6" w:history="1">
        <w:r>
          <w:rPr>
            <w:color w:val="0000FF"/>
          </w:rPr>
          <w:t>статьи 8</w:t>
        </w:r>
      </w:hyperlink>
      <w:r>
        <w:t xml:space="preserve"> Федерального закона N 69-ФЗ, изменения и прекращения действия таких соглашений, особенности раскрытия информации о </w:t>
      </w:r>
      <w:proofErr w:type="spellStart"/>
      <w:r>
        <w:t>бенефициарных</w:t>
      </w:r>
      <w:proofErr w:type="spellEnd"/>
      <w:r>
        <w:t xml:space="preserve"> владельцах организации, реализующей проект, в соответствии с общими требованиями, установленными Правительством Российской</w:t>
      </w:r>
      <w:proofErr w:type="gramEnd"/>
      <w:r>
        <w:t xml:space="preserve"> Федерации;</w:t>
      </w:r>
    </w:p>
    <w:p w:rsidR="00D81274" w:rsidRDefault="00D81274">
      <w:pPr>
        <w:pStyle w:val="ConsPlusNormal"/>
        <w:spacing w:before="220"/>
        <w:ind w:firstLine="540"/>
        <w:jc w:val="both"/>
      </w:pPr>
      <w:r>
        <w:t>3) определяет в основных направлениях бюджетной и налоговой политики Карачаево-Черкесской Республики приоритеты финансирования мероприятий в сфере защиты и поощрения капиталовложений в Карачаево-Черкесской Республике;</w:t>
      </w:r>
    </w:p>
    <w:p w:rsidR="00D81274" w:rsidRDefault="00D81274">
      <w:pPr>
        <w:pStyle w:val="ConsPlusNormal"/>
        <w:spacing w:before="220"/>
        <w:ind w:firstLine="540"/>
        <w:jc w:val="both"/>
      </w:pPr>
      <w:r>
        <w:t>4) утверждает порядок осуществления мониторинга в соответствии с общими требованиями к осуществлению мониторинга, установленными Правительством Российской Федерации;</w:t>
      </w:r>
    </w:p>
    <w:p w:rsidR="00D81274" w:rsidRDefault="00D81274">
      <w:pPr>
        <w:pStyle w:val="ConsPlusNormal"/>
        <w:spacing w:before="220"/>
        <w:ind w:firstLine="540"/>
        <w:jc w:val="both"/>
      </w:pPr>
      <w:r>
        <w:t>5) утверждает формы декларации о реализации инвестиционного проекта при формировании публичной проектной инициативы исполнительным органом государственной власти Карачаево-Черкесской Республики;</w:t>
      </w:r>
    </w:p>
    <w:p w:rsidR="00D81274" w:rsidRDefault="00D81274">
      <w:pPr>
        <w:pStyle w:val="ConsPlusNormal"/>
        <w:spacing w:before="220"/>
        <w:ind w:firstLine="540"/>
        <w:jc w:val="both"/>
      </w:pPr>
      <w:r>
        <w:t xml:space="preserve">6) утверждает порядок возмещения затрат, предусмотренных </w:t>
      </w:r>
      <w:hyperlink r:id="rId7" w:history="1">
        <w:r>
          <w:rPr>
            <w:color w:val="0000FF"/>
          </w:rPr>
          <w:t>частью 1 статьи 15</w:t>
        </w:r>
      </w:hyperlink>
      <w:r>
        <w:t xml:space="preserve"> Федерального закона N 69-ФЗ, понесенных организацией, реализующей проект, в рамках осуществления инвестиционного проекта в соответствии с общими требованиями, утвержденными Правительством Российской Федерации;</w:t>
      </w:r>
    </w:p>
    <w:p w:rsidR="00D81274" w:rsidRDefault="00D81274">
      <w:pPr>
        <w:pStyle w:val="ConsPlusNormal"/>
        <w:spacing w:before="220"/>
        <w:ind w:firstLine="540"/>
        <w:jc w:val="both"/>
      </w:pPr>
      <w:r>
        <w:t>7) осуществляет другие полномочия в сфере защиты и поощрения капиталовложений в Карачаево-Черкесской Республике в соответствии с федеральными законами, иными нормативными правовыми актами Российской Федерации, законами Карачаево-Черкесской Республики и нормативными правовыми актами Карачаево-Черкесской Республики, принимаемыми Главой Карачаево-Черкесской Республики.</w:t>
      </w:r>
    </w:p>
    <w:p w:rsidR="00D81274" w:rsidRDefault="00D81274">
      <w:pPr>
        <w:pStyle w:val="ConsPlusNormal"/>
        <w:jc w:val="both"/>
      </w:pPr>
    </w:p>
    <w:p w:rsidR="00D81274" w:rsidRDefault="00D81274">
      <w:pPr>
        <w:pStyle w:val="ConsPlusTitle"/>
        <w:ind w:firstLine="540"/>
        <w:jc w:val="both"/>
        <w:outlineLvl w:val="0"/>
      </w:pPr>
      <w:r>
        <w:t>Статья 5. Полномочия уполномоченного органа исполнительной власти Карачаево-Черкесской Республики в сфере защиты и поощрения капиталовложений в Карачаево-Черкесской Республике</w:t>
      </w:r>
    </w:p>
    <w:p w:rsidR="00D81274" w:rsidRDefault="00D81274">
      <w:pPr>
        <w:pStyle w:val="ConsPlusNormal"/>
        <w:jc w:val="both"/>
      </w:pPr>
    </w:p>
    <w:p w:rsidR="00D81274" w:rsidRDefault="00D81274">
      <w:pPr>
        <w:pStyle w:val="ConsPlusNormal"/>
        <w:ind w:firstLine="540"/>
        <w:jc w:val="both"/>
      </w:pPr>
      <w:r>
        <w:t>Уполномоченный орган исполнительной власти Карачаево-Черкесской Республики в сфере защиты и поощрения капиталовложений в Карачаево-Черкесской Республике:</w:t>
      </w:r>
    </w:p>
    <w:p w:rsidR="00D81274" w:rsidRDefault="00D81274">
      <w:pPr>
        <w:pStyle w:val="ConsPlusNormal"/>
        <w:spacing w:before="220"/>
        <w:ind w:firstLine="540"/>
        <w:jc w:val="both"/>
      </w:pPr>
      <w:r>
        <w:t xml:space="preserve">1) подписывает от имени Карачаево-Черкесской Республики в установленных Федеральным </w:t>
      </w:r>
      <w:hyperlink r:id="rId8" w:history="1">
        <w:r>
          <w:rPr>
            <w:color w:val="0000FF"/>
          </w:rPr>
          <w:t>законом</w:t>
        </w:r>
      </w:hyperlink>
      <w:r>
        <w:t xml:space="preserve"> N 69-ФЗ случаях и порядке соглашения о защите и поощрении капиталовложений и дополнительные соглашения к ним, а также принимает решения о расторжении соглашений о защите и поощрении капиталовложений и об урегулировании вытекающих из них споров;</w:t>
      </w:r>
    </w:p>
    <w:p w:rsidR="00D81274" w:rsidRDefault="00D81274">
      <w:pPr>
        <w:pStyle w:val="ConsPlusNormal"/>
        <w:spacing w:before="220"/>
        <w:ind w:firstLine="540"/>
        <w:jc w:val="both"/>
      </w:pPr>
      <w:r>
        <w:t>2) осуществляет методическое обеспечение органов местного самоуправления муниципальных образований, расположенных на территории Карачаево-Черкесской Республики, по вопросам заключения ими соглашений о защите и поощрении капиталовложений;</w:t>
      </w:r>
    </w:p>
    <w:p w:rsidR="00D81274" w:rsidRDefault="00D81274">
      <w:pPr>
        <w:pStyle w:val="ConsPlusNormal"/>
        <w:spacing w:before="220"/>
        <w:ind w:firstLine="540"/>
        <w:jc w:val="both"/>
      </w:pPr>
      <w:r>
        <w:t>3) формирует перечень соглашений о защите и поощрении капиталовложений, стороной которых являются муниципальные образования, расположенные на территории Карачаево-Черкесской Республики;</w:t>
      </w:r>
    </w:p>
    <w:p w:rsidR="00D81274" w:rsidRDefault="00D81274">
      <w:pPr>
        <w:pStyle w:val="ConsPlusNormal"/>
        <w:spacing w:before="220"/>
        <w:ind w:firstLine="540"/>
        <w:jc w:val="both"/>
      </w:pPr>
      <w:r>
        <w:t xml:space="preserve">4) осуществляет другие полномочия в сфере защиты и поощрения капиталовложений в </w:t>
      </w:r>
      <w:r>
        <w:lastRenderedPageBreak/>
        <w:t>Карачаево-Черкесской Республике в соответствии с федеральными законами, иными нормативными правовыми актами Российской Федерации, настоящим Законом, другими законами Карачаево-Черкесской Республики и нормативными правовыми актами Карачаево-Черкесской Республики, принимаемыми Главой Карачаево-Черкесской Республики и Правительством Карачаево-Черкесской Республики.</w:t>
      </w:r>
    </w:p>
    <w:p w:rsidR="00D81274" w:rsidRDefault="00D81274">
      <w:pPr>
        <w:pStyle w:val="ConsPlusNormal"/>
        <w:jc w:val="both"/>
      </w:pPr>
    </w:p>
    <w:p w:rsidR="00D81274" w:rsidRDefault="00D81274">
      <w:pPr>
        <w:pStyle w:val="ConsPlusTitle"/>
        <w:ind w:firstLine="540"/>
        <w:jc w:val="both"/>
        <w:outlineLvl w:val="0"/>
      </w:pPr>
      <w:r>
        <w:t>Статья 6. Меры государственной поддержки инвестиционных проектов, осуществляемых в рамках соглашений о защите и поощрении капиталовложений, стороной которых является Карачаево-Черкесская Республика</w:t>
      </w:r>
    </w:p>
    <w:p w:rsidR="00D81274" w:rsidRDefault="00D81274">
      <w:pPr>
        <w:pStyle w:val="ConsPlusNormal"/>
        <w:jc w:val="both"/>
      </w:pPr>
    </w:p>
    <w:p w:rsidR="00D81274" w:rsidRDefault="00D81274">
      <w:pPr>
        <w:pStyle w:val="ConsPlusNormal"/>
        <w:ind w:firstLine="540"/>
        <w:jc w:val="both"/>
      </w:pPr>
      <w:r>
        <w:t xml:space="preserve">Организации, реализующей инвестиционный проект, осуществляемый в рамках соглашений о защите и поощрении капиталовложений, стороной которых является Карачаево-Черкесская Республика, могут быть предоставлены меры государственной поддержки, предусмотренные </w:t>
      </w:r>
      <w:hyperlink r:id="rId9" w:history="1">
        <w:r>
          <w:rPr>
            <w:color w:val="0000FF"/>
          </w:rPr>
          <w:t>статьей 15</w:t>
        </w:r>
      </w:hyperlink>
      <w:r>
        <w:t xml:space="preserve"> Федерального закона N 69-ФЗ, в порядке, установленном Правительством Карачаево-Черкесской Республики.</w:t>
      </w:r>
    </w:p>
    <w:p w:rsidR="00D81274" w:rsidRDefault="00D81274">
      <w:pPr>
        <w:pStyle w:val="ConsPlusNormal"/>
        <w:jc w:val="both"/>
      </w:pPr>
    </w:p>
    <w:p w:rsidR="00D81274" w:rsidRDefault="00D81274">
      <w:pPr>
        <w:pStyle w:val="ConsPlusTitle"/>
        <w:ind w:firstLine="540"/>
        <w:jc w:val="both"/>
        <w:outlineLvl w:val="0"/>
      </w:pPr>
      <w:r>
        <w:t>Статья 7. Информационное обеспечение в сфере инвестиционной и хозяйственной деятельности</w:t>
      </w:r>
    </w:p>
    <w:p w:rsidR="00D81274" w:rsidRDefault="00D81274">
      <w:pPr>
        <w:pStyle w:val="ConsPlusNormal"/>
        <w:jc w:val="both"/>
      </w:pPr>
    </w:p>
    <w:p w:rsidR="00D81274" w:rsidRDefault="00D81274">
      <w:pPr>
        <w:pStyle w:val="ConsPlusNormal"/>
        <w:ind w:firstLine="540"/>
        <w:jc w:val="both"/>
      </w:pPr>
      <w:r>
        <w:t>Информационное обеспечение процессов в рамках поддержки развития инвестиционной и хозяйственной деятельности, защиты и поощрения капиталовложений осуществляется с помощью государственной информационной системы "Капиталовложения".</w:t>
      </w:r>
    </w:p>
    <w:p w:rsidR="00D81274" w:rsidRDefault="00D81274">
      <w:pPr>
        <w:pStyle w:val="ConsPlusNormal"/>
        <w:spacing w:before="220"/>
        <w:ind w:firstLine="540"/>
        <w:jc w:val="both"/>
      </w:pPr>
      <w:r>
        <w:t>Создание и эксплуатация государственной информационной системы "Капиталовложения" осуществляются в соответствии с законодательством Российской Федерации.</w:t>
      </w:r>
    </w:p>
    <w:p w:rsidR="00D81274" w:rsidRDefault="00D81274">
      <w:pPr>
        <w:pStyle w:val="ConsPlusNormal"/>
        <w:jc w:val="both"/>
      </w:pPr>
    </w:p>
    <w:p w:rsidR="00D81274" w:rsidRDefault="00D81274">
      <w:pPr>
        <w:pStyle w:val="ConsPlusTitle"/>
        <w:ind w:firstLine="540"/>
        <w:jc w:val="both"/>
        <w:outlineLvl w:val="0"/>
      </w:pPr>
      <w:r>
        <w:t>Статья 8. Вступление в силу настоящего Закона</w:t>
      </w:r>
    </w:p>
    <w:p w:rsidR="00D81274" w:rsidRDefault="00D81274">
      <w:pPr>
        <w:pStyle w:val="ConsPlusNormal"/>
        <w:jc w:val="both"/>
      </w:pPr>
    </w:p>
    <w:p w:rsidR="00D81274" w:rsidRDefault="00D81274">
      <w:pPr>
        <w:pStyle w:val="ConsPlusNormal"/>
        <w:ind w:firstLine="540"/>
        <w:jc w:val="both"/>
      </w:pPr>
      <w:r>
        <w:t>1. Настоящий Закон вступает в силу со дня его официального опубликования.</w:t>
      </w:r>
    </w:p>
    <w:p w:rsidR="00D81274" w:rsidRDefault="00D81274">
      <w:pPr>
        <w:pStyle w:val="ConsPlusNormal"/>
        <w:spacing w:before="220"/>
        <w:ind w:firstLine="540"/>
        <w:jc w:val="both"/>
      </w:pPr>
      <w:r>
        <w:t xml:space="preserve">2. </w:t>
      </w:r>
      <w:proofErr w:type="gramStart"/>
      <w:r>
        <w:t>Правительству Карачаево-Черкесской Республики принять необходимые нормативные правовое акты в соответствии с настоящим Законом в течение четырех месяцев со дня вступления в силу настоящего Закона.</w:t>
      </w:r>
      <w:proofErr w:type="gramEnd"/>
    </w:p>
    <w:p w:rsidR="00D81274" w:rsidRDefault="00D81274">
      <w:pPr>
        <w:pStyle w:val="ConsPlusNormal"/>
        <w:jc w:val="both"/>
      </w:pPr>
    </w:p>
    <w:p w:rsidR="00D81274" w:rsidRDefault="00D81274">
      <w:pPr>
        <w:pStyle w:val="ConsPlusNormal"/>
        <w:jc w:val="right"/>
      </w:pPr>
      <w:r>
        <w:t>Глава</w:t>
      </w:r>
    </w:p>
    <w:p w:rsidR="00D81274" w:rsidRDefault="00D81274">
      <w:pPr>
        <w:pStyle w:val="ConsPlusNormal"/>
        <w:jc w:val="right"/>
      </w:pPr>
      <w:r>
        <w:t>Карачаево-Черкесской Республики</w:t>
      </w:r>
    </w:p>
    <w:p w:rsidR="00D81274" w:rsidRDefault="00D81274">
      <w:pPr>
        <w:pStyle w:val="ConsPlusNormal"/>
        <w:jc w:val="right"/>
      </w:pPr>
      <w:r>
        <w:t>Р.Б.ТЕМРЕЗОВ</w:t>
      </w:r>
    </w:p>
    <w:p w:rsidR="00D81274" w:rsidRDefault="00D81274">
      <w:pPr>
        <w:pStyle w:val="ConsPlusNormal"/>
      </w:pPr>
      <w:r>
        <w:t>город Черкесск</w:t>
      </w:r>
    </w:p>
    <w:p w:rsidR="00D81274" w:rsidRDefault="00D81274">
      <w:pPr>
        <w:pStyle w:val="ConsPlusNormal"/>
        <w:spacing w:before="220"/>
      </w:pPr>
      <w:r>
        <w:t>28 декабря 2021 года</w:t>
      </w:r>
    </w:p>
    <w:p w:rsidR="00D81274" w:rsidRDefault="00D81274">
      <w:pPr>
        <w:pStyle w:val="ConsPlusNormal"/>
        <w:spacing w:before="220"/>
      </w:pPr>
      <w:r>
        <w:t>N 117-РЗ</w:t>
      </w:r>
    </w:p>
    <w:p w:rsidR="00D81274" w:rsidRDefault="00D81274">
      <w:pPr>
        <w:pStyle w:val="ConsPlusNormal"/>
        <w:jc w:val="both"/>
      </w:pPr>
    </w:p>
    <w:p w:rsidR="00D81274" w:rsidRDefault="00D81274">
      <w:pPr>
        <w:pStyle w:val="ConsPlusNormal"/>
        <w:jc w:val="both"/>
      </w:pPr>
    </w:p>
    <w:p w:rsidR="00D81274" w:rsidRDefault="00D81274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5B0308" w:rsidRDefault="005B0308"/>
    <w:sectPr w:rsidR="005B0308" w:rsidSect="004B40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274"/>
    <w:rsid w:val="00061B05"/>
    <w:rsid w:val="00541307"/>
    <w:rsid w:val="005B0308"/>
    <w:rsid w:val="00D8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8127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D8127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D81274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8127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D8127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D81274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6BD3FCCEC26BDCC724DBCAD7C5FD61E0EC5B6C828368D9B2A000C5B595731CA3AAA1FD67493488BFAC3BE5F1A4EBh4M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6BD3FCCEC26BDCC724DBCAD7C5FD61E0EC5B6C828368D9B2A000C5B595731CA3B8A1A56B4B3290BDA82EB3A0E2E3391E097D29166DA579B6EFh6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6BD3FCCEC26BDCC724DBCAD7C5FD61E0EC5B6C828368D9B2A000C5B595731CA3B8A1A56B4B3297B8A52EB3A0E2E3391E097D29166DA579B6EFh6M" TargetMode="External"/><Relationship Id="rId11" Type="http://schemas.openxmlformats.org/officeDocument/2006/relationships/theme" Target="theme/theme1.xml"/><Relationship Id="rId5" Type="http://schemas.openxmlformats.org/officeDocument/2006/relationships/hyperlink" Target="consultantplus://offline/ref=6BD3FCCEC26BDCC724DBCAD7C5FD61E0EC5B6C828368D9B2A000C5B595731CA3AAA1FD67493488BFAC3BE5F1A4EBh4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6BD3FCCEC26BDCC724DBCAD7C5FD61E0EC5B6C828368D9B2A000C5B595731CA3B8A1A56B4B3290BDA92EB3A0E2E3391E097D29166DA579B6EFh6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1180</Words>
  <Characters>6730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Машукова</dc:creator>
  <cp:lastModifiedBy>Машукова</cp:lastModifiedBy>
  <cp:revision>2</cp:revision>
  <dcterms:created xsi:type="dcterms:W3CDTF">2022-11-24T08:13:00Z</dcterms:created>
  <dcterms:modified xsi:type="dcterms:W3CDTF">2022-11-24T08:13:00Z</dcterms:modified>
</cp:coreProperties>
</file>