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07.10.2026.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5"/>
        <w:gridCol w:w="12335"/>
      </w:tblGrid>
      <w:tr>
        <w:trPr>
          <w:cantSplit/>
          <w:tblHeader w:val="off"/>
        </w:trPr>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 Уточнения, полученные от компании 05.10.2026 (хостинг, используемые сервисы), учтены с пометкой «по данным компании». Уточнение компании 07.10.2026 — на тестовый сервер переносились копии рабочей базы — учтено в пунктах ПДН-Е-04, ПДН-Е-30, ПДН-Ж-01, ПДН-Ж-07: прежние сведения об отсутствии реальных ПДн на тестовых стендах и об отсутствии инцидентов пересмотрены</w:t>
            </w:r>
          </w:p>
        </w:tc>
      </w:tr>
      <w:tr>
        <w:trPr>
          <w:cantSplit/>
          <w:tblHeader w:val="off"/>
        </w:trPr>
        <w:tc>
          <w:tcPr>
            <w:tcW w:type="dxa" w:w="22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33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 документ 3 «Чеклист самопроверки организации» — организационные пункты этого чеклиста в форме вопросов для самопроверки компании, с отметками и решениями руководства</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серверная часть работает в Yandex Cloud (территория РФ), по данным компании; локализация по ч. 5 ст. 18 выполнена по данным компании. Yandex Cloud как хостинг — лицо, обрабатывающее ПДн по поручению Kars Avia (по данным АК — субобработчик); передачей за рубеж не является.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47"/>
        <w:gridCol w:w="2430"/>
        <w:gridCol w:w="10193"/>
      </w:tblGrid>
      <w:tr>
        <w:trPr>
          <w:cantSplit/>
          <w:tblHeader/>
        </w:trPr>
        <w:tc>
          <w:tcPr>
            <w:tcW w:type="dxa" w:w="194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уязвимость с риском утечки или захвата учётных записей</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4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 пункты, закрытые по данным компании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29"/>
        <w:gridCol w:w="10241"/>
      </w:tblGrid>
      <w:tr>
        <w:trPr>
          <w:cantSplit/>
          <w:tblHeader/>
        </w:trPr>
        <w:tc>
          <w:tcPr>
            <w:tcW w:type="dxa" w:w="43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02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или выполнено частично; требуется установка на рабочий сервер, проверка или завершение оставшейся части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на серверы 05.10.2026 и подтверждено повторной анонимной проверкой тестового стенда и рабочего сервера (для доступа без входа) или по исходному коду</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установлено; оставшееся действие передано в указанный пункт</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на основании сведений компании от 05.10.2026; в пункте указано, что поддерживать или сделать при изменении обстоятельств</w:t>
            </w:r>
          </w:p>
        </w:tc>
      </w:tr>
      <w:tr>
        <w:trPr>
          <w:cantSplit/>
          <w:tblHeader w:val="off"/>
        </w:trPr>
        <w:tc>
          <w:tcPr>
            <w:tcW w:type="dxa" w:w="43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w:t>
            </w:r>
          </w:p>
        </w:tc>
        <w:tc>
          <w:tcPr>
            <w:tcW w:type="dxa" w:w="102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мера, по сведениям компании от 05.10.2026, уже выполняется; в пункте указано, что поддерживать</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34"/>
        <w:gridCol w:w="10836"/>
      </w:tblGrid>
      <w:tr>
        <w:trPr>
          <w:cantSplit/>
          <w:tblHeader/>
        </w:trPr>
        <w:tc>
          <w:tcPr>
            <w:tcW w:type="dxa" w:w="37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8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 после выката исправлений 05.10.2026 — повторной анонимной проверкой</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7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8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133, в работе — 5, закрыт — 16. Закрыты по выкату исправлений 05.10.2026 — ПДН-Е-01, ПДН-Е-02, ПДН-Е-05, ПДН-Е-06 (в части кода); закрыты по выкату исправлений 07.10.2026 — ПДН-Е-07, ПДН-Е-08, ПДН-Е-09, ПДН-Д-10, ПДН-Д-12, ПДН-Д-13, ПДН-Д-14, ПДН-А-13; закрыты решением компании (риск принят) — ПДН-Е-03 (06.10.2026), ПДН-Е-18 (07.10.2026); закрыты по данным компании — ПДН-Д-09, ПДН-Ж-06; в работе — ПДН-Е-04 (код выкачен 05.10.2026, остаётся закрыть тестовый стенд от интернета), ПДН-Б-05, ПДН-Е-15, ПДН-Е-39 и ПДН-Д-11 (частично, выкачено 07.10.2026). По уточнению компании 07.10.2026 вновь открыты с приоритетом P1 ПДН-Е-30 (на тестовый сервер переносились копии рабочей базы) и ПДН-Ж-01 (по случаям, выявленным при проверке, нужно решение «инцидент / не инцидент»). Из 9 пунктов P0: закрыто 8, в работе 1 (ПДН-Е-04), открыто 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9 пунктов P0 и ключевые пункты P1. Исправления по ПДН-Е-01, ПДН-Е-02, ПДН-Е-05 и ПДН-Е-06 выкачены 05.10.2026, по ПДН-Е-07, ПДН-Е-08 и ПДН-Е-09 — 07.10.2026; строки оставлены, чтобы таблица охватывала все пункты P0; по ПДН-Е-03 компания приняла риск (06.10.2026). По случаям, выявленным при проверке, компании нужно принять и записать решение «инцидент / не инцидент» (ПДН-Ж-01); перечень случаев передан ответственному отдельной запиской от 07.10.2026.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1"/>
        <w:gridCol w:w="1944"/>
        <w:gridCol w:w="5965"/>
        <w:gridCol w:w="1441"/>
        <w:gridCol w:w="2511"/>
        <w:gridCol w:w="1678"/>
      </w:tblGrid>
      <w:tr>
        <w:trPr>
          <w:cantSplit/>
          <w:tblHeader/>
        </w:trPr>
        <w:tc>
          <w:tcPr>
            <w:tcW w:type="dxa" w:w="103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194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596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5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6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доступ к справочнику водителей и его изменение без авторизации — исправление выкачено 05.10.2026, подтверждено повторной проверкой тестового стенда</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 служебным сведениям для входа выкачено 05.10.2026; массовая смена сеансов не выполняется — риск принят компанией до перехода на новую версию системы</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закрыт (риск принят)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по заявкам ФАП исправление выкачено 05.10.2026, по гостиницам — 07.10.2026</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закрыт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 — включено на рабочем сервере 07.10.2026</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открыт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 ПДН-Е-30</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(отладочные режимы отключены — выкачено 05.10.2026); удалить с него копии рабочей базы или заменить их вымышленными данными</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открыт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интерфейса против внедрения вредоносного кода через вводимые данные выкачено 05.10.2026 (серверная часть — ПДН-Е-18, P1, закрыт — риск принят 07.10.2026)</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 ПДН-Д-02</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ПДн из текста push-уведомлений, которые по данным компании отправляются через Firebase (Google, США); уведомить РКН о трансграничной передаче или перейти на российский сервис push</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Заказчик — оргмеры</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(включая хостинг Yandex Cloud как субобработчика), защита, уведомление об инцидентах</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3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94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 ПДН-Ж-02</w:t>
            </w:r>
          </w:p>
        </w:tc>
        <w:tc>
          <w:tcPr>
            <w:tcW w:type="dxa" w:w="596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Принять и записать решение «инцидент / не инцидент» по случаям, выявленным при проверке; утвердить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6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(64):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ПДН-Е-30, ПДН-Е-31, ПДН-Е-32, ПДН-Е-33, ПДН-Е-35, ПДН-Ж-01, ПДН-Ж-02, ПДН-Ж-03, ПДН-Ж-04, ПДН-Ж-05,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(учёт активности, водители, TravelLine, распознавание документов, push-уведомления, хостинг Yandex Cloud);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12.</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16.</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15.</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12;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закрыт — исправление выкачено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вместе с ПДН-Д-10 и ПДН-Д-11 и выкачено 07.10.2026: функция распознавания не возвращает полный текст документа (служебное поле оставлено для совместимости и всегда пустое), приложение представителя его не запрашивает; автотест обновлён.</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4"/>
        <w:gridCol w:w="4408"/>
        <w:gridCol w:w="1432"/>
        <w:gridCol w:w="2017"/>
        <w:gridCol w:w="1141"/>
        <w:gridCol w:w="2133"/>
        <w:gridCol w:w="2055"/>
      </w:tblGrid>
      <w:tr>
        <w:trPr>
          <w:cantSplit/>
          <w:tblHeader/>
        </w:trPr>
        <w:tc>
          <w:tcPr>
            <w:tcW w:type="dxa" w:w="13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0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1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0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1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в работе — публичная регистрация пользователей отключена (выкачено 07.10.2026); саморегистрация водителей — открыта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 Чат-бот поддержки по данным компании не используется — требование к нему применяется при включении (ПДН-Д-09).</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при включении бота поддержки он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14.</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(по данным компании серверная часть — в Yandex Cloud на территории РФ; нужно подтвердить, что копии хранятся там же) — см. опросник (документ 2, разд. 9), п. 6; администрирование серверов — п. 20.</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порядок прекращения обработки и уничтожения персональных данных, формы актов и выгрузок, которые требует приказ Роскомнадзора, а также порядок передачи авиакомпаниям сведений об уничтожении их данных не подтверждены: в материалах проверки не представлены (см. опросник (документ 2, разд. 9), п. 16).</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4"/>
        <w:gridCol w:w="3907"/>
        <w:gridCol w:w="1354"/>
        <w:gridCol w:w="2099"/>
        <w:gridCol w:w="2116"/>
        <w:gridCol w:w="1939"/>
        <w:gridCol w:w="1871"/>
      </w:tblGrid>
      <w:tr>
        <w:trPr>
          <w:cantSplit/>
          <w:tblHeader/>
        </w:trPr>
        <w:tc>
          <w:tcPr>
            <w:tcW w:type="dxa" w:w="12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0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1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18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(push-уведомления через Firebase) и процедуры ПП № 24</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Firebase (Google) — без адресов и текстов переписки, с выключателем</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(Telegram, MAX) — по данным компании не используется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не используется</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 — при включении</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справочной документации через Microsoft Office Online</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390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1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8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потоки данных к зарубежным сервисам. Подтверждённая передача ПДн за рубеж — push-уведомления через Firebase (Google, США): по данным компании сервис используется на рабочем сервере, в Google уходят токены устройств и текст уведомлений (ПДН-Д-08). Кроме того были шрифты (сетевой адрес и сведения о браузере, ПДН-Д-13, Д-14) и просмотрщик справочной документации (адрес файла со средством доступа; ПДн — только если в документации окажутся файлы с ПДн, ПДН-Д-12) — оба потока устранены доработкой, выкачено 07.10.2026. Хостинг серверной части в Yandex Cloud (территория РФ) передачей за рубеж не является, но вносится в реестр как обработчик. Перечень получателей и решения по трансграничной передаче в материалах проверки не представлены.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(для push — переходом на российский сервис)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в нём есть хостинг Yandex Cloud как обработчик (по данным АК — субобработчик);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(push-уведомления через Firebase) и процедуры ПП № 24</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push-уведомления через Firebase (Google) используются на рабочем сервере: передача персональных данных в США идёт сейчас (токены устройств, адреса поездок, фрагменты сообщений чата — ПДН-Д-08). США нет в перечне стран, обеспечивающих адекватную защиту прав субъектов. Для продолжения такой передачи компания обязана заранее уведомить Роскомнадзор отдельным уведомлением и выдержать срок до начала передачи в страну без адекватной защиты; на случай запрета нужна процедура немедленного прекращения. Альтернатива — перейти на российский сервис push-уведомлений и прекратить передачу.</w:t>
      </w:r>
    </w:p>
    <w:p>
      <w:pPr>
        <w:pStyle w:val="ListParagraph"/>
        <w:numPr>
          <w:ilvl w:val="0"/>
          <w:numId w:val="2"/>
        </w:numPr>
        <w:spacing w:after="60" w:before="0"/>
      </w:pPr>
      <w:r>
        <w:rPr>
          <w:b/>
          <w:bCs/>
        </w:rPr>
        <w:t xml:space="preserve">Варианты.</w:t>
      </w:r>
      <w:r>
        <w:t xml:space="preserve"> Если отправка переведена на российский сервис и прочие потоки устранены — пункт закрывается без подачи: зафиксировать дату прекращения передачи и заключение юриста о последствиях передачи, которая велась без уведомления; если Firebase остаётся — подать уведомление по ст. 12 и выполнить процедуры ПП № 24, сократив передаваемое по ПДН-Д-08.</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перехода на российский сервис push-уведомлений и установки исправлений ПДН-Д-12,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(хостинг Yandex Cloud, распознавание документов, карты, система бронирования, push-уведомления).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и перечень субобработчиков (в том числе хостинг Yandex Cloud);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Yandex Cloud, почта, облачное распознавание, система бронирования, push-уведомления Firebase), договоры с условиями поручения обработки и обязанностью обеспечивать безопасность данных не подтверждены: в материалах проверки не представлены.</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 По Yandex Cloud — подтвердить, что принятые условия содержат поручение на обработку ПДн (ч. 3 ст. 6 152-ФЗ) и что резервные копии также хранятся в Yandex Cloud на территории РФ (см. опросник (документ 2, разд. 9), п. 6, 11).</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компании серверная часть работает в Yandex Cloud на территории РФ, локализация выполнена. Для закрытия пункта это нужно подтвердить документально по всем контурам — базы данных, файлы, резервные копии, тестовые стенды, почта: нарушение требования локализации влечёт крупные штрафы.</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окажется вне РФ — перенести; если всё в РФ — приложить подтверждения к реестру. Условия Yandex Cloud об обработке ПДн и место хранения резервных копий — см. опросник (документ 2, разд. 9), п. 6.</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Firebase (Google)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Firebase (Google, США); по данным компании сервис используется на рабочем сервере. В Google уходят токены устройств и текст уведомлений: адреса трансфера «откуда → куда» и фрагменты сообщений чата (до 100 символов) водителей, экипажей и диспетчеров. Это трансграничная передача ПДн в страну, которой нет в перечне стран с адекватной защитой, без уведомления Роскомнадзора. Нужно убрать персональные данные из текста уведомлений и либо уведомить РКН о трансграничной передаче (ПДН-Д-02), либо перейти на российский сервис push-уведомлений.</w:t>
      </w:r>
    </w:p>
    <w:p>
      <w:pPr>
        <w:pStyle w:val="ListParagraph"/>
        <w:numPr>
          <w:ilvl w:val="0"/>
          <w:numId w:val="2"/>
        </w:numPr>
        <w:spacing w:after="60" w:before="0"/>
      </w:pPr>
      <w:r>
        <w:rPr>
          <w:b/>
          <w:bCs/>
        </w:rPr>
        <w:t xml:space="preserve">Варианты.</w:t>
      </w:r>
      <w:r>
        <w:t xml:space="preserve"> Если компания переходит на российский сервис push — до перехода установить исправление, убирающее ПДн из текста, и зафиксировать дату прекращения передачи; если Firebase остаётся — исправление плюс уведомление по ПДН-Д-02: токены устройств передаются в Google и без ПДн в тексте, поэтому одно исправление вопрос трансграничной передачи не снимает.</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 выполнен ПДН-Д-02 (уведомление РКН) или отправка переведена на российский сервис.</w:t>
      </w:r>
    </w:p>
    <w:p>
      <w:pPr>
        <w:pStyle w:val="ListParagraph"/>
        <w:numPr>
          <w:ilvl w:val="0"/>
          <w:numId w:val="2"/>
        </w:numPr>
        <w:spacing w:after="60" w:before="0"/>
      </w:pPr>
      <w:r>
        <w:rPr>
          <w:b/>
          <w:bCs/>
        </w:rPr>
        <w:t xml:space="preserve">Риск штрафа.</w:t>
      </w:r>
      <w:r>
        <w:t xml:space="preserve"> Передача идёт сейчас, поэтому риск актуальный, а не условный (вывод).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(Telegram, MAX) — по данным компании не используется</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закрыт — по данным компании не используется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функции бота поддержки в мессенджерах Telegram и MAX. По данным компании боты не используются, поэтому персональные данные через них не обрабатываются и за рубеж не передаются. Действие — при включении бота: оценить передачу за рубеж (Telegram — иностранный сервис), установить срок хранения обращений и разместить ссылку на политику в канале.</w:t>
      </w:r>
    </w:p>
    <w:p>
      <w:pPr>
        <w:pStyle w:val="ListParagraph"/>
        <w:numPr>
          <w:ilvl w:val="0"/>
          <w:numId w:val="2"/>
        </w:numPr>
        <w:spacing w:after="60" w:before="0"/>
      </w:pPr>
      <w:r>
        <w:rPr>
          <w:b/>
          <w:bCs/>
        </w:rPr>
        <w:t xml:space="preserve">Норма.</w:t>
      </w:r>
      <w:r>
        <w:t xml:space="preserve"> ч. 3, 4, 5, 11 ст. 12 152-ФЗ (при включении Telegram);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До включения бота: решение по трансграничной передаче (канал Telegram оформлен по ПДН-Д-02 или не используется), срок хранения обращений и задача их удаления, ссылка на политику в канале бота.</w:t>
      </w:r>
    </w:p>
    <w:p>
      <w:pPr>
        <w:pStyle w:val="ListParagraph"/>
        <w:numPr>
          <w:ilvl w:val="0"/>
          <w:numId w:val="2"/>
        </w:numPr>
        <w:spacing w:after="60" w:before="0"/>
      </w:pPr>
      <w:r>
        <w:rPr>
          <w:b/>
          <w:bCs/>
        </w:rPr>
        <w:t xml:space="preserve">Риск штрафа.</w:t>
      </w:r>
      <w:r>
        <w:t xml:space="preserve"> Прямой санкции нет, пока боты не используются. При включении без этих мер —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закрыт — выкачено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07.10.2026: запрос к облачной языковой модели передаётся с отключённым хранением запросов у провайдера (автотест), полный текст документа на устройство сотрудника не возвращается. Выкачено на рабочий сервер 07.10.2026. Сокращение текста, передаваемого языковой модели, — возможное улучшение, в критерий готовности не входит.</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в работе — частично: полный текст документа не запрашивается (выкачено 07.10.2026); подсказка на экране и решение по вкладке «Фото» у водителя — в плане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07.10.2026: приложение не запрашивает полный текст сфотографированного документа. Выкачено 07.10.2026. Осталось: подсказка о типе документа на экране фото, решение по вкладке «Фото» у водителя.</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справочной документации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закрыт — выкачено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07.10.2026: обращения к зарубежному сервису просмотра документов убраны, документы Word в разделе «Инструкции» скачиваются, как остальные форматы. Выкачено на рабочий сервер 07.10.2026.</w:t>
      </w:r>
    </w:p>
    <w:p>
      <w:pPr>
        <w:pStyle w:val="ListParagraph"/>
        <w:numPr>
          <w:ilvl w:val="0"/>
          <w:numId w:val="2"/>
        </w:numPr>
        <w:spacing w:after="60" w:before="0"/>
      </w:pPr>
      <w:r>
        <w:rPr>
          <w:b/>
          <w:bCs/>
        </w:rPr>
        <w:t xml:space="preserve">Что сделать и почему.</w:t>
      </w:r>
      <w:r>
        <w:t xml:space="preserve"> Office Online используется только в модуле справочной документации («Инструкции»). При просмотре документа Word сервис Microsoft получает адрес файла вместе с действующим средством доступа пользователя к системе. Это прежде всего риск безопасности: утечка средства доступа даёт вход в систему с правами пользователя. Персональные данные передаются за рубеж, только если в справочной документации окажутся файлы с ПДн (вывод).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(только если в документации окажутся файлы с ПДн и серверы просмотрщика за рубежом — вывод);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закрыт — шрифты размещены на собственном сервере, обращения к Google Fonts из кода убраны (06.10.2026), выкачено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закрыт — шрифты размещены на собственном сервере, обращения к Google Fonts из кода убраны (06.10.2026), выкачено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закрепление такого запрета в локальных актах не подтверждено: в материалах проверки не представлено.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4"/>
        <w:gridCol w:w="3438"/>
        <w:gridCol w:w="1336"/>
        <w:gridCol w:w="2386"/>
        <w:gridCol w:w="2203"/>
        <w:gridCol w:w="1885"/>
        <w:gridCol w:w="2058"/>
      </w:tblGrid>
      <w:tr>
        <w:trPr>
          <w:cantSplit/>
          <w:tblHeader/>
        </w:trPr>
        <w:tc>
          <w:tcPr>
            <w:tcW w:type="dxa" w:w="12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3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20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8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06.10.2026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код выкачен 05.10.2026; остаётся закрыть стенд от интернета</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исправление выкачено 05.10.2026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в части кода — выкачено 05.10.2026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риск принят компанией 07.10.2026</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2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4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3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20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8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и рабочего сервера 05.10.2026 подтвердила: без входа в систему запросы к справочнику водителей отклоняются.</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выкачено 05.10.2026. Решение о том, был ли до исправления инцидент, — ПДН-Ж-01.</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05.10.2026 · </w:t>
      </w:r>
      <w:r>
        <w:rPr>
          <w:b/>
          <w:bCs/>
        </w:rPr>
        <w:t xml:space="preserve">Источник:</w:t>
      </w:r>
      <w:r>
        <w:t xml:space="preserve"> код — подтверждено (наличие соответствующих полей в схеме тестового стенда подтверждено проверкой 02.10.2026)</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выкачено 05.10.2026; смена действующих сессий всех пользователей — ПДН-Е-03 (риск принят компанией).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риск принят компанией 06.10.2026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Исправления установлены 05.10.2026 (ПДН-Е-01, ПДН-Е-02, ПДН-Е-05, ПДН-Е-06). Решение компании 06.10.2026: массовая смена сеансов не выполняется — она прервала бы работу всех пользователей одновременно, а компания готовит переход на новую версию системы; риск принят до перехода.</w:t>
      </w:r>
    </w:p>
    <w:p>
      <w:pPr>
        <w:pStyle w:val="ListParagraph"/>
        <w:numPr>
          <w:ilvl w:val="0"/>
          <w:numId w:val="2"/>
        </w:numPr>
        <w:spacing w:after="60" w:before="0"/>
      </w:pPr>
      <w:r>
        <w:rPr>
          <w:b/>
          <w:bCs/>
        </w:rPr>
        <w:t xml:space="preserve">Что сделать и почему.</w:t>
      </w:r>
      <w:r>
        <w:t xml:space="preserve"> Служебные сведения для входа могли быть доступны посторонним до 05.10.2026. Что известно после установки исправлений: ссылки входа участников заявок на обслуживание пассажиров, выданные до исправления, перестали действовать сами по истечении срока; второй фактор в системе не используется; у пользователей, входивших в систему после 05.10.2026, сеансы обновились. Остаточный риск: сеансы пользователей, которые с 05.10.2026 не входили в систему, остаются действительными. Риск принят компанией; при переходе на новую версию системы — выпустить сеансы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Решение компании о принятии риска зафиксировано с датой и основанием; остаточный риск записан; при переходе на новую версию системы все сеансы выпущены заново.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код выкачен 05.10.2026; остаётся закрыть стенд от интернета · </w:t>
      </w:r>
      <w:r>
        <w:rPr>
          <w:b/>
          <w:bCs/>
        </w:rPr>
        <w:t xml:space="preserve">Источник:</w:t>
      </w:r>
      <w:r>
        <w:t xml:space="preserve"> стенд</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Повторная анонимная проверка тестового стенда 05.10.2026 подтвердила: описание программного интерфейса анонимно не выдаётся, подробные сведения об ошибках не отдаются. Не выполнено: стенд по-прежнему доступен из интернета; служебная проверка работоспособности по-прежнему сообщает окружение и версию.</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раскрывал техническое устройство сервиса, что облегчает атаки на рабочую систему. По уточнению компании 07.10.2026 тестовый сервер содержит копии рабочей базы (ПДН-Е-30) — открытый доступ из интернета касается реальных ПДн. Исправление кода выкачено 05.10.2026,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При неправомерном доступе к стенду, который содержит копии рабочей базы, или к рабочей системе с использованием раскрытых сведений —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закрыт — исправление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выкачено 05.10.2026; доработка на стороне сервера — отдельный пункт ПДН-Е-18 (открыт).</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закрыт в части кода — выкачено 05.10.2026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02.10.2026; выкачено 05.10.2026. Ссылки входа, выданные до исправления, перестали действовать сами по истечении срока.</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выкачено 05.10.2026; ссылки, выданные до исправления, истекли сами.</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исправление выкачено 07.10.2026, сохранённые ссылки входа гостиниц удалены из базы рабочего сервера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Выкачено 07.10.2026: ссылки входа гостиниц не выдаются ни одной учётной записи, сведения о размещении — только по своей организации (проверено на тестовом сервере 06.10.2026). Сохранённые ранее ссылки удалены из базы рабочего сервера 07.10.2026. Перевыпуск ссылок не требуется: ссылки действуют 48 часов, выданные до исправления истекли.</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закрыт — разграничение включено по умолчанию, выкачено на рабочий сервер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Перед выкатом на рабочем сервере дополнены сведения о принадлежности внешних учётных записей к организациям, проверка готовности блокеров не выявила, журнал наблюдения за прошедший период проанализирован. Отключить разграничение можно только явной настройкой (аварийный откат). Проверено на тестовом сервере двумя учётными записями разных АК (06.10.2026), на рабочем — учётной записью АК (07.10.2026).</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27.</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закрыт — самостоятельная регистрация отключена, вход без подтверждённой почты закрыт во всех способах входа; выкачено 07.10.2026, на рабочем сервере регистрация отклоняется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в работе — частично: журналы действий по карточкам гостиниц и авиакомпаний ограничены, выкачено 07.10.2026; журнал по заявкам и защита файлов журналов — открыты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Исправлено в коде 06.10.2026, проверено на тестовом сервере, выкачено 07.10.2026: журнал действий по карточке гостиницы выдаётся только диспетчерам, по карточке авиакомпании — диспетчерам и пользователям этой авиакомпании (автотесты). Осталось: журнал изменений заявок — только тем, кому видна заявка; записи журнала без полных сведений об исполнителе; защита файлов журналов на сервере.</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закрыт — риск принят компанией 07.10.2026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Ход исправления.</w:t>
      </w:r>
      <w:r>
        <w:t xml:space="preserve"> Решение компании 07.10.2026: серверная часть не выполняется — риск принят. Основание: внедрение вредоносного кода через вводимые данные закрыто в интерфейсе (ПДН-Е-05, выкачено 05.10.2026); шаблоны писем обезвреживают подставляемые значения сами; кроме веб-интерфейса, эти уведомления и журналы никто не выводит (проверено по коду веб-системы и приложения представителей). Остаточный риск: при появлении нового клиента, выводящего уведомления или журналы, — обезвреживать значения в нём или вернуться к серверной части.</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 По данным компании боты не используются (ПДН-Д-09), поэтому приём сообщений по этим каналам нужно отключить или защитить, чтобы им нельзя было воспользоваться в обход.</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 По данным компании серверная часть работает в Yandex Cloud на территории РФ; нужно подтвердить, что резервные копии также хранятся в Yandex Cloud РФ (см. опросник (документ 2, разд. 9), п. 6).</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на территории РФ;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уточнению компании 07.10.2026 на тестовый сервер переносились копии рабочей базы, поэтому на нём находятся реальные ПДн; сведения от 05.10.2026 о том, что на тестовых стендах только тестовые данные, не подтвердились. Тестовый сервер открыт из интернета (ПДН-Е-04), а письма тестового режима, которые уходят в один служебный ящик, могут содержать реальные ПДн. Использование реальных ПДн для тестирования выходит за цели, для которых они собраны, а по данным экипажей и пассажиров — за пределы поручения АК. Нужно удалить копии рабочей базы с тестового сервера по акту или заменить их вымышленными или обезличенными данными, закрыть стенд от интернета и закрепить запрет переносить рабочую базу в тестовые среды. По демонстрационному стенду — подтвердить, что данные на нём вымышленные.</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Копии рабочей базы на тестовом сервере удалены по акту или заменены вымышленными или обезличенными данными (включая файлы и резервные копии стенда); стенд закрыт от интернета (ПДН-Е-04); письма тестового режима не содержат реальных ПДн, служебный ящик очищен от писем с реальными ПДн; по демонстрационному стенду подтверждено, что данные вымышленные; запрет копирования рабочей базы и использования реальных ПДн в тестовых средах закреплён в ЛНА.</w:t>
      </w:r>
    </w:p>
    <w:p>
      <w:pPr>
        <w:pStyle w:val="ListParagraph"/>
        <w:numPr>
          <w:ilvl w:val="0"/>
          <w:numId w:val="2"/>
        </w:numPr>
        <w:spacing w:after="60" w:before="0"/>
      </w:pPr>
      <w:r>
        <w:rPr>
          <w:b/>
          <w:bCs/>
        </w:rPr>
        <w:t xml:space="preserve">Риск штрафа.</w:t>
      </w:r>
      <w:r>
        <w:t xml:space="preserve"> На тестовом сервере — реальные ПДн, сервер открыт из интернета. Ст. 13.11 КоАП (юрлицо): ч. 1 — 150–300 тыс. ₽ (повторно, ч. 1.1 — 300–500 тыс. ₽) — при квалификации тестирования на реальных ПДн как обработки сверх целей или при утечке менее чем у 1 000 субъектов; ч. 8 — 1–6 млн ₽, повторно (ч. 9) — 6–18 млн ₽ (условно — если тестовый сервер размещён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20.</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Базовые документы защиты — состав информационной системы, оценка вреда, модель угроз, акт уровня защищённости и обоснованный состав мер — не подтверждены: в материалах проверки не представлены (см. опросник (документ 2, разд. 9), п. 3).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14, 15.</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Утверждённый перечень лиц с доступом к ПДн, назначение ответственного за безопасность ПДн в информационной системе и документальное разделение полномочий пользователей, администраторов и разработчиков не подтверждены: в материалах проверки не представлены (см. опросник (документ 2, разд. 9), п. 3, 28).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в работе — второй фактор проверяется во всех способах входа (выкачено 07.10.2026); шаг ввода кода в интерфейсе —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(по данным компании — Yandex Cloud)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условия Yandex Cloud (договор или принятые условия, регламент площадки),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Решение, где для нейтрализации угроз нужны средства защиты, прошедшие оценку соответствия, не подтверждено: в материалах проверки не представлено (см. опросник (документ 2, разд. 9), п. 22);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Оценка эффективности мер защиты ПДн и периодический контроль не подтверждены: в материалах проверки не представлены; настоящий аудит — первый известный аудиторам.</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Правила взаимодействия системы с внешними сервисами, которым передаются ПДн (хостинг Yandex Cloud, распознавание документов, бронирование, почта, push-уведомления), не подтверждены: в материалах проверки не представлены.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Решение по случаям, выявленным при проверке, регламент уведомления Роскомнадзора (24/72 ч) и авиакомпаний, журналы событий безопасности, тестовые данные в репозиториях. По случаям, выявленным при проверке, компании нужно принять и записать решение «инцидент / не инцидент» (ПДН-Ж-01).</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4"/>
        <w:gridCol w:w="3496"/>
        <w:gridCol w:w="1378"/>
        <w:gridCol w:w="2153"/>
        <w:gridCol w:w="2155"/>
        <w:gridCol w:w="1955"/>
        <w:gridCol w:w="2129"/>
      </w:tblGrid>
      <w:tr>
        <w:trPr>
          <w:cantSplit/>
          <w:tblHeader/>
        </w:trPr>
        <w:tc>
          <w:tcPr>
            <w:tcW w:type="dxa" w:w="13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21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«инцидент / не инцидент» по случаям, выявленным при проверке (рабочий и тестовый серверы)</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в тестовых данных — только вымышленные ПДн</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 по данным компании данные вымышленные</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3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3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21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Решение «инцидент / не инцидент» по случаям, выявленным при проверке (рабочий и тестовый серверы)</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учётным данным пользователей и заявкам других авиакомпаний; исправления выкачены 05.10.2026 и 07.10.2026. Само наличие уязвимости не означает утечку. При проверке выявлены случаи, по которым компании нужно принять и записать решение — инцидент это (неправомерная или случайная передача или доступ к ПДн, ч. 3.1 ст. 21 152-ФЗ) или нет; перечень случаев передан ответственному отдельной запиской от 07.10.2026. Оценивать нужно и рабочий, и тестовый сервер: по уточнению компании 07.10.2026 на тестовом — копии рабочей базы (ПДН-Е-30). Если случай признан инцидентом — уведомить Роскомнадзор в течение 24 и 72 часов (по данным, где Kars Avia — оператор) и авиакомпанию-оператора (по данным её экипажей и пассажиров) — ПДН-Ж-02, ПДН-Ж-03.</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w:t>
      </w:r>
    </w:p>
    <w:p>
      <w:pPr>
        <w:pStyle w:val="ListParagraph"/>
        <w:numPr>
          <w:ilvl w:val="0"/>
          <w:numId w:val="2"/>
        </w:numPr>
        <w:spacing w:after="60" w:before="0"/>
      </w:pPr>
      <w:r>
        <w:rPr>
          <w:b/>
          <w:bCs/>
        </w:rPr>
        <w:t xml:space="preserve">Критерий готовности.</w:t>
      </w:r>
      <w:r>
        <w:t xml:space="preserve"> По каждому случаю из записки записано решение «инцидент / не инцидент» с основанием, датой и подписью ответственного; по признанным инцидентам уведомления Роскомнадзора и АК направлены в установленные сроки. Сохранились ли журналы обращений рабочего сервера — см. опросник (документ 2, разд. 9), п. 18.</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при утечке — ч. 1 — 150–300 тыс. ₽ (менее 1 000 субъектов), ч. 12–14 — 3–15 млн ₽ (по числу затронутых субъектов). По данным экипажей и пассажиров эти составы адресованы АК как оператору, Kars Avia отвечает перед ней по договору (ч. 5 ст. 6 152-ФЗ).</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реагирования на утечки персональных данных не подтверждена: в материалах проверки не представлена (см. опросник (документ 2, разд. 9), п. 18). Она должна определять ответственных,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Регламент нужен и для решения по случаям, выявленным при проверке (ПДН-Ж-01).</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Порядок и срок взаимного уведомления об инцидентах с персональными данными в договорах с авиакомпаниями и с подрядчиками компании не подтверждены: договоры в материалах проверки не представлены (см. опросник (документ 2, разд. 9), п. 4). Без таких условий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(их же можно использовать для акта по ПДН-Ж-01); если нет — включить.</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в тестовых данных — только вымышленные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закрыт — по данным компании данные вымышленные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в тестовых данных есть правдоподобные фамилии пассажиров вместе со сведениями о рейсе. По данным компании это вымышленные данные, поэтому персональными данными реальных людей они не являются, а размещение исходного кода на GitHub передачей ПДн не является. Действие — закрепить правило: в тестах только вымышленные данные.</w:t>
      </w:r>
    </w:p>
    <w:p>
      <w:pPr>
        <w:pStyle w:val="ListParagraph"/>
        <w:numPr>
          <w:ilvl w:val="0"/>
          <w:numId w:val="2"/>
        </w:numPr>
        <w:spacing w:after="60" w:before="0"/>
      </w:pPr>
      <w:r>
        <w:rPr>
          <w:b/>
          <w:bCs/>
        </w:rPr>
        <w:t xml:space="preserve">Норма.</w:t>
      </w:r>
      <w:r>
        <w:t xml:space="preserve"> ч. 1 ст. 19 152-ФЗ; ч. 3 ст. 6 152-ФЗ (конфиденциальность данных по поручению АК).</w:t>
      </w:r>
    </w:p>
    <w:p>
      <w:pPr>
        <w:pStyle w:val="ListParagraph"/>
        <w:numPr>
          <w:ilvl w:val="0"/>
          <w:numId w:val="2"/>
        </w:numPr>
        <w:spacing w:after="60" w:before="0"/>
      </w:pPr>
      <w:r>
        <w:rPr>
          <w:b/>
          <w:bCs/>
        </w:rPr>
        <w:t xml:space="preserve">Критерий готовности.</w:t>
      </w:r>
      <w:r>
        <w:t xml:space="preserve"> В правилах разработки закреплено: в тестовых данных и примерах только заведомо вымышленные значения.</w:t>
      </w:r>
    </w:p>
    <w:p>
      <w:pPr>
        <w:pStyle w:val="ListParagraph"/>
        <w:numPr>
          <w:ilvl w:val="0"/>
          <w:numId w:val="2"/>
        </w:numPr>
        <w:spacing w:after="60" w:before="0"/>
      </w:pPr>
      <w:r>
        <w:rPr>
          <w:b/>
          <w:bCs/>
        </w:rPr>
        <w:t xml:space="preserve">Риск штрафа.</w:t>
      </w:r>
      <w:r>
        <w:t xml:space="preserve"> Прямой санкции нет: по данным компании данные вымышленные; риск минимальный.</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По уточнению компании 07.10.2026 на тестовый сервер переносились копии рабочей базы (ПДН-Е-30), поэтому номера могут принадлежать реальным людям; их нужно заменить заведомо вымышленными по правилу ПДН-Ж-06.</w:t>
      </w:r>
    </w:p>
    <w:p>
      <w:pPr>
        <w:pStyle w:val="ListParagraph"/>
        <w:numPr>
          <w:ilvl w:val="0"/>
          <w:numId w:val="2"/>
        </w:numPr>
        <w:spacing w:after="60" w:before="0"/>
      </w:pPr>
      <w:r>
        <w:rPr>
          <w:b/>
          <w:bCs/>
        </w:rPr>
        <w:t xml:space="preserve">Норма.</w:t>
      </w:r>
      <w:r>
        <w:t xml:space="preserve">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Если номера принадлежат реальным людям —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(по данным компании серверы — в Yandex Cloud на территории РФ, но push-уведомления передаются через зарубежный сервис — формулировку нужно уточнить),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утверждённый порядок получения таких согласий на будущее не подтверждён: в материалах проверки не представлен (см. опросник (документ 2, разд. 9), п. 23).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Процедура оценки новых функций с персональными данными до их запуска не подтверждена: в материалах проверки не представлена.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1"/>
        <w:gridCol w:w="4711"/>
        <w:gridCol w:w="1398"/>
        <w:gridCol w:w="1783"/>
        <w:gridCol w:w="1070"/>
        <w:gridCol w:w="2048"/>
        <w:gridCol w:w="2219"/>
      </w:tblGrid>
      <w:tr>
        <w:trPr>
          <w:cantSplit/>
          <w:tblHeader/>
        </w:trPr>
        <w:tc>
          <w:tcPr>
            <w:tcW w:type="dxa" w:w="134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7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ПДн: подтвердить или оформить назначение и закрепить функции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7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Ответственный за организацию обработки ПДн: подтвердить или оформить назначение и закрепить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Назначение лица, ответственного за организацию обработки персональных данных, не подтверждено: в опубликованных документах оно не обозначено, приказ в материалах проверки не представлен (см. опросник (документ 2, разд. 9), п. 3, 28). Его назначение — прямая обязанность оператора-юридического лица; от него зависят внутренний контроль, доведение требований до работников и приём обращений граждан. Нужен приказ о назначении с закреплёнными функциями (если он уже есть — сверить функции с законом).</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Документы, отражающие фактическую обработку в системе, не подтверждены: в материалах проверки не представлены (см. опросник (документ 2, разд. 9), п. 3).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распознавание документов, учёт активности, передача данных через зарубежный сервис push-уведомлений, хостинг в Yandex Cloud).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Подтверждающие документы в материалах проверки не представлены (см. опросник (документ 2, разд. 9), п. 19).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и периодический контроль выполнения требований к защите (не реже раза в три года) не подтверждены: в материалах проверки не представлены (см. опросник (документ 2, разд. 9), п. 19).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не подтверждены: в материалах проверки не представлены.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Комплект подтверждающих документов и договорные механизмы контроля подрядчиков (включая хостинг Yandex Cloud) не подтверждены: в материалах проверки не представлены.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Такие документы в материалах проверки не представлены.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Порядок исполнения таких требований не подтверждён: в материалах проверки не представлен; неизвестно также,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5).</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4"/>
        <w:gridCol w:w="4222"/>
        <w:gridCol w:w="4934"/>
      </w:tblGrid>
      <w:tr>
        <w:trPr>
          <w:cantSplit/>
          <w:tblHeader/>
        </w:trPr>
        <w:tc>
          <w:tcPr>
            <w:tcW w:type="dxa" w:w="5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49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(по данным компании серверная часть — в Yandex Cloud на территории РФ; риск — только если какой-либо контур окажется вне РФ)</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r>
        <w:trPr>
          <w:cantSplit/>
          <w:tblHeader w:val="off"/>
        </w:trPr>
        <w:tc>
          <w:tcPr>
            <w:tcW w:type="dxa" w:w="5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Передача ПДн за рубеж без уведомления РКН (push-уведомления через Firebase — по данным компании используются)</w:t>
            </w:r>
          </w:p>
        </w:tc>
        <w:tc>
          <w:tcPr>
            <w:tcW w:type="dxa" w:w="4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ст. 19.7</w:t>
            </w:r>
          </w:p>
        </w:tc>
        <w:tc>
          <w:tcPr>
            <w:tcW w:type="dxa" w:w="49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устраняется уведомлением РКН или переходом на российский сервис push</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2"/>
        <w:gridCol w:w="5704"/>
        <w:gridCol w:w="2087"/>
        <w:gridCol w:w="1818"/>
        <w:gridCol w:w="3939"/>
      </w:tblGrid>
      <w:tr>
        <w:trPr>
          <w:cantSplit/>
          <w:tblHeader/>
        </w:trPr>
        <w:tc>
          <w:tcPr>
            <w:tcW w:type="dxa" w:w="10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9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Yandex Cloud, облачное распознавание, TravelLine, Firebase) и пакет подтверждения мер для АК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push-уведомления переведены на российский сервис, а прочие потоки устранены доработкой системы — это дешевле оформления</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Firebase сохраняется)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9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3"/>
        <w:gridCol w:w="4838"/>
        <w:gridCol w:w="2258"/>
        <w:gridCol w:w="2839"/>
        <w:gridCol w:w="3582"/>
      </w:tblGrid>
      <w:tr>
        <w:trPr>
          <w:cantSplit/>
          <w:tblHeader/>
        </w:trPr>
        <w:tc>
          <w:tcPr>
            <w:tcW w:type="dxa" w:w="10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8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5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5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Разбор случаев, выявленных при проверке, и акт с решением «инцидент / не инцидент»</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Е-08</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по решению компании</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Е-01, Ж-04, А-10, А-11, В-04, В-06</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8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5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5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4929"/>
        <w:gridCol w:w="2342"/>
        <w:gridCol w:w="2674"/>
        <w:gridCol w:w="3604"/>
      </w:tblGrid>
      <w:tr>
        <w:trPr>
          <w:cantSplit/>
          <w:tblHeader/>
        </w:trPr>
        <w:tc>
          <w:tcPr>
            <w:tcW w:type="dxa" w:w="10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92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3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6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удаление копий рабочей базы с тестового сервера и пересоздание тестовых данных</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размещение в РФ — по данным компании, остаётся документальное подтверждение; на тестовом сервере — копии рабочей базы (уточнение компании 07.10.2026): удаление по акту и вымышленные тестовые данные — 0 ₽ своими силами</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принятые условия Yandex Cloud их не подтверждают)</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492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6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18 без расширения, 23 — разовая часть, 24: договоры с АК, ЛНА, модель угроз, уведомления РКН, ответственный, повторный тест, администрирование серверов, журналы; строка 17 (ПДН-Ж-01) не входит — разбор случаев своими силами, 0 ₽; внешняя команда реагирования — по решению компании): </w:t>
      </w:r>
      <w:r>
        <w:rPr>
          <w:b/>
          <w:bCs/>
        </w:rPr>
        <w:t xml:space="preserve">≈ 1,3 – 5,9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Исключение: пункты ПДН-Е-01, ПДН-Е-02, ПДН-Е-05 и ПДН-Е-06 закрыты по факту установки исправлений 05.10.2026 и повторной проверке (тестовый стенд или исходный код); оставшиеся проверки критерия готовности (автотесты, проверка тестовой учётной записью на рабочем сервере) — в рамках проверки защищённости после выката (строка 18 раздела «Штрафы против стоимости мер»).</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1"/>
        <w:gridCol w:w="1546"/>
        <w:gridCol w:w="3555"/>
        <w:gridCol w:w="5852"/>
        <w:gridCol w:w="1736"/>
      </w:tblGrid>
      <w:tr>
        <w:trPr>
          <w:cantSplit/>
          <w:tblHeader/>
        </w:trPr>
        <w:tc>
          <w:tcPr>
            <w:tcW w:type="dxa" w:w="18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5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35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585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1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повторная проверка тестового стенда</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 в части кода</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05.10.2026; исходный код</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выполнено по данным компании; приоритет P1 → P3</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05.10.2026: на тестовых стендах только тестовые данные (пересмотрено 07.10.2026)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(по данным компании); приоритет P0 → P3</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05.10.2026: инцидентов не было (пересмотрено 07.10.2026)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статус прежний (открыт); приоритет P0 → P1</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05.10.2026: инцидентов не было — регламент на будущее</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(по данным компании); приоритет P1 → P3</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05.10.2026: ФИО в тестовых данных вымышленные</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05.10.2026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(по данным компании); приоритет P2 → P3</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05.10.2026: боты Telegram и MAX не используются</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массовая смена сеансов не выполняется до перехода на новую версию системы</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проверка в браузере: обращений к Google Fonts нет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06.10.2026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код; сборка</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 (риск принят)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решение компании: интерфейс защищён исправлением ПДН-Е-05, других потребителей этих данных нет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 (частично)</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07.10.2026; автотесты</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 (частично)</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07.10.2026; сборка</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в работе</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в исходном коде 07.10.2026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до выката на рабочем сервере — дополнение сведений о принадлежности, проверка готовности, разбор журнала наблюдения; проверка учётной записью АК</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проверка рабочего сервера: регистрация отклоняется</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автотесты</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проверка компании</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проверка компании</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проверка компании</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сохранённые ссылки входа гостиниц удалены из базы рабочего сервера; проверка на тестовом сервере 06.10.2026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 → закрыт</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выкат 07.10.2026 вместе с ПДН-Д-10 и ПДН-Д-11; автотест</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выполнено по данным компании → открыт; приоритет P3 → P1</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07.10.2026: на тестовый сервер переносились копии рабочей базы</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r>
        <w:trPr>
          <w:cantSplit/>
          <w:tblHeader w:val="off"/>
        </w:trPr>
        <w:tc>
          <w:tcPr>
            <w:tcW w:type="dxa" w:w="18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07.10.2026</w:t>
            </w:r>
          </w:p>
        </w:tc>
        <w:tc>
          <w:tcPr>
            <w:tcW w:type="dxa" w:w="15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35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 (по данным компании) → открыт; приоритет P3 → P1</w:t>
            </w:r>
          </w:p>
        </w:tc>
        <w:tc>
          <w:tcPr>
            <w:tcW w:type="dxa" w:w="585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компании 07.10.2026 (на тестовом сервере — копии рабочей базы); случаи, выявленные при проверке, требуют решения «инцидент / не инцидент» — перечень передан ответственному запиской от 07.10.2026</w:t>
            </w:r>
          </w:p>
        </w:tc>
        <w:tc>
          <w:tcPr>
            <w:tcW w:type="dxa" w:w="1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t xml:space="preserve">Документ 3 «Чеклист самопроверки организации» ссылается на пункты этого чеклиста теми же идентификаторами. Отметки компании в документе 3 переносятся сюда: «да» с подтверждающим документом — основание закрыть пункт или его организационную часть; ответы на включённые в документ 3 вопросы опросника определяют выбор вариантов.</w:t>
      </w: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07.10.2026: учтены выкаты исправлений 05.10.2026 и 07.10.2026. Сведения, полученные от компании 05.10.2026, отмечены «по данным компании» и аудиторами не проверялись. Уточнение компании 07.10.2026 о копиях рабочей базы на тестовом сервере учтено в пунктах ПДН-Е-04, ПДН-Е-30, ПДН-Ж-01 и ПДН-Ж-07. Рабочий сервер проверен 05.10.2026 и 07.10.2026 только анонимными запросами по исправленным уязвимостям (07.10.2026 — регистрация отклоняется); включение изоляции заявок ФАП между организациями и удаление сохранённых ссылок входа гостиниц на рабочем сервере 07.10.2026 проверены компанией; конфигурация рабочего сервера аудиторами не проверялась;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2026-10-07T13:36:02.128Z</dcterms:created>
  <dcterms:modified xsi:type="dcterms:W3CDTF">2026-10-07T13:36:02.129Z</dcterms:modified>
</cp:coreProperties>
</file>

<file path=docProps/custom.xml><?xml version="1.0" encoding="utf-8"?>
<Properties xmlns="http://schemas.openxmlformats.org/officeDocument/2006/custom-properties" xmlns:vt="http://schemas.openxmlformats.org/officeDocument/2006/docPropsVTypes"/>
</file>