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2"/>
        <w:gridCol w:w="7396"/>
      </w:tblGrid>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Статус — «в работе»: исправлено в коде 02.10.2026, изменения переданы в репозиторий 05.10.2026; ожидает выката на рабочий сервер — срок P0. До выката риск несанкционированного доступа к ПДн сохраняется. По данным компании, фактов несанкционированного доступа и утечек не было, аудит проведён проактивно. На тестовом стенде, по данным компании, только тестовые данные: его открытость — риск безопасности (раскрытие устройства системы), а не раскрытие реальных ПДн (ПДН-Е-01, ПДН-Е-02, ПДН-Е-04…ПДН-Е-06 — в работе; сброс сессий после выката, ПДН-Е-03, — открыт).</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устраняется доработкой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4"/>
        <w:gridCol w:w="4923"/>
        <w:gridCol w:w="3721"/>
      </w:tblGrid>
      <w:tr>
        <w:trPr>
          <w:cantSplit/>
          <w:tblHeader/>
        </w:trPr>
        <w:tc>
          <w:tcPr>
            <w:tcW w:type="dxa" w:w="9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9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7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9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Выкатить на рабочий сервер исправления пяти критичных уязвимостей (исправлено в коде 02.10.2026, изменения переданы в репозиторий 05.10.2026), после выката сбросить все действующие сессии и выданные средства входа</w:t>
            </w:r>
          </w:p>
        </w:tc>
        <w:tc>
          <w:tcPr>
            <w:tcW w:type="dxa" w:w="37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 ПДН-Е-02, ПДН-Е-04…ПДН-Е-06 (в работе); ПДН-Е-03 — сброс сессий после выката (открыт)</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9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Подтвердить у администратора, что разграничение заявок на обслуживание пассажиров между авиакомпаниями, предусмотренное в системе, включено на рабочем сервере (опросник п. 27)</w:t>
            </w:r>
          </w:p>
        </w:tc>
        <w:tc>
          <w:tcPr>
            <w:tcW w:type="dxa" w:w="37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 ПДН-Е-08</w:t>
            </w:r>
          </w:p>
        </w:tc>
      </w:tr>
      <w:tr>
        <w:trPr>
          <w:cantSplit/>
          <w:tblHeader w:val="off"/>
        </w:trPr>
        <w:tc>
          <w:tcPr>
            <w:tcW w:type="dxa" w:w="9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9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данным компании, на нём только тестовые данные; открытый стенд раскрывает устройство системы</w:t>
            </w:r>
          </w:p>
        </w:tc>
        <w:tc>
          <w:tcPr>
            <w:tcW w:type="dxa" w:w="37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w:t>
            </w:r>
          </w:p>
        </w:tc>
      </w:tr>
    </w:tbl>
    <w:p>
      <w:pPr>
        <w:spacing w:after="60" w:before="0" w:line="120"/>
        <w:rPr>
          <w:sz w:val="8"/>
          <w:szCs w:val="8"/>
        </w:rPr>
      </w:pPr>
    </w:p>
    <w:p>
      <w:r>
        <w:t xml:space="preserve">По данным компании, фактов несанкционированного доступа и утечек не было, поэтому оценка инцидента в первоочередные меры не входит. По желанию можно зафиксировать краткий акт проверки журналов (ПДН-Ж-01, P3).</w:t>
      </w:r>
    </w:p>
    <w:p>
      <w:r>
        <w:rPr>
          <w:b/>
          <w:bCs/>
        </w:rPr>
        <w:t xml:space="preserve">Далее (P1 — до месяца):</w:t>
      </w:r>
      <w:r>
        <w:t xml:space="preserve">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62, P2 — 54, P3 — 29. В работе — 5, закрыто или выполнено по данным компании — 4, открыто — 145.</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фактов несанкционированного доступа и утечек не было; ФИО в тестовых файлах вымышленные; на тестовом стенде только тестовые данные;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Тестовый стенд работает на более ранней версии, чем текущий код (4.4.2 против 4.4.7). Поведение рабочего сервера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исправлено в коде 02.10.2026, изменения переданы в репозиторий 05.10.2026, ожидает выката на рабочий сервер</w:t>
            </w:r>
            <w:r>
              <w:rPr>
                <w:sz w:val="20"/>
                <w:szCs w:val="20"/>
              </w:rPr>
              <w:t xml:space="preserve"> (ПДН-Е-01)</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020"/>
        <w:gridCol w:w="2017"/>
        <w:gridCol w:w="2675"/>
        <w:gridCol w:w="2025"/>
      </w:tblGrid>
      <w:tr>
        <w:trPr>
          <w:cantSplit/>
          <w:tblHeader/>
        </w:trPr>
        <w:tc>
          <w:tcPr>
            <w:tcW w:type="dxa" w:w="9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6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Реальные ПДн, по данным компании, не обрабатываются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данным компании, на тестовом стенде только тестовые данные, а ФИО в тестовых файлах вымышленные. Размещение исходного кода у зарубежного провайдера передачей ПДн не является</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Поддерживать правило: на стендах и в тестах — только вымышленные данные; закрыть стенд от интернета как меру безопасности (ПДН-Е-30, ПДН-Ж-06, ПДН-Ж-07, ПДН-Е-04)</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1948"/>
        <w:gridCol w:w="1777"/>
        <w:gridCol w:w="1107"/>
        <w:gridCol w:w="2213"/>
      </w:tblGrid>
      <w:tr>
        <w:trPr>
          <w:cantSplit/>
          <w:tblHeader/>
        </w:trPr>
        <w:tc>
          <w:tcPr>
            <w:tcW w:type="dxa" w:w="25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передача исчезнет (ПДН-Д-13, ПДН-Д-14). На сайте шрифты уже размещены у себя</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Убрать функцию (ПДН-Д-12)</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по данным компании, реальных ПДн не содержат, а ФИО в тестовых файлах вымышленные — поэтому они базами с ПДн для целей ч. 5 ст. 18 не являются.</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исправлено в коде, ожидает выката»;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устранить доработкой</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тестовые стенды, по данным компании, без реальных ПДн.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1"/>
        <w:gridCol w:w="2288"/>
        <w:gridCol w:w="1120"/>
        <w:gridCol w:w="1864"/>
        <w:gridCol w:w="2075"/>
      </w:tblGrid>
      <w:tr>
        <w:trPr>
          <w:cantSplit/>
          <w:tblHeader/>
        </w:trPr>
        <w:tc>
          <w:tcPr>
            <w:tcW w:type="dxa" w:w="22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2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работе: исправлено в коде 02.10.2026, изменения переданы в репозиторий 05.10.2026; </w:t>
            </w:r>
            <w:r>
              <w:rPr>
                <w:b/>
                <w:bCs/>
                <w:sz w:val="20"/>
                <w:szCs w:val="20"/>
              </w:rPr>
              <w:t xml:space="preserve">ожидает выката на рабочий сервер</w:t>
            </w:r>
            <w:r>
              <w:rPr>
                <w:sz w:val="20"/>
                <w:szCs w:val="20"/>
              </w:rPr>
              <w:t xml:space="preserve"> (срок P0); после выката — сброс сессий; закрытие тестового стенда — за администратором серверов (на стенде, по данным компании, только тестовые данные: риск — раскрытие устройства системы, а не реальных ПДн). По данным компании, фактов несанкционированного доступа не было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Выкатить, сбросить сессии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в первую очередь (срок P0)</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в системе предусмотрено, но его включение на рабочем сервере не подтверждено (опросник п. 27)</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настройку рабочего сервера; если не включено — включить и проанализировать журналы за прошедший период. Если уже включено — срок снижается до P1</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2707"/>
        <w:gridCol w:w="1827"/>
        <w:gridCol w:w="1827"/>
        <w:gridCol w:w="1325"/>
      </w:tblGrid>
      <w:tr>
        <w:trPr>
          <w:cantSplit/>
          <w:tblHeader/>
        </w:trPr>
        <w:tc>
          <w:tcPr>
            <w:tcW w:type="dxa" w:w="1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7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данным компании, фактов несанкционированного доступа и утечек не было</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 будущем инциденте)</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по желанию — краткий акт проверки журналов (P3)</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Будущие инциденты: регламент 24/72 ч. По данным компании, инцидентов не было</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26"/>
        <w:gridCol w:w="2238"/>
        <w:gridCol w:w="3474"/>
      </w:tblGrid>
      <w:tr>
        <w:trPr>
          <w:cantSplit/>
          <w:tblHeader/>
        </w:trPr>
        <w:tc>
          <w:tcPr>
            <w:tcW w:type="dxa" w:w="3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4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если исправления не будут выкачены на рабочий сервер (по данным компании, такого доступа не было)</w:t>
            </w:r>
          </w:p>
        </w:tc>
        <w:tc>
          <w:tcPr>
            <w:tcW w:type="dxa" w:w="2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если исправления не будут выкачены (по данным компании, такого доступа не было)</w:t>
            </w:r>
          </w:p>
        </w:tc>
        <w:tc>
          <w:tcPr>
            <w:tcW w:type="dxa" w:w="2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4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4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тестовые стенды без реальных ПДн)</w:t>
            </w:r>
          </w:p>
        </w:tc>
        <w:tc>
          <w:tcPr>
            <w:tcW w:type="dxa" w:w="2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4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3184"/>
        <w:gridCol w:w="2191"/>
      </w:tblGrid>
      <w:tr>
        <w:trPr>
          <w:cantSplit/>
          <w:tblHeader/>
        </w:trPr>
        <w:tc>
          <w:tcPr>
            <w:tcW w:type="dxa" w:w="42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Краткий акт проверки журналов (по желанию; по данным компании инцидентов не было). Своими силами — 0 ₽; внешняя команда реагирования — только при появлении признаков доступа</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краткий акт проверки журналов (по желанию; по данным компании инцидентов не было),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есть ли на тестовом стенде реальные данные; где размещены серверы), из опросника исключены, нумерация обновлена.</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63"/>
        <w:gridCol w:w="257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Есть ли копии данных вне РФ?</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2026-10-05T09:44:33.035Z</dcterms:created>
  <dcterms:modified xsi:type="dcterms:W3CDTF">2026-10-05T09:44:33.035Z</dcterms:modified>
</cp:coreProperties>
</file>

<file path=docProps/custom.xml><?xml version="1.0" encoding="utf-8"?>
<Properties xmlns="http://schemas.openxmlformats.org/officeDocument/2006/custom-properties" xmlns:vt="http://schemas.openxmlformats.org/officeDocument/2006/docPropsVTypes"/>
</file>