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lang w:val="es-MX"/>
        </w:rPr>
      </w:pPr>
      <w:r>
        <w:rPr>
          <w:rFonts w:eastAsia="Arial" w:cs="Arial" w:ascii="Arial" w:hAnsi="Arial"/>
          <w:sz w:val="40"/>
          <w:szCs w:val="40"/>
          <w:lang w:val="es-MX"/>
        </w:rPr>
        <w:t>Universidad Autónoma de Baja California</w:t>
      </w:r>
    </w:p>
    <w:p>
      <w:pPr>
        <w:pStyle w:val="Normal"/>
        <w:jc w:val="center"/>
        <w:rPr>
          <w:lang w:val="es-MX"/>
        </w:rPr>
      </w:pPr>
      <w:r>
        <w:rPr>
          <w:rFonts w:eastAsia="Arial" w:cs="Arial" w:ascii="Arial" w:hAnsi="Arial"/>
          <w:sz w:val="40"/>
          <w:szCs w:val="40"/>
          <w:lang w:val="es-MX"/>
        </w:rPr>
        <w:t>Facultad de Ciencias Químicas e Ingeniería</w:t>
      </w:r>
    </w:p>
    <w:p>
      <w:pPr>
        <w:pStyle w:val="Normal"/>
        <w:jc w:val="center"/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eastAsia="Arial" w:cs="Arial" w:ascii="Arial" w:hAnsi="Arial"/>
          <w:sz w:val="24"/>
          <w:szCs w:val="24"/>
          <w:lang w:val="es-MX"/>
        </w:rPr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1818005</wp:posOffset>
            </wp:positionH>
            <wp:positionV relativeFrom="paragraph">
              <wp:posOffset>-3810</wp:posOffset>
            </wp:positionV>
            <wp:extent cx="2305050" cy="3419475"/>
            <wp:effectExtent l="0" t="0" r="0" b="0"/>
            <wp:wrapTopAndBottom/>
            <wp:docPr id="1" name="image1.png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eastAsia="Arial" w:cs="Arial"/>
          <w:b/>
          <w:sz w:val="36"/>
          <w:szCs w:val="36"/>
          <w:lang w:val="es-MX"/>
        </w:rPr>
      </w:pPr>
      <w:r>
        <w:rPr>
          <w:rFonts w:eastAsia="Arial" w:cs="Arial" w:ascii="Arial" w:hAnsi="Arial"/>
          <w:b/>
          <w:sz w:val="36"/>
          <w:szCs w:val="36"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Arial" w:cs="Arial" w:ascii="Arial" w:hAnsi="Arial"/>
          <w:b/>
          <w:sz w:val="36"/>
          <w:szCs w:val="36"/>
          <w:lang w:val="es-MX"/>
        </w:rPr>
        <w:t>GESTIÓN Y SEGURIDAD EN REDES</w:t>
      </w:r>
    </w:p>
    <w:p>
      <w:pPr>
        <w:pStyle w:val="Normal"/>
        <w:jc w:val="center"/>
        <w:rPr>
          <w:rFonts w:ascii="Arial" w:hAnsi="Arial" w:eastAsia="Arial" w:cs="Arial"/>
          <w:b/>
          <w:sz w:val="36"/>
          <w:szCs w:val="36"/>
          <w:lang w:val="es-MX"/>
        </w:rPr>
      </w:pPr>
      <w:r>
        <w:rPr>
          <w:rFonts w:eastAsia="Arial" w:cs="Arial" w:ascii="Arial" w:hAnsi="Arial"/>
          <w:b/>
          <w:sz w:val="36"/>
          <w:szCs w:val="36"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Arial" w:cs="Arial" w:ascii="Arial" w:hAnsi="Arial"/>
          <w:b/>
          <w:sz w:val="36"/>
          <w:szCs w:val="36"/>
          <w:lang w:val="es-MX"/>
        </w:rPr>
        <w:t xml:space="preserve">Meta 2.3 </w:t>
      </w:r>
    </w:p>
    <w:p>
      <w:pPr>
        <w:pStyle w:val="Normal"/>
        <w:jc w:val="center"/>
        <w:rPr>
          <w:lang w:val="es-MX"/>
        </w:rPr>
      </w:pPr>
      <w:r>
        <w:rPr>
          <w:rFonts w:eastAsia="Arial" w:cs="Arial" w:ascii="Arial" w:hAnsi="Arial"/>
          <w:b/>
          <w:sz w:val="36"/>
          <w:szCs w:val="36"/>
          <w:lang w:val="es-MX"/>
        </w:rPr>
        <w:t>V</w:t>
      </w:r>
      <w:r>
        <w:rPr>
          <w:rFonts w:eastAsia="Arial" w:cs="Arial" w:ascii="Arial" w:hAnsi="Arial"/>
          <w:b/>
          <w:sz w:val="36"/>
          <w:szCs w:val="36"/>
          <w:lang w:val="es-MX"/>
        </w:rPr>
        <w:t>irtualización de servidores y servicios</w:t>
      </w:r>
    </w:p>
    <w:p>
      <w:pPr>
        <w:pStyle w:val="Normal"/>
        <w:jc w:val="center"/>
        <w:rPr>
          <w:rFonts w:ascii="Arial" w:hAnsi="Arial" w:eastAsia="Arial" w:cs="Arial"/>
          <w:b/>
          <w:sz w:val="12"/>
          <w:szCs w:val="12"/>
          <w:lang w:val="es-MX"/>
        </w:rPr>
      </w:pPr>
      <w:r>
        <w:rPr>
          <w:rFonts w:eastAsia="Arial" w:cs="Arial" w:ascii="Arial" w:hAnsi="Arial"/>
          <w:b/>
          <w:sz w:val="12"/>
          <w:szCs w:val="12"/>
          <w:lang w:val="es-MX"/>
        </w:rPr>
      </w:r>
    </w:p>
    <w:p>
      <w:pPr>
        <w:pStyle w:val="Normal"/>
        <w:jc w:val="center"/>
        <w:rPr>
          <w:rFonts w:ascii="Arial" w:hAnsi="Arial" w:eastAsia="Arial" w:cs="Arial"/>
          <w:sz w:val="12"/>
          <w:szCs w:val="12"/>
          <w:lang w:val="es-MX"/>
        </w:rPr>
      </w:pPr>
      <w:r>
        <w:rPr>
          <w:rFonts w:eastAsia="Arial" w:cs="Arial" w:ascii="Arial" w:hAnsi="Arial"/>
          <w:sz w:val="12"/>
          <w:szCs w:val="12"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Arial" w:cs="Arial" w:ascii="Arial" w:hAnsi="Arial"/>
          <w:b/>
          <w:sz w:val="36"/>
          <w:szCs w:val="36"/>
          <w:lang w:val="es-MX"/>
        </w:rPr>
        <w:t>Docente: ALVAREZ SALGADO, CARLOS FRANCISCO</w:t>
      </w:r>
    </w:p>
    <w:p>
      <w:pPr>
        <w:pStyle w:val="Normal"/>
        <w:jc w:val="center"/>
        <w:rPr>
          <w:rFonts w:ascii="Arial" w:hAnsi="Arial" w:eastAsia="Arial" w:cs="Arial"/>
          <w:sz w:val="12"/>
          <w:szCs w:val="12"/>
          <w:lang w:val="es-MX"/>
        </w:rPr>
      </w:pPr>
      <w:r>
        <w:rPr>
          <w:rFonts w:eastAsia="Arial" w:cs="Arial" w:ascii="Arial" w:hAnsi="Arial"/>
          <w:sz w:val="12"/>
          <w:szCs w:val="12"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Arial" w:cs="Arial" w:ascii="Arial" w:hAnsi="Arial"/>
          <w:b/>
          <w:sz w:val="36"/>
          <w:szCs w:val="36"/>
          <w:lang w:val="es-MX"/>
        </w:rPr>
        <w:t>Alumno:</w:t>
      </w:r>
      <w:r>
        <w:rPr>
          <w:rFonts w:eastAsia="Arial" w:cs="Arial" w:ascii="Arial" w:hAnsi="Arial"/>
          <w:sz w:val="36"/>
          <w:szCs w:val="36"/>
          <w:lang w:val="es-MX"/>
        </w:rPr>
        <w:t xml:space="preserve"> Gómez Cárdenas, Emmanuel Alberto</w:t>
      </w:r>
    </w:p>
    <w:p>
      <w:pPr>
        <w:pStyle w:val="Normal"/>
        <w:jc w:val="center"/>
        <w:rPr>
          <w:lang w:val="es-MX"/>
        </w:rPr>
      </w:pPr>
      <w:r>
        <w:rPr>
          <w:rFonts w:eastAsia="Arial" w:cs="Arial" w:ascii="Arial" w:hAnsi="Arial"/>
          <w:b/>
          <w:sz w:val="36"/>
          <w:szCs w:val="36"/>
          <w:lang w:val="es-MX"/>
        </w:rPr>
        <w:t>Matricula:</w:t>
      </w:r>
      <w:r>
        <w:rPr>
          <w:rFonts w:eastAsia="Arial" w:cs="Arial" w:ascii="Arial" w:hAnsi="Arial"/>
          <w:sz w:val="36"/>
          <w:szCs w:val="36"/>
          <w:lang w:val="es-MX"/>
        </w:rPr>
        <w:t xml:space="preserve"> 01261509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La consolidación de varios servidores físicos en uno virtual no solo optimiza la utilización de recursos, sino que también conduce a una reducción sustancial de costos asociados con hardware, energía y mantenimiento. Esta optimización no solo mejora la eficiencia operativa sino que también aporta mayor flexibilidad y agilidad en la gestión de la infraestructura tecnológica, adaptándose a las demandas cambiantes del entorno empresarial.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 xml:space="preserve">La </w:t>
      </w:r>
      <w:r>
        <w:rPr>
          <w:lang w:val="es-MX"/>
        </w:rPr>
        <w:t>lectura 2</w:t>
      </w:r>
      <w:r>
        <w:rPr>
          <w:lang w:val="es-MX"/>
        </w:rPr>
        <w:t xml:space="preserve"> </w:t>
      </w:r>
      <w:hyperlink r:id="rId3">
        <w:r>
          <w:rPr>
            <w:rStyle w:val="Hyperlink"/>
            <w:lang w:val="es-MX"/>
          </w:rPr>
          <w:t>(Desktop virtualization market)</w:t>
        </w:r>
      </w:hyperlink>
      <w:r>
        <w:rPr>
          <w:lang w:val="es-MX"/>
        </w:rPr>
        <w:t xml:space="preserve"> destaca el notable crecimiento del mercado global de virtualización de datos, anticipando alcanzar los $22.2 mil millones para 2031 con una tasa de crecimiento anual del 21.7%. En términos de eficiencia operativa, estas cifras indican que la virtualización de datos facilita la compilación y acceso eficiente a información diversa, mejorando la velocidad de entrega de datos y, por ende, la toma de decisiones empresariales.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En cuanto al ahorro de costos, la consolidación de servidores físicos en instancias virtuales se traduce en reducciones significativas en costos asociados con hardware y mantenimiento. Además, la mejora en la eficiencia operativa contribuye a un uso más eficaz de recursos, generando ahorros a largo plazo. En términos de competitividad empresarial, la virtualización de datos permite a las empresas adaptarse rápidamente a grandes volúmenes de datos de diversas fuentes, impulsando una toma de decisiones más informada y mejorando la posición competitiva.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 xml:space="preserve">No obstante, la implementación de la virtualización de servidores no está exenta de desafíos. La seguridad de datos, la complejidad tecnológica, la integración con sistemas existentes, los costos iniciales, la resistencia cultural y de personal, así como el cumplimiento normativo, son aspectos críticos que deben abordarse cuidadosamente para garantizar el éxito de la implementación.         </w:t>
      </w:r>
    </w:p>
    <w:p>
      <w:pPr>
        <w:pStyle w:val="Heading2"/>
        <w:rPr>
          <w:lang w:val="es-MX"/>
        </w:rPr>
      </w:pPr>
      <w:r>
        <w:rPr>
          <w:lang w:val="es-MX"/>
        </w:rPr>
        <w:t>Conclusión: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La virtualización de servidores es esencial en el entorno empresarial actual, ofreciendo eficiencia operativa, ahorro de costos y mejorando la competitividad. Sin embargo, su implementación requiere una evaluación cuidadosa de desafíos y consideraciones para asegurar resultados óptimos y un impacto positivo en la gestión empresarial.</w:t>
      </w:r>
    </w:p>
    <w:p>
      <w:pPr>
        <w:pStyle w:val="Heading2"/>
        <w:rPr>
          <w:lang w:val="es-MX"/>
        </w:rPr>
      </w:pPr>
      <w:bookmarkStart w:id="0" w:name="__RefHeading___Toc121_146819221"/>
      <w:bookmarkEnd w:id="0"/>
      <w:r>
        <w:rPr>
          <w:lang w:val="es-MX"/>
        </w:rPr>
        <w:t>Referencias:</w:t>
      </w:r>
    </w:p>
    <w:p>
      <w:pPr>
        <w:pStyle w:val="BodyText"/>
        <w:jc w:val="left"/>
        <w:rPr/>
      </w:pPr>
      <w:r>
        <w:rPr>
          <w:i/>
          <w:lang w:val="es-MX"/>
        </w:rPr>
        <w:t>Data virtualization market size, share: Forecast - 2031</w:t>
      </w:r>
      <w:r>
        <w:rPr>
          <w:lang w:val="es-MX"/>
        </w:rPr>
        <w:t xml:space="preserve">. Allied Market Research. </w:t>
      </w:r>
      <w:hyperlink r:id="rId4">
        <w:r>
          <w:rPr>
            <w:rStyle w:val="Hyperlink"/>
            <w:lang w:val="es-MX"/>
          </w:rPr>
          <w:t>https://www.alliedmarketresearch.com/data-virtualization-market-A17598</w:t>
        </w:r>
      </w:hyperlink>
      <w:r>
        <w:rPr>
          <w:lang w:val="es-MX"/>
        </w:rPr>
        <w:t xml:space="preserve"> </w:t>
      </w:r>
    </w:p>
    <w:p>
      <w:pPr>
        <w:pStyle w:val="BodyText"/>
        <w:ind w:hanging="567" w:left="567" w:right="0"/>
        <w:jc w:val="left"/>
        <w:rPr/>
      </w:pPr>
      <w:bookmarkStart w:id="1" w:name="Bookmark_1"/>
      <w:r>
        <w:rPr>
          <w:i/>
          <w:lang w:val="es-MX"/>
        </w:rPr>
        <w:t>Desktop virtualization market - size, share &amp; industry analysis</w:t>
      </w:r>
      <w:r>
        <w:rPr>
          <w:lang w:val="es-MX"/>
        </w:rPr>
        <w:t xml:space="preserve">. Desktop Virtualization Market - Size, Share &amp; Industry Analysis.. </w:t>
      </w:r>
      <w:hyperlink r:id="rId5">
        <w:r>
          <w:rPr>
            <w:rStyle w:val="Hyperlink"/>
            <w:lang w:val="es-MX"/>
          </w:rPr>
          <w:t>https://www.mordorintelligence.com/industry-reports/desktop-virtualization-market-industry</w:t>
        </w:r>
      </w:hyperlink>
      <w:r>
        <w:rPr>
          <w:lang w:val="es-MX"/>
        </w:rPr>
        <w:t xml:space="preserve"> </w:t>
      </w:r>
      <w:bookmarkEnd w:id="1"/>
    </w:p>
    <w:p>
      <w:pPr>
        <w:pStyle w:val="BodyText"/>
        <w:spacing w:before="0" w:after="140"/>
        <w:ind w:hanging="567" w:left="567" w:right="0"/>
        <w:jc w:val="left"/>
        <w:rPr/>
      </w:pPr>
      <w:r>
        <w:rPr>
          <w:lang w:val="es-MX"/>
        </w:rPr>
        <w:t xml:space="preserve">Joshi, S. (2023, June 5). </w:t>
      </w:r>
      <w:r>
        <w:rPr>
          <w:i/>
          <w:lang w:val="es-MX"/>
        </w:rPr>
        <w:t>Unveiling the future: 32 virtualization statistics and Trends</w:t>
      </w:r>
      <w:r>
        <w:rPr>
          <w:lang w:val="es-MX"/>
        </w:rPr>
        <w:t xml:space="preserve">. Learn Hub. </w:t>
      </w:r>
      <w:hyperlink r:id="rId6">
        <w:r>
          <w:rPr>
            <w:rStyle w:val="Hyperlink"/>
            <w:lang w:val="es-MX"/>
          </w:rPr>
          <w:t>https://learn.g2.com/virtualization-statistics</w:t>
        </w:r>
      </w:hyperlink>
      <w:r>
        <w:rPr>
          <w:lang w:val="es-MX"/>
        </w:rPr>
        <w:t xml:space="preserve"> </w:t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color w:themeColor="accent1" w:val="4472C4"/>
        <w:lang w:val="es-ES"/>
      </w:rPr>
      <w:tab/>
      <w:t xml:space="preserve"> </w:t>
    </w:r>
    <w:r>
      <w:rPr>
        <w:rFonts w:eastAsia="" w:cs="" w:ascii="Calibri Light" w:hAnsi="Calibri Light" w:asciiTheme="majorHAnsi" w:cstheme="majorBidi" w:eastAsiaTheme="majorEastAsia" w:hAnsiTheme="majorHAnsi"/>
        <w:color w:themeColor="accent1" w:val="4472C4"/>
        <w:sz w:val="20"/>
        <w:szCs w:val="20"/>
        <w:lang w:val="es-ES"/>
      </w:rPr>
      <w:t xml:space="preserve">pág. </w:t>
    </w:r>
    <w:r>
      <w:rPr>
        <w:rFonts w:eastAsia="" w:cs="" w:ascii="Calibri Light" w:hAnsi="Calibri Light" w:asciiTheme="majorHAnsi" w:cstheme="majorBidi" w:eastAsiaTheme="majorEastAsia" w:hAnsiTheme="majorHAnsi"/>
        <w:color w:themeColor="accent1" w:val="4472C4"/>
        <w:sz w:val="20"/>
        <w:szCs w:val="20"/>
      </w:rPr>
      <w:fldChar w:fldCharType="begin"/>
    </w:r>
    <w:r>
      <w:rPr>
        <w:sz w:val="20"/>
        <w:szCs w:val="20"/>
        <w:rFonts w:eastAsia="" w:cs="" w:ascii="Calibri Light" w:hAnsi="Calibri Light"/>
        <w:color w:themeColor="accent1" w:val="4472C4"/>
      </w:rPr>
      <w:instrText xml:space="preserve"> PAGE </w:instrText>
    </w:r>
    <w:r>
      <w:rPr>
        <w:sz w:val="20"/>
        <w:szCs w:val="20"/>
        <w:rFonts w:eastAsia="" w:cs="" w:ascii="Calibri Light" w:hAnsi="Calibri Light"/>
        <w:color w:themeColor="accent1" w:val="4472C4"/>
      </w:rPr>
      <w:fldChar w:fldCharType="separate"/>
    </w:r>
    <w:r>
      <w:rPr>
        <w:sz w:val="20"/>
        <w:szCs w:val="20"/>
        <w:rFonts w:eastAsia="" w:cs="" w:ascii="Calibri Light" w:hAnsi="Calibri Light"/>
        <w:color w:themeColor="accent1" w:val="4472C4"/>
      </w:rPr>
      <w:t>2</w:t>
    </w:r>
    <w:r>
      <w:rPr>
        <w:sz w:val="20"/>
        <w:szCs w:val="20"/>
        <w:rFonts w:eastAsia="" w:cs="" w:ascii="Calibri Light" w:hAnsi="Calibri Light"/>
        <w:color w:themeColor="accent1" w:val="4472C4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mc:AlternateContent>
        <mc:Choice Requires="wps">
          <w:drawing>
            <wp:anchor behindDoc="1" distT="0" distB="26670" distL="0" distR="26670" simplePos="0" locked="0" layoutInCell="0" allowOverlap="1" relativeHeight="3" wp14:anchorId="5DDB241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93635" cy="9671685"/>
              <wp:effectExtent l="8890" t="8890" r="7620" b="7620"/>
              <wp:wrapNone/>
              <wp:docPr id="3" name="Rectángulo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93760" cy="967176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e7e6e6">
                            <a:lumMod val="50000"/>
                          </a:srgb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Rectángulo 1" path="m0,0l-2147483645,0l-2147483645,-2147483646l0,-2147483646xe" stroked="t" o:allowincell="f" style="position:absolute;margin-left:10.95pt;margin-top:15.2pt;width:590pt;height:761.5pt;mso-wrap-style:none;v-text-anchor:middle;mso-position-horizontal:center;mso-position-horizontal-relative:page;mso-position-vertical:center;mso-position-vertical-relative:page" wp14:anchorId="5DDB241D">
              <v:fill o:detectmouseclick="t" on="false"/>
              <v:stroke color="#767171" weight="15840" joinstyle="miter" endcap="flat"/>
              <w10:wrap type="none"/>
            </v:rect>
          </w:pict>
        </mc:Fallback>
      </mc:AlternateContent>
    </w:r>
    <w:r>
      <w:rPr>
        <w:color w:themeColor="accent1" w:val="4472C4"/>
        <w:lang w:val="es-ES"/>
      </w:rPr>
      <w:t xml:space="preserve"> </w:t>
    </w:r>
    <w:r>
      <w:rPr>
        <w:rFonts w:eastAsia="" w:cs="" w:ascii="Calibri Light" w:hAnsi="Calibri Light" w:asciiTheme="majorHAnsi" w:cstheme="majorBidi" w:eastAsiaTheme="majorEastAsia" w:hAnsiTheme="majorHAnsi"/>
        <w:color w:themeColor="accent1" w:val="4472C4"/>
        <w:sz w:val="20"/>
        <w:szCs w:val="20"/>
        <w:lang w:val="es-ES"/>
      </w:rPr>
      <w:t xml:space="preserve">pág. </w:t>
    </w:r>
    <w:r>
      <w:rPr>
        <w:rFonts w:eastAsia="" w:cs="" w:ascii="Calibri Light" w:hAnsi="Calibri Light" w:asciiTheme="majorHAnsi" w:cstheme="majorBidi" w:eastAsiaTheme="majorEastAsia" w:hAnsiTheme="majorHAnsi"/>
        <w:color w:themeColor="accent1" w:val="4472C4"/>
        <w:sz w:val="20"/>
        <w:szCs w:val="20"/>
      </w:rPr>
      <w:fldChar w:fldCharType="begin"/>
    </w:r>
    <w:r>
      <w:rPr>
        <w:sz w:val="20"/>
        <w:szCs w:val="20"/>
        <w:rFonts w:eastAsia="" w:cs="" w:ascii="Calibri Light" w:hAnsi="Calibri Light"/>
        <w:color w:themeColor="accent1" w:val="4472C4"/>
      </w:rPr>
      <w:instrText xml:space="preserve"> PAGE </w:instrText>
    </w:r>
    <w:r>
      <w:rPr>
        <w:sz w:val="20"/>
        <w:szCs w:val="20"/>
        <w:rFonts w:eastAsia="" w:cs="" w:ascii="Calibri Light" w:hAnsi="Calibri Light"/>
        <w:color w:themeColor="accent1" w:val="4472C4"/>
      </w:rPr>
      <w:fldChar w:fldCharType="separate"/>
    </w:r>
    <w:r>
      <w:rPr>
        <w:sz w:val="20"/>
        <w:szCs w:val="20"/>
        <w:rFonts w:eastAsia="" w:cs="" w:ascii="Calibri Light" w:hAnsi="Calibri Light"/>
        <w:color w:themeColor="accent1" w:val="4472C4"/>
      </w:rPr>
      <w:t>3</w:t>
    </w:r>
    <w:r>
      <w:rPr>
        <w:sz w:val="20"/>
        <w:szCs w:val="20"/>
        <w:rFonts w:eastAsia="" w:cs="" w:ascii="Calibri Light" w:hAnsi="Calibri Light"/>
        <w:color w:themeColor="accent1" w:val="4472C4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7620" distL="0" distR="7620" simplePos="0" locked="0" layoutInCell="0" allowOverlap="1" relativeHeight="4" wp14:anchorId="435FAE3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93635" cy="9672320"/>
              <wp:effectExtent l="8890" t="8255" r="7620" b="8255"/>
              <wp:wrapNone/>
              <wp:docPr id="4" name="Rectángul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93760" cy="9672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e7e6e6">
                            <a:lumMod val="50000"/>
                          </a:srgb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160"/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`</w:t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Rectángulo 2" path="m0,0l-2147483645,0l-2147483645,-2147483646l0,-2147483646xe" stroked="t" o:allowincell="f" style="position:absolute;margin-left:10.95pt;margin-top:15.2pt;width:590pt;height:761.55pt;mso-wrap-style:square;v-text-anchor:middle;mso-position-horizontal:center;mso-position-horizontal-relative:page;mso-position-vertical:center;mso-position-vertical-relative:page" wp14:anchorId="435FAE34">
              <v:fill o:detectmouseclick="t" on="false"/>
              <v:stroke color="#767171" weight="15840" joinstyle="miter" endcap="flat"/>
              <v:textbox>
                <w:txbxContent>
                  <w:p>
                    <w:pPr>
                      <w:pStyle w:val="FrameContents"/>
                      <w:spacing w:before="0" w:after="160"/>
                      <w:jc w:val="center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t>`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1" distT="0" distB="7620" distL="0" distR="7620" simplePos="0" locked="0" layoutInCell="0" allowOverlap="1" relativeHeight="2" wp14:anchorId="55B80D56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493635" cy="9672320"/>
              <wp:effectExtent l="8890" t="8255" r="7620" b="8255"/>
              <wp:wrapNone/>
              <wp:docPr id="2" name="Rectángulo 4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93760" cy="9672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e7e6e6">
                            <a:lumMod val="50000"/>
                          </a:srgb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Rectángulo 452" path="m0,0l-2147483645,0l-2147483645,-2147483646l0,-2147483646xe" stroked="t" o:allowincell="f" style="position:absolute;margin-left:15.3pt;margin-top:19.8pt;width:590pt;height:761.55pt;mso-wrap-style:none;v-text-anchor:middle;mso-position-horizontal-relative:page;mso-position-vertical-relative:page" wp14:anchorId="55B80D56">
              <v:fill o:detectmouseclick="t" on="false"/>
              <v:stroke color="#767171" weight="15840" joinstyle="miter" endcap="flat"/>
              <w10:wrap type="none"/>
            </v:rect>
          </w:pict>
        </mc:Fallback>
      </mc:AlternateContent>
    </w:r>
    <w:r>
      <w:rPr/>
      <w:fldChar w:fldCharType="begin"/>
    </w:r>
    <w:r>
      <w:rPr/>
      <w:instrText xml:space="preserve"> TIME \@"dd\/MM\/yyyy" </w:instrText>
    </w:r>
    <w:r>
      <w:rPr/>
      <w:fldChar w:fldCharType="separate"/>
    </w:r>
    <w:r>
      <w:rPr/>
      <w:t>01/03/2024</w:t>
    </w:r>
    <w:r>
      <w:rPr/>
      <w:fldChar w:fldCharType="end"/>
    </w:r>
    <w:r>
      <w:rPr/>
      <w:tab/>
      <w:tab/>
      <w:t>Gómez Cárdenas Emmanuel Alberto</w:t>
    </w:r>
  </w:p>
  <w:p>
    <w:pPr>
      <w:pStyle w:val="Header"/>
      <w:rPr/>
    </w:pPr>
    <w:r>
      <w:rPr/>
      <w:t>GESTIÓN Y SEGURIDAD EN REDES</w:t>
      <w:tab/>
      <w:tab/>
      <w:t>INGENIERÍA EN COMPUTACIÓN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fldChar w:fldCharType="begin"/>
    </w:r>
    <w:r>
      <w:rPr/>
      <w:instrText xml:space="preserve"> TIME \@"dd\/MM\/yyyy" </w:instrText>
    </w:r>
    <w:r>
      <w:rPr/>
      <w:fldChar w:fldCharType="separate"/>
    </w:r>
    <w:r>
      <w:rPr/>
      <w:t>01/03/2024</w:t>
    </w:r>
    <w:r>
      <w:rPr/>
      <w:fldChar w:fldCharType="end"/>
    </w:r>
    <w:r>
      <w:rPr/>
      <w:tab/>
      <w:tab/>
      <w:t>Gómez Cárdenas Emmanuel Alberto</w:t>
    </w:r>
  </w:p>
  <w:p>
    <w:pPr>
      <w:pStyle w:val="Header"/>
      <w:rPr/>
    </w:pPr>
    <w:r>
      <w:rPr/>
      <w:t>GESTIÓN Y SEGURIDAD EN REDES</w:t>
      <w:tab/>
      <w:tab/>
      <w:t>INGENIERÍA EN COMPUTACIÓN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evenAndOddHeaders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MX" w:eastAsia="es-MX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dd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36d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0718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0718c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e4dd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e4dd8"/>
    <w:rPr>
      <w:color w:themeColor="hyperlink" w:val="0563C1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3436d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c45261"/>
    <w:rPr>
      <w:color w:val="605E5C"/>
      <w:shd w:fill="E1DFDD" w:val="clear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qFormat/>
    <w:rsid w:val="00530c9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0718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0718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e2606"/>
    <w:pPr>
      <w:spacing w:before="0" w:after="160"/>
      <w:ind w:left="72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6e4dd8"/>
    <w:pPr>
      <w:outlineLvl w:val="9"/>
    </w:pPr>
    <w:rPr/>
  </w:style>
  <w:style w:type="paragraph" w:styleId="TOC1">
    <w:name w:val="TOC 1"/>
    <w:basedOn w:val="Normal"/>
    <w:next w:val="Normal"/>
    <w:autoRedefine/>
    <w:uiPriority w:val="39"/>
    <w:unhideWhenUsed/>
    <w:rsid w:val="006e4dd8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6e4dd8"/>
    <w:pPr>
      <w:spacing w:before="0" w:after="100"/>
      <w:ind w:left="220"/>
    </w:pPr>
    <w:rPr>
      <w:rFonts w:eastAsia="" w:cs="Times New Roman"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6e4dd8"/>
    <w:pPr>
      <w:spacing w:before="0" w:after="100"/>
      <w:ind w:left="440"/>
    </w:pPr>
    <w:rPr>
      <w:rFonts w:eastAsia="" w:cs="Times New Roman" w:eastAsiaTheme="minorEastAsia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mordorintelligence.com/industry-reports/desktop-virtualization-market-industry" TargetMode="External"/><Relationship Id="rId4" Type="http://schemas.openxmlformats.org/officeDocument/2006/relationships/hyperlink" Target="https://www.alliedmarketresearch.com/data-virtualization-market-A17598" TargetMode="External"/><Relationship Id="rId5" Type="http://schemas.openxmlformats.org/officeDocument/2006/relationships/hyperlink" Target="https://www.mordorintelligence.com/industry-reports/desktop-virtualization-market-industry" TargetMode="External"/><Relationship Id="rId6" Type="http://schemas.openxmlformats.org/officeDocument/2006/relationships/hyperlink" Target="https://learn.g2.com/virtualization-statistics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LibreOffice/24.2.0.3$Linux_X86_64 LibreOffice_project/da48488a73ddd66ea24cf16bbc4f7b9c08e9bea1</Application>
  <AppVersion>15.0000</AppVersion>
  <Pages>2</Pages>
  <Words>428</Words>
  <Characters>2785</Characters>
  <CharactersWithSpaces>3208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2024-02-13T00:29:00Z</dcterms:created>
  <dc:creator>Alberto Gomez</dc:creator>
  <dc:description/>
  <dc:language>en-US</dc:language>
  <cp:lastModifiedBy/>
  <cp:lastPrinted>2024-03-01T22:05:41Z</cp:lastPrinted>
  <dcterms:modified xsi:type="dcterms:W3CDTF">2024-03-01T22:06:09Z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