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ABA1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12C0D90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14:paraId="5211317E" w14:textId="77777777"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14:paraId="78A482FD" w14:textId="77777777"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BCA8000" wp14:editId="229D726B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22A68" w14:textId="77777777" w:rsidR="00DC45A8" w:rsidRPr="005B3B60" w:rsidRDefault="00DC45A8" w:rsidP="00DC45A8">
      <w:pPr>
        <w:rPr>
          <w:rFonts w:ascii="Arial" w:hAnsi="Arial" w:cs="Arial"/>
          <w:sz w:val="28"/>
        </w:rPr>
      </w:pPr>
    </w:p>
    <w:p w14:paraId="3761B36B" w14:textId="77777777"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14:paraId="3A2CEF5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8E65316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670E7092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30017B5D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43E66EF5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7A3B947A" w14:textId="7B53EFA7" w:rsidR="00DC45A8" w:rsidRPr="005B3B60" w:rsidRDefault="004D7B1D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CONTABILIDAD DE COSTOS</w:t>
      </w:r>
    </w:p>
    <w:p w14:paraId="5ABC069A" w14:textId="405E7E7B" w:rsidR="00DC45A8" w:rsidRPr="005B3B60" w:rsidRDefault="0064011F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Valuación de Inventario</w:t>
      </w:r>
    </w:p>
    <w:p w14:paraId="7A562C91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56F8A2B9" w14:textId="77777777"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14:paraId="1B876A5A" w14:textId="77777777" w:rsidR="00DC45A8" w:rsidRPr="005B3B60" w:rsidRDefault="00DC45A8" w:rsidP="00DC45A8">
      <w:pPr>
        <w:rPr>
          <w:rFonts w:ascii="Arial" w:hAnsi="Arial" w:cs="Arial"/>
          <w:sz w:val="36"/>
        </w:rPr>
      </w:pPr>
    </w:p>
    <w:p w14:paraId="3507BBB0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04B8233C" w14:textId="4848EB6B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4D7B1D">
        <w:rPr>
          <w:rFonts w:ascii="Arial" w:hAnsi="Arial" w:cs="Arial"/>
          <w:sz w:val="36"/>
        </w:rPr>
        <w:t>Miguel Arteaga Yaguaca</w:t>
      </w:r>
    </w:p>
    <w:p w14:paraId="272C7589" w14:textId="77777777"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14:paraId="6FA5E035" w14:textId="77777777"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4D7B1D">
        <w:rPr>
          <w:rFonts w:ascii="Arial" w:hAnsi="Arial" w:cs="Arial"/>
          <w:b/>
          <w:bCs/>
          <w:sz w:val="36"/>
        </w:rPr>
        <w:t>Matrícula:</w:t>
      </w:r>
      <w:r w:rsidRPr="005B3B60">
        <w:rPr>
          <w:rFonts w:ascii="Arial" w:hAnsi="Arial" w:cs="Arial"/>
          <w:sz w:val="36"/>
        </w:rPr>
        <w:t xml:space="preserve"> 1261509</w:t>
      </w:r>
    </w:p>
    <w:p w14:paraId="4997507B" w14:textId="77777777"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14:paraId="4699EEC1" w14:textId="1A69404D" w:rsidR="004D7B1D" w:rsidRDefault="004D7B1D">
      <w:pPr>
        <w:rPr>
          <w:noProof/>
        </w:rPr>
      </w:pPr>
      <w:r>
        <w:rPr>
          <w:noProof/>
        </w:rPr>
        <w:br w:type="page"/>
      </w:r>
    </w:p>
    <w:sdt>
      <w:sdtPr>
        <w:id w:val="1919754680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02A84549" w14:textId="78F000B8" w:rsidR="002B6254" w:rsidRDefault="002B6254">
          <w:pPr>
            <w:pStyle w:val="TtuloTDC"/>
          </w:pPr>
          <w:r>
            <w:t>INDICE</w:t>
          </w:r>
          <w:bookmarkStart w:id="0" w:name="_GoBack"/>
          <w:bookmarkEnd w:id="0"/>
        </w:p>
        <w:p w14:paraId="10A8A7B3" w14:textId="7DC60FFC" w:rsidR="009C61AE" w:rsidRDefault="002B6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82058" w:history="1">
            <w:r w:rsidR="009C61AE" w:rsidRPr="00471294">
              <w:rPr>
                <w:rStyle w:val="Hipervnculo"/>
                <w:noProof/>
              </w:rPr>
              <w:t>Métodos de Valuación de Inventarios</w:t>
            </w:r>
            <w:r w:rsidR="009C61AE">
              <w:rPr>
                <w:noProof/>
                <w:webHidden/>
              </w:rPr>
              <w:tab/>
            </w:r>
            <w:r w:rsidR="009C61AE">
              <w:rPr>
                <w:noProof/>
                <w:webHidden/>
              </w:rPr>
              <w:fldChar w:fldCharType="begin"/>
            </w:r>
            <w:r w:rsidR="009C61AE">
              <w:rPr>
                <w:noProof/>
                <w:webHidden/>
              </w:rPr>
              <w:instrText xml:space="preserve"> PAGEREF _Toc37782058 \h </w:instrText>
            </w:r>
            <w:r w:rsidR="009C61AE">
              <w:rPr>
                <w:noProof/>
                <w:webHidden/>
              </w:rPr>
            </w:r>
            <w:r w:rsidR="009C61AE">
              <w:rPr>
                <w:noProof/>
                <w:webHidden/>
              </w:rPr>
              <w:fldChar w:fldCharType="separate"/>
            </w:r>
            <w:r w:rsidR="009C61AE">
              <w:rPr>
                <w:noProof/>
                <w:webHidden/>
              </w:rPr>
              <w:t>3</w:t>
            </w:r>
            <w:r w:rsidR="009C61AE">
              <w:rPr>
                <w:noProof/>
                <w:webHidden/>
              </w:rPr>
              <w:fldChar w:fldCharType="end"/>
            </w:r>
          </w:hyperlink>
        </w:p>
        <w:p w14:paraId="313637A6" w14:textId="12997F7B" w:rsidR="009C61AE" w:rsidRDefault="009C61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59" w:history="1">
            <w:r w:rsidRPr="00471294">
              <w:rPr>
                <w:rStyle w:val="Hipervnculo"/>
                <w:noProof/>
              </w:rPr>
              <w:t>Identificación Especifica: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A8EF" w14:textId="5F1FA9A0" w:rsidR="009C61AE" w:rsidRDefault="009C61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0" w:history="1">
            <w:r w:rsidRPr="00471294">
              <w:rPr>
                <w:rStyle w:val="Hipervnculo"/>
                <w:noProof/>
              </w:rPr>
              <w:t>Primeros en Entrar, Primeros en Salir (PEPS):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9332" w14:textId="196E4989" w:rsidR="009C61AE" w:rsidRDefault="009C61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1" w:history="1">
            <w:r w:rsidRPr="00471294">
              <w:rPr>
                <w:rStyle w:val="Hipervnculo"/>
                <w:noProof/>
              </w:rPr>
              <w:t>Últimos en Entrar, Primeros en Salir (UEPS):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ABC0" w14:textId="256F110A" w:rsidR="009C61AE" w:rsidRDefault="009C61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2" w:history="1">
            <w:r w:rsidRPr="00471294">
              <w:rPr>
                <w:rStyle w:val="Hipervnculo"/>
                <w:noProof/>
              </w:rPr>
              <w:t>Promedio Ponderado: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9C46" w14:textId="5DBE630B" w:rsidR="009C61AE" w:rsidRDefault="009C61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3" w:history="1">
            <w:r w:rsidRPr="00471294">
              <w:rPr>
                <w:rStyle w:val="Hipervnculo"/>
                <w:noProof/>
              </w:rPr>
              <w:t>Sistemas de Valuación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F3C2" w14:textId="2E0A4149" w:rsidR="009C61AE" w:rsidRDefault="009C61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4" w:history="1">
            <w:r w:rsidRPr="00471294">
              <w:rPr>
                <w:rStyle w:val="Hipervnculo"/>
                <w:noProof/>
              </w:rPr>
              <w:t>Sistema de inventario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3A82" w14:textId="71D6E018" w:rsidR="009C61AE" w:rsidRDefault="009C61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5" w:history="1">
            <w:r w:rsidRPr="00471294">
              <w:rPr>
                <w:rStyle w:val="Hipervnculo"/>
                <w:noProof/>
              </w:rPr>
              <w:t>Sistema de inventario permanente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6FAF" w14:textId="096BAD9B" w:rsidR="009C61AE" w:rsidRDefault="009C61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6" w:history="1">
            <w:r w:rsidRPr="00471294">
              <w:rPr>
                <w:rStyle w:val="Hipervnculo"/>
                <w:noProof/>
              </w:rPr>
              <w:t>Técnicas para la Valuación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5A20" w14:textId="07A2D02F" w:rsidR="009C61AE" w:rsidRDefault="009C61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7" w:history="1">
            <w:r w:rsidRPr="00471294">
              <w:rPr>
                <w:rStyle w:val="Hipervnculo"/>
                <w:noProof/>
              </w:rPr>
              <w:t>Valoración por identificación especifica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5763" w14:textId="4F42433D" w:rsidR="009C61AE" w:rsidRDefault="009C61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8" w:history="1">
            <w:r w:rsidRPr="00471294">
              <w:rPr>
                <w:rStyle w:val="Hipervnculo"/>
                <w:noProof/>
              </w:rPr>
              <w:t>Valoración a costo estándar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6209" w14:textId="7A39FD3A" w:rsidR="009C61AE" w:rsidRDefault="009C61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69" w:history="1">
            <w:r w:rsidRPr="00471294">
              <w:rPr>
                <w:rStyle w:val="Hipervnculo"/>
                <w:noProof/>
              </w:rPr>
              <w:t>Valoración a precio de costo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7AA6A" w14:textId="71BE3904" w:rsidR="009C61AE" w:rsidRDefault="009C61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70" w:history="1">
            <w:r w:rsidRPr="00471294">
              <w:rPr>
                <w:rStyle w:val="Hipervnculo"/>
                <w:noProof/>
              </w:rPr>
              <w:t>Ejemplo Promedio Ponderado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98B9" w14:textId="5C8427B4" w:rsidR="009C61AE" w:rsidRDefault="009C61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71" w:history="1">
            <w:r w:rsidRPr="00471294">
              <w:rPr>
                <w:rStyle w:val="Hipervnculo"/>
                <w:noProof/>
              </w:rPr>
              <w:t>Importancia de la Valuación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C07C" w14:textId="0A8EF31C" w:rsidR="009C61AE" w:rsidRDefault="009C61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7782072" w:history="1">
            <w:r w:rsidRPr="0047129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BF30" w14:textId="3997D3E4" w:rsidR="002B6254" w:rsidRDefault="002B6254">
          <w:r>
            <w:rPr>
              <w:b/>
              <w:bCs/>
              <w:noProof/>
            </w:rPr>
            <w:fldChar w:fldCharType="end"/>
          </w:r>
        </w:p>
      </w:sdtContent>
    </w:sdt>
    <w:p w14:paraId="62871AFE" w14:textId="77777777" w:rsidR="00474C02" w:rsidRDefault="00474C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2891E9" w14:textId="77777777" w:rsidR="002B6254" w:rsidRDefault="002B62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53D402" w14:textId="2A58790C" w:rsidR="0058311E" w:rsidRDefault="00474C02" w:rsidP="0058311E">
      <w:pPr>
        <w:pStyle w:val="Ttulo1"/>
      </w:pPr>
      <w:r>
        <w:lastRenderedPageBreak/>
        <w:fldChar w:fldCharType="begin"/>
      </w:r>
      <w:r>
        <w:instrText xml:space="preserve"> XE "</w:instrText>
      </w:r>
      <w:r w:rsidRPr="007F79C3">
        <w:instrText>Métodos de Valuación</w:instrText>
      </w:r>
      <w:r>
        <w:instrText xml:space="preserve">" \b \i </w:instrText>
      </w:r>
      <w:r>
        <w:fldChar w:fldCharType="end"/>
      </w:r>
      <w:bookmarkStart w:id="1" w:name="_Toc37782058"/>
      <w:r w:rsidR="0058311E">
        <w:t>Métodos de Valuación de Inventarios</w:t>
      </w:r>
      <w:bookmarkEnd w:id="1"/>
    </w:p>
    <w:p w14:paraId="766C1D58" w14:textId="47BD5ADE" w:rsidR="0001312C" w:rsidRPr="00363BB3" w:rsidRDefault="00410145" w:rsidP="00363BB3">
      <w:pPr>
        <w:jc w:val="both"/>
      </w:pPr>
      <w:r w:rsidRPr="00363BB3">
        <w:t>Los métodos de valuación de inventarios son técnicas que se usan con la finalidad de seleccionar y aplicar bases específicas que evalúen los inventarios a nivel económico.</w:t>
      </w:r>
    </w:p>
    <w:p w14:paraId="181625EA" w14:textId="53F77843" w:rsidR="00410145" w:rsidRPr="00363BB3" w:rsidRDefault="00410145" w:rsidP="00363BB3">
      <w:pPr>
        <w:jc w:val="both"/>
      </w:pPr>
      <w:r w:rsidRPr="00363BB3">
        <w:t>Es necesario que una empresa est</w:t>
      </w:r>
      <w:r w:rsidR="00847C0B">
        <w:t>é</w:t>
      </w:r>
      <w:r w:rsidRPr="00363BB3">
        <w:t xml:space="preserve"> atenta al costo de sus inventarios ya que </w:t>
      </w:r>
      <w:r w:rsidR="00363BB3" w:rsidRPr="00363BB3">
        <w:t>así</w:t>
      </w:r>
      <w:r w:rsidRPr="00363BB3">
        <w:t xml:space="preserve"> mismo </w:t>
      </w:r>
      <w:r w:rsidR="00363BB3" w:rsidRPr="00363BB3">
        <w:t>puede realizar los cálculos de compra-venta, ganancias-perdidas y valor o existencias de los mismos al finalizar el ciclo.</w:t>
      </w:r>
    </w:p>
    <w:p w14:paraId="2697B8E2" w14:textId="02E463ED" w:rsidR="00363BB3" w:rsidRPr="00363BB3" w:rsidRDefault="00363BB3" w:rsidP="00363BB3">
      <w:pPr>
        <w:jc w:val="both"/>
      </w:pPr>
      <w:r w:rsidRPr="00363BB3">
        <w:t>Existen varios métodos de valuación de inventarios:</w:t>
      </w:r>
    </w:p>
    <w:p w14:paraId="0EDA267C" w14:textId="0C854C44" w:rsidR="00363BB3" w:rsidRPr="00363BB3" w:rsidRDefault="00363BB3" w:rsidP="00363BB3">
      <w:pPr>
        <w:pStyle w:val="Ttulo2"/>
        <w:jc w:val="both"/>
      </w:pPr>
      <w:bookmarkStart w:id="2" w:name="_Toc37782059"/>
      <w:r w:rsidRPr="00363BB3">
        <w:t xml:space="preserve">Identificación </w:t>
      </w:r>
      <w:r w:rsidR="0058311E">
        <w:t>E</w:t>
      </w:r>
      <w:r w:rsidRPr="00363BB3">
        <w:t>specifica:</w:t>
      </w:r>
      <w:bookmarkEnd w:id="2"/>
    </w:p>
    <w:p w14:paraId="4C2B0E18" w14:textId="0B10B0CA" w:rsidR="00363BB3" w:rsidRPr="00363BB3" w:rsidRDefault="00363BB3" w:rsidP="00363BB3">
      <w:pPr>
        <w:jc w:val="both"/>
      </w:pPr>
      <w:r w:rsidRPr="00363BB3">
        <w:t>Cada artículo vendido y cada unidad que queda en el inventario están identificadas individualmente</w:t>
      </w:r>
    </w:p>
    <w:p w14:paraId="1A5AE09E" w14:textId="1BD54FAA" w:rsidR="00363BB3" w:rsidRPr="00363BB3" w:rsidRDefault="00363BB3" w:rsidP="00363BB3">
      <w:pPr>
        <w:pStyle w:val="Ttulo2"/>
        <w:jc w:val="both"/>
      </w:pPr>
      <w:bookmarkStart w:id="3" w:name="_Toc37782060"/>
      <w:r w:rsidRPr="00363BB3">
        <w:t>P</w:t>
      </w:r>
      <w:r w:rsidR="0058311E">
        <w:t>rimeros en Entrar, Primeros en Salir (PEPS)</w:t>
      </w:r>
      <w:r w:rsidRPr="00363BB3">
        <w:t>:</w:t>
      </w:r>
      <w:bookmarkEnd w:id="3"/>
    </w:p>
    <w:p w14:paraId="40C6E2CE" w14:textId="5B8DA1AF" w:rsidR="00363BB3" w:rsidRDefault="00363BB3" w:rsidP="00363BB3">
      <w:pPr>
        <w:jc w:val="both"/>
      </w:pPr>
      <w:r w:rsidRPr="00363BB3">
        <w:t xml:space="preserve">El flujo físico real es irrelevante, lo importantes es que el flujo de costos supone que los primeros artículos en entrar al inventario son los primeros en ser vendidos o consumidos. El inventario final está formado por los </w:t>
      </w:r>
      <w:r>
        <w:t>últimos</w:t>
      </w:r>
      <w:r w:rsidRPr="00363BB3">
        <w:t xml:space="preserve"> artículos que entraron a formar parte de los inventarios.</w:t>
      </w:r>
    </w:p>
    <w:p w14:paraId="1D0803B1" w14:textId="78567454" w:rsidR="00363BB3" w:rsidRDefault="0058311E" w:rsidP="00363BB3">
      <w:pPr>
        <w:pStyle w:val="Ttulo2"/>
      </w:pPr>
      <w:bookmarkStart w:id="4" w:name="_Toc37782061"/>
      <w:r>
        <w:t>Últimos en Entrar, Primeros en Salir (</w:t>
      </w:r>
      <w:r w:rsidR="00363BB3">
        <w:t>UEPS</w:t>
      </w:r>
      <w:r>
        <w:t>)</w:t>
      </w:r>
      <w:r w:rsidR="00363BB3">
        <w:t>:</w:t>
      </w:r>
      <w:bookmarkEnd w:id="4"/>
    </w:p>
    <w:p w14:paraId="637919C8" w14:textId="63809B0D" w:rsidR="00363BB3" w:rsidRDefault="00363BB3" w:rsidP="00363BB3">
      <w:pPr>
        <w:jc w:val="both"/>
      </w:pPr>
      <w:r w:rsidRPr="00363BB3">
        <w:t xml:space="preserve">El flujo físico real es irrelevante, lo importantes es que el flujo de costos supone que los </w:t>
      </w:r>
      <w:r>
        <w:t>últimos</w:t>
      </w:r>
      <w:r w:rsidRPr="00363BB3">
        <w:t xml:space="preserve"> artículos en entrar al inventario son los primeros en ser vendidos o consumidos. El inventario final está formado por los primeros artículos que entraron a formar parte de los inventarios.</w:t>
      </w:r>
    </w:p>
    <w:p w14:paraId="57C931D0" w14:textId="22EB406A" w:rsidR="00363BB3" w:rsidRDefault="00363BB3" w:rsidP="00847C0B">
      <w:pPr>
        <w:pStyle w:val="Ttulo2"/>
        <w:jc w:val="both"/>
      </w:pPr>
      <w:bookmarkStart w:id="5" w:name="_Toc37782062"/>
      <w:r>
        <w:t>Promedio</w:t>
      </w:r>
      <w:r w:rsidR="0058311E">
        <w:t xml:space="preserve"> Ponderado</w:t>
      </w:r>
      <w:r>
        <w:t>:</w:t>
      </w:r>
      <w:bookmarkEnd w:id="5"/>
    </w:p>
    <w:p w14:paraId="7EACF96A" w14:textId="70CB7550" w:rsidR="00363BB3" w:rsidRDefault="00363BB3" w:rsidP="00847C0B">
      <w:pPr>
        <w:jc w:val="both"/>
      </w:pPr>
      <w:r>
        <w:t xml:space="preserve">Este método requiere calcular el costo promedio unitario de los artículos en el </w:t>
      </w:r>
      <w:r w:rsidR="0058311E">
        <w:t>inventario</w:t>
      </w:r>
      <w:r>
        <w:t xml:space="preserve"> </w:t>
      </w:r>
      <w:r w:rsidR="0058311E">
        <w:t>inicial mas las compras hechas en el periodo contable. En base al costo se determina el costo de ventas y el inventario final.</w:t>
      </w:r>
    </w:p>
    <w:p w14:paraId="48606923" w14:textId="3A60D09F" w:rsidR="0058311E" w:rsidRDefault="0058311E" w:rsidP="00847C0B">
      <w:pPr>
        <w:pStyle w:val="Ttulo1"/>
        <w:jc w:val="both"/>
      </w:pPr>
      <w:bookmarkStart w:id="6" w:name="_Toc37782063"/>
      <w:r>
        <w:t>Sistemas de Valuación de Inventarios</w:t>
      </w:r>
      <w:bookmarkEnd w:id="6"/>
      <w:r w:rsidR="00474C02">
        <w:fldChar w:fldCharType="begin"/>
      </w:r>
      <w:r w:rsidR="00474C02">
        <w:instrText xml:space="preserve"> XE "</w:instrText>
      </w:r>
      <w:r w:rsidR="00474C02" w:rsidRPr="007F79C3">
        <w:instrText>Sistemas de Valuación de Inventarios</w:instrText>
      </w:r>
      <w:r w:rsidR="00474C02">
        <w:instrText xml:space="preserve">" \b \i </w:instrText>
      </w:r>
      <w:r w:rsidR="00474C02">
        <w:fldChar w:fldCharType="end"/>
      </w:r>
    </w:p>
    <w:p w14:paraId="1B4D7640" w14:textId="7BF84002" w:rsidR="0058311E" w:rsidRDefault="0058311E" w:rsidP="00847C0B">
      <w:pPr>
        <w:jc w:val="both"/>
      </w:pPr>
      <w:r w:rsidRPr="0058311E">
        <w:t xml:space="preserve">Con el fin de registrar y controlar los inventarios, las empresas adoptan los sistemas pertinentes para </w:t>
      </w:r>
      <w:r w:rsidRPr="0058311E">
        <w:t>evaluar</w:t>
      </w:r>
      <w:r w:rsidRPr="0058311E">
        <w:t xml:space="preserve"> sus existencias de mercancías y así fijar su posible volumen de producción y ventas</w:t>
      </w:r>
      <w:r>
        <w:t>.</w:t>
      </w:r>
    </w:p>
    <w:p w14:paraId="7DBC8F40" w14:textId="3FB81D3A" w:rsidR="0058311E" w:rsidRDefault="0058311E" w:rsidP="00847C0B">
      <w:pPr>
        <w:jc w:val="both"/>
      </w:pPr>
      <w:r>
        <w:t>Los sistemas de valuación de inventarios están organizados en:</w:t>
      </w:r>
    </w:p>
    <w:p w14:paraId="15460E11" w14:textId="16BCDE98" w:rsidR="0058311E" w:rsidRDefault="0058311E" w:rsidP="00847C0B">
      <w:pPr>
        <w:pStyle w:val="Ttulo2"/>
        <w:jc w:val="both"/>
      </w:pPr>
      <w:bookmarkStart w:id="7" w:name="_Toc37782064"/>
      <w:r>
        <w:t>Sistema de inventario periódico</w:t>
      </w:r>
      <w:bookmarkEnd w:id="7"/>
    </w:p>
    <w:p w14:paraId="25C6449D" w14:textId="2131764F" w:rsidR="0058311E" w:rsidRDefault="0058311E" w:rsidP="00847C0B">
      <w:pPr>
        <w:jc w:val="both"/>
      </w:pPr>
      <w:r>
        <w:t>Por medio de este sistema, se puede determinar el valor existente de mercancía al realizar un adecuado conteo físico, que se denomina inventario inicial o final dependiendo el caso.</w:t>
      </w:r>
    </w:p>
    <w:p w14:paraId="019481A8" w14:textId="33DC1593" w:rsidR="0058311E" w:rsidRDefault="0058311E" w:rsidP="00847C0B">
      <w:pPr>
        <w:ind w:left="708"/>
        <w:jc w:val="both"/>
      </w:pPr>
      <w:r>
        <w:t>Inventario inicial: Existencia de la mercancía que presenta la empresa al comenzar sus actividades, luego de realizar el conteo físico.</w:t>
      </w:r>
    </w:p>
    <w:p w14:paraId="68DABAA8" w14:textId="3CC9C897" w:rsidR="0058311E" w:rsidRDefault="0058311E" w:rsidP="00847C0B">
      <w:pPr>
        <w:jc w:val="both"/>
      </w:pPr>
      <w:r>
        <w:tab/>
        <w:t>Inventario final: Existencia de la mercancía después de un periodo contable.</w:t>
      </w:r>
    </w:p>
    <w:p w14:paraId="242124F2" w14:textId="3B126021" w:rsidR="0058311E" w:rsidRDefault="00847C0B" w:rsidP="00847C0B">
      <w:pPr>
        <w:pStyle w:val="Ttulo2"/>
        <w:jc w:val="both"/>
      </w:pPr>
      <w:bookmarkStart w:id="8" w:name="_Toc37782065"/>
      <w:r>
        <w:t>Sistema de inventario permanente</w:t>
      </w:r>
      <w:bookmarkEnd w:id="8"/>
    </w:p>
    <w:p w14:paraId="4AFE9473" w14:textId="7D3BF084" w:rsidR="00847C0B" w:rsidRDefault="00847C0B" w:rsidP="00847C0B">
      <w:pPr>
        <w:jc w:val="both"/>
      </w:pPr>
      <w:r>
        <w:t>Los movimientos de compra son registrados inmediatamente al hacer la transacción a su precio de costo, por lo que la empresa puede saber en cualquier momento el valor de la mercancía existente.</w:t>
      </w:r>
    </w:p>
    <w:p w14:paraId="7F86EBF0" w14:textId="71AE4A26" w:rsidR="00847C0B" w:rsidRDefault="00847C0B" w:rsidP="00847C0B">
      <w:pPr>
        <w:pStyle w:val="Ttulo1"/>
        <w:jc w:val="both"/>
      </w:pPr>
      <w:bookmarkStart w:id="9" w:name="_Toc37782066"/>
      <w:r>
        <w:lastRenderedPageBreak/>
        <w:t>Técnicas para la Valuación de Inventarios</w:t>
      </w:r>
      <w:bookmarkEnd w:id="9"/>
      <w:r w:rsidR="00474C02">
        <w:fldChar w:fldCharType="begin"/>
      </w:r>
      <w:r w:rsidR="00474C02">
        <w:instrText xml:space="preserve"> XE "</w:instrText>
      </w:r>
      <w:r w:rsidR="00474C02" w:rsidRPr="007F79C3">
        <w:instrText>Técnicas para la Valuación de Inventarios</w:instrText>
      </w:r>
      <w:r w:rsidR="00474C02">
        <w:instrText xml:space="preserve">" \b \i </w:instrText>
      </w:r>
      <w:r w:rsidR="00474C02">
        <w:fldChar w:fldCharType="end"/>
      </w:r>
    </w:p>
    <w:p w14:paraId="3937024B" w14:textId="2C6E05F3" w:rsidR="00847C0B" w:rsidRDefault="00847C0B" w:rsidP="00847C0B">
      <w:pPr>
        <w:pStyle w:val="Ttulo2"/>
        <w:jc w:val="both"/>
      </w:pPr>
      <w:bookmarkStart w:id="10" w:name="_Toc37782067"/>
      <w:r>
        <w:t>Valoración por identificación especifica</w:t>
      </w:r>
      <w:bookmarkEnd w:id="10"/>
    </w:p>
    <w:p w14:paraId="60B36AF8" w14:textId="21EA2A64" w:rsidR="00847C0B" w:rsidRDefault="00847C0B" w:rsidP="00847C0B">
      <w:pPr>
        <w:jc w:val="both"/>
      </w:pPr>
      <w:r>
        <w:t>En las empresas existen inventarios iguales, pero con algunas diferencias como la marca o número de referencia, características de números y variación de costos.</w:t>
      </w:r>
    </w:p>
    <w:p w14:paraId="34869234" w14:textId="77777777" w:rsidR="00847C0B" w:rsidRDefault="00847C0B" w:rsidP="00847C0B">
      <w:pPr>
        <w:pStyle w:val="Ttulo2"/>
        <w:jc w:val="both"/>
      </w:pPr>
      <w:bookmarkStart w:id="11" w:name="_Toc37782068"/>
      <w:r>
        <w:t>Valoración a costo estándar</w:t>
      </w:r>
      <w:bookmarkEnd w:id="11"/>
    </w:p>
    <w:p w14:paraId="07A6CB48" w14:textId="2D638B4A" w:rsidR="00847C0B" w:rsidRDefault="00847C0B" w:rsidP="00847C0B">
      <w:pPr>
        <w:jc w:val="both"/>
      </w:pPr>
      <w:r>
        <w:t>Este sistema proporciona la facilidad de manejo auxiliar de mercancías Kárdex, ya que solamente necesita que se lleven las cantidades por unidades que sean iguales.</w:t>
      </w:r>
    </w:p>
    <w:p w14:paraId="24D13EBB" w14:textId="77777777" w:rsidR="00847C0B" w:rsidRDefault="00847C0B" w:rsidP="00847C0B">
      <w:pPr>
        <w:pStyle w:val="Ttulo2"/>
        <w:jc w:val="both"/>
      </w:pPr>
      <w:bookmarkStart w:id="12" w:name="_Toc37782069"/>
      <w:r>
        <w:t>Valoración a precio de costo</w:t>
      </w:r>
      <w:bookmarkEnd w:id="12"/>
    </w:p>
    <w:p w14:paraId="735DA915" w14:textId="13AEA596" w:rsidR="00847C0B" w:rsidRDefault="00847C0B" w:rsidP="00847C0B">
      <w:pPr>
        <w:jc w:val="both"/>
      </w:pPr>
      <w:r>
        <w:t>Cuando se valora un inventario a precio de costo, quiere decir que la empresa permite que las mercancías se relacionen al costo de adquisición.</w:t>
      </w:r>
    </w:p>
    <w:p w14:paraId="2E132F61" w14:textId="02077FD1" w:rsidR="001721AE" w:rsidRDefault="002F4F62" w:rsidP="002F4F62">
      <w:pPr>
        <w:pStyle w:val="Ttulo1"/>
      </w:pPr>
      <w:bookmarkStart w:id="13" w:name="_Toc37782070"/>
      <w:r>
        <w:t>Ejemplo</w:t>
      </w:r>
      <w:r w:rsidR="003E37CA">
        <w:t xml:space="preserve"> Promedio Ponderado</w:t>
      </w:r>
      <w:bookmarkEnd w:id="13"/>
    </w:p>
    <w:p w14:paraId="1CE85C47" w14:textId="77777777" w:rsidR="003E37CA" w:rsidRDefault="003E37CA" w:rsidP="003E37CA">
      <w:r>
        <w:t>Se realiza la compra de 215 unidades a un precio de $110, lo que nos otorga un valor de 23,650. El saldo en inventario calculamos el valor de la unidad dividiendo el costo total entre el número de unidades ($23,650/215 unidades). Esto nos da $110 por unidad.</w:t>
      </w:r>
    </w:p>
    <w:p w14:paraId="1928CD3D" w14:textId="77777777" w:rsidR="003E37CA" w:rsidRDefault="003E37CA" w:rsidP="003E37CA">
      <w:r>
        <w:t>Se adquieren 400 unidades a un precio de $100 cada una, lo que representa un valor total de $40,000. En saldo sumamos tanto las unidades adquiridas como el saldo para calcular el valor por unidad. En unidades obtenemos 615 (215 unidades del 04 de marzo y 400 de esta compra) lo que representa $63,650 ($23,650 de la compra del 4 de marzo y 40,000 de esta compra). Calculamos el valor por unidad dividiendo $63,650 entre 615 unidades, esto nos da $103,5 por unidad.</w:t>
      </w:r>
    </w:p>
    <w:p w14:paraId="74BF270D" w14:textId="4D564E8A" w:rsidR="003E37CA" w:rsidRPr="003E37CA" w:rsidRDefault="003E37CA" w:rsidP="003E37CA">
      <w:r>
        <w:t>Se venden 590 unidades justo al precio que calculamos en el punto anterior (103,5). En inventario quedan 25 unidades (615 que estaban en saldo – 590 de esta venta). El valor total en saldo es $2,587 (63,650 de la compra anterior – 61,063 de esta venta). El valor por unidad lo obtenemos de dividir $2587 entre 25.</w:t>
      </w:r>
    </w:p>
    <w:p w14:paraId="72561CE5" w14:textId="030FD283" w:rsidR="002F4F62" w:rsidRDefault="002F4F62" w:rsidP="002F4F62">
      <w:r w:rsidRPr="002F4F62">
        <w:drawing>
          <wp:inline distT="0" distB="0" distL="0" distR="0" wp14:anchorId="47CB838B" wp14:editId="7A41330D">
            <wp:extent cx="5612130" cy="10585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9EEB" w14:textId="6D798625" w:rsidR="003E37CA" w:rsidRPr="002F4F62" w:rsidRDefault="003E37CA" w:rsidP="002F4F62">
      <w:r>
        <w:t>E</w:t>
      </w:r>
      <w:r w:rsidRPr="003E37CA">
        <w:t>l costo de ventas con el método de promedio ponderado es $79,408.</w:t>
      </w:r>
    </w:p>
    <w:p w14:paraId="009208DA" w14:textId="63AC27D1" w:rsidR="00847C0B" w:rsidRDefault="00847C0B" w:rsidP="00847C0B">
      <w:pPr>
        <w:pStyle w:val="Ttulo1"/>
      </w:pPr>
      <w:bookmarkStart w:id="14" w:name="_Toc37782071"/>
      <w:r>
        <w:t>Importancia de la Valuación de Inventarios</w:t>
      </w:r>
      <w:bookmarkEnd w:id="14"/>
      <w:r w:rsidR="00474C02">
        <w:fldChar w:fldCharType="begin"/>
      </w:r>
      <w:r w:rsidR="00474C02">
        <w:instrText xml:space="preserve"> XE "</w:instrText>
      </w:r>
      <w:r w:rsidR="00474C02" w:rsidRPr="007F79C3">
        <w:instrText>Importancia de la Valuación de Inventarios</w:instrText>
      </w:r>
      <w:r w:rsidR="00474C02">
        <w:instrText xml:space="preserve">" \b \i </w:instrText>
      </w:r>
      <w:r w:rsidR="00474C02">
        <w:fldChar w:fldCharType="end"/>
      </w:r>
    </w:p>
    <w:p w14:paraId="2D9CB5B9" w14:textId="11D27F5F" w:rsidR="003E37CA" w:rsidRDefault="00847C0B" w:rsidP="00847C0B">
      <w:r>
        <w:t xml:space="preserve">Desde que se maneja el tema de inventarios se da a conocer que tiene bastante importancia en las empresas, ya que esta directamente relacionado con buen manejo de los productos </w:t>
      </w:r>
      <w:r w:rsidR="007F76C3">
        <w:t>y el control lo que facilita al cliente un mejor servicio y una producción eficiente.</w:t>
      </w:r>
      <w:r w:rsidR="003E37CA">
        <w:br/>
      </w:r>
      <w:r w:rsidR="007F76C3">
        <w:t>El administrador financiero de la empresa debe buscar la forma de solucionar cualquier</w:t>
      </w:r>
      <w:r w:rsidR="00474C02">
        <w:t xml:space="preserve"> problema que se presente durante el desarrollo y conclusión de las operaciones.</w:t>
      </w:r>
      <w:r w:rsidR="003E37CA">
        <w:t xml:space="preserve"> </w:t>
      </w:r>
      <w:r w:rsidR="00474C02" w:rsidRPr="00474C02">
        <w:t>Del mismo modo permite la determinación de la situación económica de la empresa durante el período puntualizado y el manejo útil del sistema operativo.</w:t>
      </w:r>
    </w:p>
    <w:p w14:paraId="1D990145" w14:textId="43E646F1" w:rsidR="007F76C3" w:rsidRDefault="003E37CA" w:rsidP="003E37CA">
      <w:pPr>
        <w:pStyle w:val="Ttulo1"/>
      </w:pPr>
      <w:r>
        <w:br w:type="page"/>
      </w:r>
      <w:bookmarkStart w:id="15" w:name="_Toc37782072"/>
      <w:r>
        <w:lastRenderedPageBreak/>
        <w:t>Referencias</w:t>
      </w:r>
      <w:bookmarkEnd w:id="15"/>
    </w:p>
    <w:p w14:paraId="743C6DB4" w14:textId="041F1567" w:rsidR="003E37CA" w:rsidRDefault="003E37CA" w:rsidP="003E37CA">
      <w:r w:rsidRPr="003E37CA">
        <w:t>Betancourt, D. F. (30 de abril de 2018). </w:t>
      </w:r>
      <w:r w:rsidRPr="003E37CA">
        <w:rPr>
          <w:i/>
          <w:iCs/>
        </w:rPr>
        <w:t>Valuación o valoración de inventarios: métodos, procedimiento y ejemplo</w:t>
      </w:r>
      <w:r w:rsidRPr="003E37CA">
        <w:t xml:space="preserve">. Recuperado el 14 de abril de 2020, de Ingenio Empresa: </w:t>
      </w:r>
      <w:hyperlink r:id="rId10" w:history="1">
        <w:r w:rsidRPr="0054721A">
          <w:rPr>
            <w:rStyle w:val="Hipervnculo"/>
          </w:rPr>
          <w:t>www.ingenioempresa.com/metodos-valoracion-inventarios</w:t>
        </w:r>
      </w:hyperlink>
      <w:r w:rsidRPr="003E37CA">
        <w:t>.</w:t>
      </w:r>
    </w:p>
    <w:p w14:paraId="2FFE34CA" w14:textId="58402C24" w:rsidR="003E37CA" w:rsidRDefault="003E37CA" w:rsidP="003E37CA">
      <w:pPr>
        <w:rPr>
          <w:lang w:val="en-US"/>
        </w:rPr>
      </w:pPr>
      <w:r w:rsidRPr="003E37CA">
        <w:t>Hernández</w:t>
      </w:r>
      <w:r w:rsidRPr="003E37CA">
        <w:t xml:space="preserve">, F. (2020). 2.1.3 MÉTODOS DE VALUACIÓN DE INVENTARIOS. </w:t>
      </w:r>
      <w:r w:rsidRPr="003E37CA">
        <w:rPr>
          <w:lang w:val="en-US"/>
        </w:rPr>
        <w:t xml:space="preserve">Retrieved 14 April 2020, from </w:t>
      </w:r>
      <w:hyperlink r:id="rId11" w:history="1">
        <w:r w:rsidRPr="0054721A">
          <w:rPr>
            <w:rStyle w:val="Hipervnculo"/>
            <w:lang w:val="en-US"/>
          </w:rPr>
          <w:t>https://prezi.com/u6han2pocqik/213-metodos-de-valuacion-de-inventarios/</w:t>
        </w:r>
      </w:hyperlink>
    </w:p>
    <w:p w14:paraId="2B0EB794" w14:textId="5A48A567" w:rsidR="003E37CA" w:rsidRDefault="003E37CA" w:rsidP="003E37CA">
      <w:pPr>
        <w:rPr>
          <w:lang w:val="en-US"/>
        </w:rPr>
      </w:pPr>
      <w:r w:rsidRPr="003E37CA">
        <w:rPr>
          <w:lang w:val="en-US"/>
        </w:rPr>
        <w:t xml:space="preserve">Ortíz, E. (2020). </w:t>
      </w:r>
      <w:r w:rsidRPr="003E37CA">
        <w:t xml:space="preserve">Kardex y métodos de valoración de inventarios (1/2). </w:t>
      </w:r>
      <w:r w:rsidRPr="003E37CA">
        <w:rPr>
          <w:lang w:val="en-US"/>
        </w:rPr>
        <w:t xml:space="preserve">Retrieved 14 April 2020, from </w:t>
      </w:r>
      <w:hyperlink r:id="rId12" w:history="1">
        <w:r w:rsidRPr="0054721A">
          <w:rPr>
            <w:rStyle w:val="Hipervnculo"/>
            <w:lang w:val="en-US"/>
          </w:rPr>
          <w:t>http://www.mailxmail.com/curso-estados-financieros-ejercicios-herramientas-auxiliares/kardex-metodos-valoracion-inventarios-1</w:t>
        </w:r>
      </w:hyperlink>
    </w:p>
    <w:p w14:paraId="6D157A43" w14:textId="77777777" w:rsidR="003E37CA" w:rsidRPr="003E37CA" w:rsidRDefault="003E37CA" w:rsidP="003E37CA">
      <w:pPr>
        <w:rPr>
          <w:lang w:val="en-US"/>
        </w:rPr>
      </w:pPr>
    </w:p>
    <w:sectPr w:rsidR="003E37CA" w:rsidRPr="003E37CA" w:rsidSect="00793C49">
      <w:headerReference w:type="defaul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E1760" w14:textId="77777777" w:rsidR="00A54F0C" w:rsidRDefault="00A54F0C" w:rsidP="00592BB8">
      <w:pPr>
        <w:spacing w:after="0" w:line="240" w:lineRule="auto"/>
      </w:pPr>
      <w:r>
        <w:separator/>
      </w:r>
    </w:p>
  </w:endnote>
  <w:endnote w:type="continuationSeparator" w:id="0">
    <w:p w14:paraId="1C4568D2" w14:textId="77777777" w:rsidR="00A54F0C" w:rsidRDefault="00A54F0C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9D7F3" w14:textId="77777777" w:rsidR="00A54F0C" w:rsidRDefault="00A54F0C" w:rsidP="00592BB8">
      <w:pPr>
        <w:spacing w:after="0" w:line="240" w:lineRule="auto"/>
      </w:pPr>
      <w:r>
        <w:separator/>
      </w:r>
    </w:p>
  </w:footnote>
  <w:footnote w:type="continuationSeparator" w:id="0">
    <w:p w14:paraId="68039DA8" w14:textId="77777777" w:rsidR="00A54F0C" w:rsidRDefault="00A54F0C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2DEA" w14:textId="663562B9" w:rsidR="00592BB8" w:rsidRDefault="004D7B1D">
    <w:pPr>
      <w:pStyle w:val="Encabezado"/>
    </w:pPr>
    <w:r>
      <w:t>15</w:t>
    </w:r>
    <w:r w:rsidR="00D608A9">
      <w:t>/</w:t>
    </w:r>
    <w:r w:rsidR="006E7BFB">
      <w:t>0</w:t>
    </w:r>
    <w:r w:rsidR="00701A30">
      <w:t>4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33CE"/>
    <w:multiLevelType w:val="hybridMultilevel"/>
    <w:tmpl w:val="872076C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1245BF"/>
    <w:multiLevelType w:val="hybridMultilevel"/>
    <w:tmpl w:val="99C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16E53"/>
    <w:multiLevelType w:val="hybridMultilevel"/>
    <w:tmpl w:val="03D6745A"/>
    <w:lvl w:ilvl="0" w:tplc="0768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95648"/>
    <w:multiLevelType w:val="hybridMultilevel"/>
    <w:tmpl w:val="885E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B4EDC"/>
    <w:multiLevelType w:val="hybridMultilevel"/>
    <w:tmpl w:val="2652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B03BB"/>
    <w:multiLevelType w:val="hybridMultilevel"/>
    <w:tmpl w:val="8098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72567"/>
    <w:multiLevelType w:val="hybridMultilevel"/>
    <w:tmpl w:val="62EE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92AB9"/>
    <w:multiLevelType w:val="hybridMultilevel"/>
    <w:tmpl w:val="865C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048C0"/>
    <w:multiLevelType w:val="hybridMultilevel"/>
    <w:tmpl w:val="6C02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34AF6"/>
    <w:multiLevelType w:val="hybridMultilevel"/>
    <w:tmpl w:val="48463AAA"/>
    <w:lvl w:ilvl="0" w:tplc="0E1481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1312C"/>
    <w:rsid w:val="00015844"/>
    <w:rsid w:val="00024EB2"/>
    <w:rsid w:val="00027044"/>
    <w:rsid w:val="00032823"/>
    <w:rsid w:val="00033155"/>
    <w:rsid w:val="00077E41"/>
    <w:rsid w:val="00090514"/>
    <w:rsid w:val="000C729F"/>
    <w:rsid w:val="000E41FF"/>
    <w:rsid w:val="000F5820"/>
    <w:rsid w:val="0016067A"/>
    <w:rsid w:val="001721AE"/>
    <w:rsid w:val="00183865"/>
    <w:rsid w:val="00197079"/>
    <w:rsid w:val="00197ED5"/>
    <w:rsid w:val="001D06DE"/>
    <w:rsid w:val="001E14DE"/>
    <w:rsid w:val="00216BF7"/>
    <w:rsid w:val="00220D0E"/>
    <w:rsid w:val="002819C5"/>
    <w:rsid w:val="00295C39"/>
    <w:rsid w:val="002B6254"/>
    <w:rsid w:val="002C51BA"/>
    <w:rsid w:val="002F4F62"/>
    <w:rsid w:val="0034058B"/>
    <w:rsid w:val="003467BF"/>
    <w:rsid w:val="00363BB3"/>
    <w:rsid w:val="00391436"/>
    <w:rsid w:val="003A0741"/>
    <w:rsid w:val="003A50BA"/>
    <w:rsid w:val="003D3D0D"/>
    <w:rsid w:val="003E37CA"/>
    <w:rsid w:val="00402969"/>
    <w:rsid w:val="00410145"/>
    <w:rsid w:val="00412586"/>
    <w:rsid w:val="00414928"/>
    <w:rsid w:val="004628BD"/>
    <w:rsid w:val="00474C02"/>
    <w:rsid w:val="00482080"/>
    <w:rsid w:val="004A441C"/>
    <w:rsid w:val="004B7E8E"/>
    <w:rsid w:val="004D1B27"/>
    <w:rsid w:val="004D7B1D"/>
    <w:rsid w:val="004F2411"/>
    <w:rsid w:val="005010F1"/>
    <w:rsid w:val="00512CFC"/>
    <w:rsid w:val="005709E7"/>
    <w:rsid w:val="00571965"/>
    <w:rsid w:val="00580966"/>
    <w:rsid w:val="0058311E"/>
    <w:rsid w:val="00592BB8"/>
    <w:rsid w:val="0059303D"/>
    <w:rsid w:val="0059453E"/>
    <w:rsid w:val="005B3B60"/>
    <w:rsid w:val="005C3606"/>
    <w:rsid w:val="005C5D7F"/>
    <w:rsid w:val="005D1336"/>
    <w:rsid w:val="005D205C"/>
    <w:rsid w:val="005E56D1"/>
    <w:rsid w:val="005F0C69"/>
    <w:rsid w:val="00622A4A"/>
    <w:rsid w:val="00627E1C"/>
    <w:rsid w:val="00633ED3"/>
    <w:rsid w:val="0064011F"/>
    <w:rsid w:val="00645D67"/>
    <w:rsid w:val="00651888"/>
    <w:rsid w:val="006576C2"/>
    <w:rsid w:val="00696528"/>
    <w:rsid w:val="006B72DF"/>
    <w:rsid w:val="006C7A64"/>
    <w:rsid w:val="006D128C"/>
    <w:rsid w:val="006D14DE"/>
    <w:rsid w:val="006E5AB3"/>
    <w:rsid w:val="006E7BFB"/>
    <w:rsid w:val="006F09B8"/>
    <w:rsid w:val="006F1BB8"/>
    <w:rsid w:val="00701A30"/>
    <w:rsid w:val="00703343"/>
    <w:rsid w:val="0073144E"/>
    <w:rsid w:val="00741787"/>
    <w:rsid w:val="00793C49"/>
    <w:rsid w:val="007944C0"/>
    <w:rsid w:val="007F4069"/>
    <w:rsid w:val="007F76C3"/>
    <w:rsid w:val="00816EB8"/>
    <w:rsid w:val="00847C0B"/>
    <w:rsid w:val="008522A6"/>
    <w:rsid w:val="008553FE"/>
    <w:rsid w:val="008A0E71"/>
    <w:rsid w:val="008C3EFD"/>
    <w:rsid w:val="008C6991"/>
    <w:rsid w:val="008C7295"/>
    <w:rsid w:val="008D4C95"/>
    <w:rsid w:val="0099739A"/>
    <w:rsid w:val="009C61AE"/>
    <w:rsid w:val="00A05729"/>
    <w:rsid w:val="00A54F0C"/>
    <w:rsid w:val="00A836F9"/>
    <w:rsid w:val="00A84FD3"/>
    <w:rsid w:val="00A85CB5"/>
    <w:rsid w:val="00A92FD3"/>
    <w:rsid w:val="00AA2152"/>
    <w:rsid w:val="00AB7052"/>
    <w:rsid w:val="00AE391A"/>
    <w:rsid w:val="00AF1666"/>
    <w:rsid w:val="00AF4883"/>
    <w:rsid w:val="00B042C7"/>
    <w:rsid w:val="00B23ECC"/>
    <w:rsid w:val="00B30266"/>
    <w:rsid w:val="00B3143B"/>
    <w:rsid w:val="00B35243"/>
    <w:rsid w:val="00B374E2"/>
    <w:rsid w:val="00B75FEC"/>
    <w:rsid w:val="00B86BB4"/>
    <w:rsid w:val="00B97B1A"/>
    <w:rsid w:val="00BA2672"/>
    <w:rsid w:val="00BA40E4"/>
    <w:rsid w:val="00BC57C3"/>
    <w:rsid w:val="00C32EC7"/>
    <w:rsid w:val="00C82820"/>
    <w:rsid w:val="00CA0498"/>
    <w:rsid w:val="00CA111D"/>
    <w:rsid w:val="00CB6922"/>
    <w:rsid w:val="00CC331D"/>
    <w:rsid w:val="00CE5058"/>
    <w:rsid w:val="00CE7C16"/>
    <w:rsid w:val="00D12B9D"/>
    <w:rsid w:val="00D608A9"/>
    <w:rsid w:val="00D67C8F"/>
    <w:rsid w:val="00D76339"/>
    <w:rsid w:val="00DC45A8"/>
    <w:rsid w:val="00DC4C40"/>
    <w:rsid w:val="00DE77CE"/>
    <w:rsid w:val="00E25813"/>
    <w:rsid w:val="00E4595F"/>
    <w:rsid w:val="00E50613"/>
    <w:rsid w:val="00E620C4"/>
    <w:rsid w:val="00E6635E"/>
    <w:rsid w:val="00E74E88"/>
    <w:rsid w:val="00E95700"/>
    <w:rsid w:val="00EB2AE9"/>
    <w:rsid w:val="00EC2E67"/>
    <w:rsid w:val="00EF01F3"/>
    <w:rsid w:val="00EF4AC2"/>
    <w:rsid w:val="00F03D23"/>
    <w:rsid w:val="00F46B67"/>
    <w:rsid w:val="00F5407F"/>
    <w:rsid w:val="00F540C8"/>
    <w:rsid w:val="00F54FD2"/>
    <w:rsid w:val="00F561EB"/>
    <w:rsid w:val="00FB586F"/>
    <w:rsid w:val="00FC4086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5E0F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3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26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0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5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03D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6D1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3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633E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5oscura">
    <w:name w:val="List Table 5 Dark"/>
    <w:basedOn w:val="Tablanormal"/>
    <w:uiPriority w:val="50"/>
    <w:rsid w:val="00633E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dice1">
    <w:name w:val="index 1"/>
    <w:basedOn w:val="Normal"/>
    <w:next w:val="Normal"/>
    <w:autoRedefine/>
    <w:uiPriority w:val="99"/>
    <w:unhideWhenUsed/>
    <w:rsid w:val="00793C49"/>
    <w:pPr>
      <w:tabs>
        <w:tab w:val="right" w:leader="dot" w:pos="8828"/>
      </w:tabs>
      <w:spacing w:after="0"/>
      <w:ind w:left="216" w:hanging="216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474C02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474C02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474C02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474C02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474C02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474C02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474C02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474C02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474C0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B6254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B62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62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ilxmail.com/curso-estados-financieros-ejercicios-herramientas-auxiliares/kardex-metodos-valoracion-inventarios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ezi.com/u6han2pocqik/213-metodos-de-valuacion-de-inventario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genioempresa.com/metodos-valoracion-inventa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A46D9-070C-4899-92F1-655B0C8FC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>SyS</cp:keywords>
  <dc:description/>
  <cp:lastModifiedBy>Alberto Gomez</cp:lastModifiedBy>
  <cp:revision>6</cp:revision>
  <cp:lastPrinted>2020-04-13T06:35:00Z</cp:lastPrinted>
  <dcterms:created xsi:type="dcterms:W3CDTF">2020-04-14T23:44:00Z</dcterms:created>
  <dcterms:modified xsi:type="dcterms:W3CDTF">2020-04-15T01:40:00Z</dcterms:modified>
</cp:coreProperties>
</file>