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3ABA1" w14:textId="77777777" w:rsidR="00DC45A8" w:rsidRPr="005B3B60" w:rsidRDefault="00DC45A8" w:rsidP="00DC45A8">
      <w:pPr>
        <w:jc w:val="center"/>
        <w:rPr>
          <w:rFonts w:ascii="Arial" w:hAnsi="Arial" w:cs="Arial"/>
          <w:sz w:val="36"/>
        </w:rPr>
      </w:pPr>
    </w:p>
    <w:p w14:paraId="412C0D90" w14:textId="77777777" w:rsidR="00DC45A8" w:rsidRPr="005B3B60" w:rsidRDefault="00DC45A8" w:rsidP="00DC45A8">
      <w:pPr>
        <w:jc w:val="center"/>
        <w:rPr>
          <w:rFonts w:ascii="Arial" w:hAnsi="Arial" w:cs="Arial"/>
          <w:sz w:val="40"/>
        </w:rPr>
      </w:pPr>
      <w:r w:rsidRPr="005B3B60">
        <w:rPr>
          <w:rFonts w:ascii="Arial" w:hAnsi="Arial" w:cs="Arial"/>
          <w:sz w:val="40"/>
        </w:rPr>
        <w:t>Universidad Autónoma de Baja California</w:t>
      </w:r>
    </w:p>
    <w:p w14:paraId="5211317E" w14:textId="77777777" w:rsidR="00DC45A8" w:rsidRPr="005B3B60" w:rsidRDefault="00DC45A8" w:rsidP="00DC45A8">
      <w:pPr>
        <w:jc w:val="center"/>
        <w:rPr>
          <w:rFonts w:ascii="Arial" w:hAnsi="Arial" w:cs="Arial"/>
          <w:sz w:val="40"/>
        </w:rPr>
      </w:pPr>
      <w:r w:rsidRPr="005B3B60">
        <w:rPr>
          <w:rFonts w:ascii="Arial" w:hAnsi="Arial" w:cs="Arial"/>
          <w:sz w:val="40"/>
        </w:rPr>
        <w:t>Facultad de Ciencias Químicas e Ingeniería</w:t>
      </w:r>
    </w:p>
    <w:p w14:paraId="78A482FD" w14:textId="77777777" w:rsidR="00DC45A8" w:rsidRPr="005B3B60" w:rsidRDefault="00DC45A8" w:rsidP="00DC45A8">
      <w:pPr>
        <w:rPr>
          <w:rFonts w:ascii="Arial" w:hAnsi="Arial" w:cs="Arial"/>
          <w:sz w:val="28"/>
        </w:rPr>
      </w:pPr>
      <w:r w:rsidRPr="005B3B60">
        <w:rPr>
          <w:rFonts w:ascii="Arial" w:hAnsi="Arial" w:cs="Arial"/>
          <w:noProof/>
          <w:sz w:val="28"/>
        </w:rPr>
        <w:drawing>
          <wp:anchor distT="0" distB="0" distL="114300" distR="114300" simplePos="0" relativeHeight="251659264" behindDoc="0" locked="0" layoutInCell="1" allowOverlap="1" wp14:anchorId="7BCA8000" wp14:editId="229D726B">
            <wp:simplePos x="0" y="0"/>
            <wp:positionH relativeFrom="margin">
              <wp:posOffset>2095500</wp:posOffset>
            </wp:positionH>
            <wp:positionV relativeFrom="paragraph">
              <wp:posOffset>119380</wp:posOffset>
            </wp:positionV>
            <wp:extent cx="1359535" cy="1885950"/>
            <wp:effectExtent l="0" t="0" r="0" b="0"/>
            <wp:wrapSquare wrapText="bothSides"/>
            <wp:docPr id="34" name="Imagen 34" descr="C:\Users\Devas\Pictures\escudo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Devas\Pictures\escudo_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9535" cy="1885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422A68" w14:textId="77777777" w:rsidR="00DC45A8" w:rsidRPr="005B3B60" w:rsidRDefault="00DC45A8" w:rsidP="00DC45A8">
      <w:pPr>
        <w:rPr>
          <w:rFonts w:ascii="Arial" w:hAnsi="Arial" w:cs="Arial"/>
          <w:sz w:val="28"/>
        </w:rPr>
      </w:pPr>
    </w:p>
    <w:p w14:paraId="3761B36B" w14:textId="77777777" w:rsidR="00DC45A8" w:rsidRPr="005B3B60" w:rsidRDefault="00DC45A8" w:rsidP="00DC45A8">
      <w:pPr>
        <w:rPr>
          <w:rFonts w:ascii="Arial" w:hAnsi="Arial" w:cs="Arial"/>
          <w:b/>
          <w:sz w:val="36"/>
        </w:rPr>
      </w:pPr>
    </w:p>
    <w:p w14:paraId="3A2CEF55" w14:textId="77777777" w:rsidR="00DC45A8" w:rsidRPr="005B3B60" w:rsidRDefault="00DC45A8" w:rsidP="00DC45A8">
      <w:pPr>
        <w:jc w:val="center"/>
        <w:rPr>
          <w:rFonts w:ascii="Arial" w:hAnsi="Arial" w:cs="Arial"/>
          <w:b/>
          <w:sz w:val="36"/>
        </w:rPr>
      </w:pPr>
    </w:p>
    <w:p w14:paraId="68E65316" w14:textId="77777777" w:rsidR="00DC45A8" w:rsidRPr="005B3B60" w:rsidRDefault="00DC45A8" w:rsidP="00DC45A8">
      <w:pPr>
        <w:jc w:val="center"/>
        <w:rPr>
          <w:rFonts w:ascii="Arial" w:hAnsi="Arial" w:cs="Arial"/>
          <w:b/>
          <w:sz w:val="36"/>
        </w:rPr>
      </w:pPr>
    </w:p>
    <w:p w14:paraId="670E7092" w14:textId="77777777" w:rsidR="00DC45A8" w:rsidRPr="005B3B60" w:rsidRDefault="00DC45A8" w:rsidP="00DC45A8">
      <w:pPr>
        <w:jc w:val="center"/>
        <w:rPr>
          <w:rFonts w:ascii="Arial" w:hAnsi="Arial" w:cs="Arial"/>
          <w:b/>
          <w:sz w:val="36"/>
        </w:rPr>
      </w:pPr>
    </w:p>
    <w:p w14:paraId="30017B5D" w14:textId="77777777" w:rsidR="00DC45A8" w:rsidRPr="005B3B60" w:rsidRDefault="00DC45A8" w:rsidP="00DC45A8">
      <w:pPr>
        <w:jc w:val="center"/>
        <w:rPr>
          <w:rFonts w:ascii="Arial" w:hAnsi="Arial" w:cs="Arial"/>
          <w:b/>
          <w:sz w:val="36"/>
        </w:rPr>
      </w:pPr>
    </w:p>
    <w:p w14:paraId="43E66EF5" w14:textId="77777777" w:rsidR="00DC45A8" w:rsidRPr="005B3B60" w:rsidRDefault="00DC45A8" w:rsidP="00DC45A8">
      <w:pPr>
        <w:jc w:val="center"/>
        <w:rPr>
          <w:rFonts w:ascii="Arial" w:hAnsi="Arial" w:cs="Arial"/>
          <w:b/>
          <w:sz w:val="36"/>
        </w:rPr>
      </w:pPr>
    </w:p>
    <w:p w14:paraId="7A3B947A" w14:textId="7B53EFA7" w:rsidR="00DC45A8" w:rsidRPr="005B3B60" w:rsidRDefault="004D7B1D" w:rsidP="00DC45A8">
      <w:pPr>
        <w:jc w:val="center"/>
        <w:rPr>
          <w:rFonts w:ascii="Arial" w:hAnsi="Arial" w:cs="Arial"/>
          <w:b/>
          <w:sz w:val="36"/>
        </w:rPr>
      </w:pPr>
      <w:r>
        <w:rPr>
          <w:rFonts w:ascii="Arial" w:hAnsi="Arial" w:cs="Arial"/>
          <w:b/>
          <w:sz w:val="36"/>
        </w:rPr>
        <w:t>CONTABILIDAD DE COSTOS</w:t>
      </w:r>
    </w:p>
    <w:p w14:paraId="5ABC069A" w14:textId="33D53D6F" w:rsidR="00DC45A8" w:rsidRPr="005B3B60" w:rsidRDefault="004D7B1D" w:rsidP="00DC45A8">
      <w:pPr>
        <w:jc w:val="center"/>
        <w:rPr>
          <w:rFonts w:ascii="Arial" w:hAnsi="Arial" w:cs="Arial"/>
          <w:b/>
          <w:sz w:val="36"/>
        </w:rPr>
      </w:pPr>
      <w:r>
        <w:rPr>
          <w:rFonts w:ascii="Arial" w:hAnsi="Arial" w:cs="Arial"/>
          <w:b/>
          <w:sz w:val="36"/>
        </w:rPr>
        <w:t>Inventarios</w:t>
      </w:r>
    </w:p>
    <w:p w14:paraId="7A562C91" w14:textId="77777777" w:rsidR="00DC45A8" w:rsidRPr="005B3B60" w:rsidRDefault="00DC45A8" w:rsidP="00DC45A8">
      <w:pPr>
        <w:jc w:val="center"/>
        <w:rPr>
          <w:rFonts w:ascii="Arial" w:hAnsi="Arial" w:cs="Arial"/>
          <w:b/>
          <w:sz w:val="36"/>
        </w:rPr>
      </w:pPr>
    </w:p>
    <w:p w14:paraId="56F8A2B9" w14:textId="77777777" w:rsidR="00DC45A8" w:rsidRPr="005B3B60" w:rsidRDefault="00DC45A8" w:rsidP="00DC45A8">
      <w:pPr>
        <w:jc w:val="center"/>
        <w:rPr>
          <w:rFonts w:ascii="Arial" w:hAnsi="Arial" w:cs="Arial"/>
          <w:b/>
          <w:sz w:val="36"/>
        </w:rPr>
      </w:pPr>
    </w:p>
    <w:p w14:paraId="1B876A5A" w14:textId="77777777" w:rsidR="00DC45A8" w:rsidRPr="005B3B60" w:rsidRDefault="00DC45A8" w:rsidP="00DC45A8">
      <w:pPr>
        <w:rPr>
          <w:rFonts w:ascii="Arial" w:hAnsi="Arial" w:cs="Arial"/>
          <w:sz w:val="36"/>
        </w:rPr>
      </w:pPr>
    </w:p>
    <w:p w14:paraId="3507BBB0" w14:textId="77777777" w:rsidR="00DC45A8" w:rsidRPr="005B3B60" w:rsidRDefault="00DC45A8" w:rsidP="00DC45A8">
      <w:pPr>
        <w:jc w:val="center"/>
        <w:rPr>
          <w:rFonts w:ascii="Arial" w:hAnsi="Arial" w:cs="Arial"/>
          <w:sz w:val="36"/>
        </w:rPr>
      </w:pPr>
    </w:p>
    <w:p w14:paraId="04B8233C" w14:textId="4848EB6B" w:rsidR="00DC45A8" w:rsidRPr="005B3B60" w:rsidRDefault="006E7BFB" w:rsidP="00DC45A8">
      <w:pPr>
        <w:jc w:val="center"/>
        <w:rPr>
          <w:rFonts w:ascii="Arial" w:hAnsi="Arial" w:cs="Arial"/>
          <w:sz w:val="36"/>
        </w:rPr>
      </w:pPr>
      <w:r w:rsidRPr="006E7BFB">
        <w:rPr>
          <w:rFonts w:ascii="Arial" w:hAnsi="Arial" w:cs="Arial"/>
          <w:b/>
          <w:sz w:val="36"/>
        </w:rPr>
        <w:t>Docente:</w:t>
      </w:r>
      <w:r>
        <w:rPr>
          <w:rFonts w:ascii="Arial" w:hAnsi="Arial" w:cs="Arial"/>
          <w:sz w:val="36"/>
        </w:rPr>
        <w:t xml:space="preserve"> </w:t>
      </w:r>
      <w:r w:rsidR="004D7B1D">
        <w:rPr>
          <w:rFonts w:ascii="Arial" w:hAnsi="Arial" w:cs="Arial"/>
          <w:sz w:val="36"/>
        </w:rPr>
        <w:t>Miguel Arteaga Yaguaca</w:t>
      </w:r>
    </w:p>
    <w:p w14:paraId="272C7589" w14:textId="77777777" w:rsidR="00DC45A8" w:rsidRPr="005B3B60" w:rsidRDefault="006E7BFB" w:rsidP="00DC45A8">
      <w:pPr>
        <w:jc w:val="center"/>
        <w:rPr>
          <w:rFonts w:ascii="Arial" w:hAnsi="Arial" w:cs="Arial"/>
          <w:sz w:val="36"/>
        </w:rPr>
      </w:pPr>
      <w:r w:rsidRPr="006E7BFB">
        <w:rPr>
          <w:rFonts w:ascii="Arial" w:hAnsi="Arial" w:cs="Arial"/>
          <w:b/>
          <w:sz w:val="36"/>
        </w:rPr>
        <w:t>Alumno:</w:t>
      </w:r>
      <w:r>
        <w:rPr>
          <w:rFonts w:ascii="Arial" w:hAnsi="Arial" w:cs="Arial"/>
          <w:sz w:val="36"/>
        </w:rPr>
        <w:t xml:space="preserve"> </w:t>
      </w:r>
      <w:r w:rsidR="00DC45A8" w:rsidRPr="005B3B60">
        <w:rPr>
          <w:rFonts w:ascii="Arial" w:hAnsi="Arial" w:cs="Arial"/>
          <w:sz w:val="36"/>
        </w:rPr>
        <w:t>Gómez Cárdenas Emmanuel Alberto</w:t>
      </w:r>
    </w:p>
    <w:p w14:paraId="6FA5E035" w14:textId="77777777" w:rsidR="00DC45A8" w:rsidRPr="005B3B60" w:rsidRDefault="00741787" w:rsidP="00DC45A8">
      <w:pPr>
        <w:jc w:val="center"/>
        <w:rPr>
          <w:rFonts w:ascii="Arial" w:hAnsi="Arial" w:cs="Arial"/>
          <w:sz w:val="36"/>
        </w:rPr>
      </w:pPr>
      <w:r w:rsidRPr="004D7B1D">
        <w:rPr>
          <w:rFonts w:ascii="Arial" w:hAnsi="Arial" w:cs="Arial"/>
          <w:b/>
          <w:bCs/>
          <w:sz w:val="36"/>
        </w:rPr>
        <w:t>Matrícula:</w:t>
      </w:r>
      <w:r w:rsidRPr="005B3B60">
        <w:rPr>
          <w:rFonts w:ascii="Arial" w:hAnsi="Arial" w:cs="Arial"/>
          <w:sz w:val="36"/>
        </w:rPr>
        <w:t xml:space="preserve"> 1261509</w:t>
      </w:r>
    </w:p>
    <w:p w14:paraId="4997507B" w14:textId="77777777" w:rsidR="00DC45A8" w:rsidRPr="005B3B60" w:rsidRDefault="00DC45A8" w:rsidP="00DC45A8">
      <w:pPr>
        <w:jc w:val="center"/>
        <w:rPr>
          <w:rFonts w:ascii="Arial" w:hAnsi="Arial" w:cs="Arial"/>
          <w:sz w:val="36"/>
        </w:rPr>
      </w:pPr>
    </w:p>
    <w:p w14:paraId="4699EEC1" w14:textId="1A69404D" w:rsidR="004D7B1D" w:rsidRDefault="004D7B1D">
      <w:pPr>
        <w:rPr>
          <w:noProof/>
        </w:rPr>
      </w:pPr>
      <w:r>
        <w:rPr>
          <w:noProof/>
        </w:rPr>
        <w:br w:type="page"/>
      </w:r>
    </w:p>
    <w:sdt>
      <w:sdtPr>
        <w:rPr>
          <w:rFonts w:asciiTheme="minorHAnsi" w:eastAsia="MS Mincho" w:hAnsiTheme="minorHAnsi" w:cstheme="minorBidi"/>
          <w:color w:val="auto"/>
          <w:sz w:val="22"/>
          <w:szCs w:val="22"/>
          <w:lang w:val="es-MX"/>
        </w:rPr>
        <w:id w:val="-286280262"/>
        <w:docPartObj>
          <w:docPartGallery w:val="Table of Contents"/>
          <w:docPartUnique/>
        </w:docPartObj>
      </w:sdtPr>
      <w:sdtEndPr>
        <w:rPr>
          <w:b/>
          <w:bCs/>
          <w:noProof/>
        </w:rPr>
      </w:sdtEndPr>
      <w:sdtContent>
        <w:bookmarkStart w:id="0" w:name="_GoBack" w:displacedByCustomXml="prev"/>
        <w:p w14:paraId="65855F19" w14:textId="23A4617A" w:rsidR="00B07A34" w:rsidRDefault="00C4327E">
          <w:pPr>
            <w:pStyle w:val="TtuloTDC"/>
          </w:pPr>
          <w:r w:rsidRPr="00C4327E">
            <w:rPr>
              <w:lang w:val="es-MX"/>
            </w:rPr>
            <w:t>Índice</w:t>
          </w:r>
        </w:p>
        <w:p w14:paraId="0D5F725C" w14:textId="18209EB6" w:rsidR="00400AF0" w:rsidRDefault="00B07A34">
          <w:pPr>
            <w:pStyle w:val="TDC1"/>
            <w:tabs>
              <w:tab w:val="right" w:leader="dot" w:pos="8828"/>
            </w:tabs>
            <w:rPr>
              <w:rFonts w:eastAsiaTheme="minorEastAsia"/>
              <w:noProof/>
              <w:lang w:val="en-US"/>
            </w:rPr>
          </w:pPr>
          <w:r>
            <w:fldChar w:fldCharType="begin"/>
          </w:r>
          <w:r>
            <w:instrText xml:space="preserve"> TOC \o "1-3" \h \z \u </w:instrText>
          </w:r>
          <w:r>
            <w:fldChar w:fldCharType="separate"/>
          </w:r>
          <w:hyperlink w:anchor="_Toc37781445" w:history="1">
            <w:r w:rsidR="00400AF0" w:rsidRPr="006230C6">
              <w:rPr>
                <w:rStyle w:val="Hipervnculo"/>
                <w:noProof/>
              </w:rPr>
              <w:t>Inventario</w:t>
            </w:r>
            <w:r w:rsidR="00400AF0">
              <w:rPr>
                <w:noProof/>
                <w:webHidden/>
              </w:rPr>
              <w:tab/>
            </w:r>
            <w:r w:rsidR="00400AF0">
              <w:rPr>
                <w:noProof/>
                <w:webHidden/>
              </w:rPr>
              <w:fldChar w:fldCharType="begin"/>
            </w:r>
            <w:r w:rsidR="00400AF0">
              <w:rPr>
                <w:noProof/>
                <w:webHidden/>
              </w:rPr>
              <w:instrText xml:space="preserve"> PAGEREF _Toc37781445 \h </w:instrText>
            </w:r>
            <w:r w:rsidR="00400AF0">
              <w:rPr>
                <w:noProof/>
                <w:webHidden/>
              </w:rPr>
            </w:r>
            <w:r w:rsidR="00400AF0">
              <w:rPr>
                <w:noProof/>
                <w:webHidden/>
              </w:rPr>
              <w:fldChar w:fldCharType="separate"/>
            </w:r>
            <w:r w:rsidR="00400AF0">
              <w:rPr>
                <w:noProof/>
                <w:webHidden/>
              </w:rPr>
              <w:t>3</w:t>
            </w:r>
            <w:r w:rsidR="00400AF0">
              <w:rPr>
                <w:noProof/>
                <w:webHidden/>
              </w:rPr>
              <w:fldChar w:fldCharType="end"/>
            </w:r>
          </w:hyperlink>
        </w:p>
        <w:p w14:paraId="21B2EA32" w14:textId="24C87197" w:rsidR="00400AF0" w:rsidRDefault="003714FC">
          <w:pPr>
            <w:pStyle w:val="TDC2"/>
            <w:tabs>
              <w:tab w:val="right" w:leader="dot" w:pos="8828"/>
            </w:tabs>
            <w:rPr>
              <w:rFonts w:eastAsiaTheme="minorEastAsia"/>
              <w:noProof/>
              <w:lang w:val="en-US"/>
            </w:rPr>
          </w:pPr>
          <w:hyperlink w:anchor="_Toc37781446" w:history="1">
            <w:r w:rsidR="00400AF0" w:rsidRPr="006230C6">
              <w:rPr>
                <w:rStyle w:val="Hipervnculo"/>
                <w:b/>
                <w:bCs/>
                <w:noProof/>
              </w:rPr>
              <w:t>Inventario de Mercancías:</w:t>
            </w:r>
            <w:r w:rsidR="00400AF0">
              <w:rPr>
                <w:noProof/>
                <w:webHidden/>
              </w:rPr>
              <w:tab/>
            </w:r>
            <w:r w:rsidR="00400AF0">
              <w:rPr>
                <w:noProof/>
                <w:webHidden/>
              </w:rPr>
              <w:fldChar w:fldCharType="begin"/>
            </w:r>
            <w:r w:rsidR="00400AF0">
              <w:rPr>
                <w:noProof/>
                <w:webHidden/>
              </w:rPr>
              <w:instrText xml:space="preserve"> PAGEREF _Toc37781446 \h </w:instrText>
            </w:r>
            <w:r w:rsidR="00400AF0">
              <w:rPr>
                <w:noProof/>
                <w:webHidden/>
              </w:rPr>
            </w:r>
            <w:r w:rsidR="00400AF0">
              <w:rPr>
                <w:noProof/>
                <w:webHidden/>
              </w:rPr>
              <w:fldChar w:fldCharType="separate"/>
            </w:r>
            <w:r w:rsidR="00400AF0">
              <w:rPr>
                <w:noProof/>
                <w:webHidden/>
              </w:rPr>
              <w:t>3</w:t>
            </w:r>
            <w:r w:rsidR="00400AF0">
              <w:rPr>
                <w:noProof/>
                <w:webHidden/>
              </w:rPr>
              <w:fldChar w:fldCharType="end"/>
            </w:r>
          </w:hyperlink>
        </w:p>
        <w:p w14:paraId="67CF5189" w14:textId="6DE1A413" w:rsidR="00400AF0" w:rsidRDefault="003714FC">
          <w:pPr>
            <w:pStyle w:val="TDC2"/>
            <w:tabs>
              <w:tab w:val="right" w:leader="dot" w:pos="8828"/>
            </w:tabs>
            <w:rPr>
              <w:rFonts w:eastAsiaTheme="minorEastAsia"/>
              <w:noProof/>
              <w:lang w:val="en-US"/>
            </w:rPr>
          </w:pPr>
          <w:hyperlink w:anchor="_Toc37781447" w:history="1">
            <w:r w:rsidR="00400AF0" w:rsidRPr="006230C6">
              <w:rPr>
                <w:rStyle w:val="Hipervnculo"/>
                <w:b/>
                <w:bCs/>
                <w:noProof/>
              </w:rPr>
              <w:t>Inventario de Productos Terminados:</w:t>
            </w:r>
            <w:r w:rsidR="00400AF0">
              <w:rPr>
                <w:noProof/>
                <w:webHidden/>
              </w:rPr>
              <w:tab/>
            </w:r>
            <w:r w:rsidR="00400AF0">
              <w:rPr>
                <w:noProof/>
                <w:webHidden/>
              </w:rPr>
              <w:fldChar w:fldCharType="begin"/>
            </w:r>
            <w:r w:rsidR="00400AF0">
              <w:rPr>
                <w:noProof/>
                <w:webHidden/>
              </w:rPr>
              <w:instrText xml:space="preserve"> PAGEREF _Toc37781447 \h </w:instrText>
            </w:r>
            <w:r w:rsidR="00400AF0">
              <w:rPr>
                <w:noProof/>
                <w:webHidden/>
              </w:rPr>
            </w:r>
            <w:r w:rsidR="00400AF0">
              <w:rPr>
                <w:noProof/>
                <w:webHidden/>
              </w:rPr>
              <w:fldChar w:fldCharType="separate"/>
            </w:r>
            <w:r w:rsidR="00400AF0">
              <w:rPr>
                <w:noProof/>
                <w:webHidden/>
              </w:rPr>
              <w:t>3</w:t>
            </w:r>
            <w:r w:rsidR="00400AF0">
              <w:rPr>
                <w:noProof/>
                <w:webHidden/>
              </w:rPr>
              <w:fldChar w:fldCharType="end"/>
            </w:r>
          </w:hyperlink>
        </w:p>
        <w:p w14:paraId="1777D8A7" w14:textId="3D6C1311" w:rsidR="00400AF0" w:rsidRDefault="003714FC">
          <w:pPr>
            <w:pStyle w:val="TDC2"/>
            <w:tabs>
              <w:tab w:val="right" w:leader="dot" w:pos="8828"/>
            </w:tabs>
            <w:rPr>
              <w:rFonts w:eastAsiaTheme="minorEastAsia"/>
              <w:noProof/>
              <w:lang w:val="en-US"/>
            </w:rPr>
          </w:pPr>
          <w:hyperlink w:anchor="_Toc37781448" w:history="1">
            <w:r w:rsidR="00400AF0" w:rsidRPr="006230C6">
              <w:rPr>
                <w:rStyle w:val="Hipervnculo"/>
                <w:b/>
                <w:bCs/>
                <w:noProof/>
              </w:rPr>
              <w:t>Inventarios de Productos en Proceso de Fabricación:</w:t>
            </w:r>
            <w:r w:rsidR="00400AF0">
              <w:rPr>
                <w:noProof/>
                <w:webHidden/>
              </w:rPr>
              <w:tab/>
            </w:r>
            <w:r w:rsidR="00400AF0">
              <w:rPr>
                <w:noProof/>
                <w:webHidden/>
              </w:rPr>
              <w:fldChar w:fldCharType="begin"/>
            </w:r>
            <w:r w:rsidR="00400AF0">
              <w:rPr>
                <w:noProof/>
                <w:webHidden/>
              </w:rPr>
              <w:instrText xml:space="preserve"> PAGEREF _Toc37781448 \h </w:instrText>
            </w:r>
            <w:r w:rsidR="00400AF0">
              <w:rPr>
                <w:noProof/>
                <w:webHidden/>
              </w:rPr>
            </w:r>
            <w:r w:rsidR="00400AF0">
              <w:rPr>
                <w:noProof/>
                <w:webHidden/>
              </w:rPr>
              <w:fldChar w:fldCharType="separate"/>
            </w:r>
            <w:r w:rsidR="00400AF0">
              <w:rPr>
                <w:noProof/>
                <w:webHidden/>
              </w:rPr>
              <w:t>3</w:t>
            </w:r>
            <w:r w:rsidR="00400AF0">
              <w:rPr>
                <w:noProof/>
                <w:webHidden/>
              </w:rPr>
              <w:fldChar w:fldCharType="end"/>
            </w:r>
          </w:hyperlink>
        </w:p>
        <w:p w14:paraId="6BBF3703" w14:textId="386178B7" w:rsidR="00400AF0" w:rsidRDefault="003714FC">
          <w:pPr>
            <w:pStyle w:val="TDC2"/>
            <w:tabs>
              <w:tab w:val="right" w:leader="dot" w:pos="8828"/>
            </w:tabs>
            <w:rPr>
              <w:rFonts w:eastAsiaTheme="minorEastAsia"/>
              <w:noProof/>
              <w:lang w:val="en-US"/>
            </w:rPr>
          </w:pPr>
          <w:hyperlink w:anchor="_Toc37781449" w:history="1">
            <w:r w:rsidR="00400AF0" w:rsidRPr="006230C6">
              <w:rPr>
                <w:rStyle w:val="Hipervnculo"/>
                <w:b/>
                <w:bCs/>
                <w:noProof/>
              </w:rPr>
              <w:t>Inventario de Materias Primas:</w:t>
            </w:r>
            <w:r w:rsidR="00400AF0">
              <w:rPr>
                <w:noProof/>
                <w:webHidden/>
              </w:rPr>
              <w:tab/>
            </w:r>
            <w:r w:rsidR="00400AF0">
              <w:rPr>
                <w:noProof/>
                <w:webHidden/>
              </w:rPr>
              <w:fldChar w:fldCharType="begin"/>
            </w:r>
            <w:r w:rsidR="00400AF0">
              <w:rPr>
                <w:noProof/>
                <w:webHidden/>
              </w:rPr>
              <w:instrText xml:space="preserve"> PAGEREF _Toc37781449 \h </w:instrText>
            </w:r>
            <w:r w:rsidR="00400AF0">
              <w:rPr>
                <w:noProof/>
                <w:webHidden/>
              </w:rPr>
            </w:r>
            <w:r w:rsidR="00400AF0">
              <w:rPr>
                <w:noProof/>
                <w:webHidden/>
              </w:rPr>
              <w:fldChar w:fldCharType="separate"/>
            </w:r>
            <w:r w:rsidR="00400AF0">
              <w:rPr>
                <w:noProof/>
                <w:webHidden/>
              </w:rPr>
              <w:t>3</w:t>
            </w:r>
            <w:r w:rsidR="00400AF0">
              <w:rPr>
                <w:noProof/>
                <w:webHidden/>
              </w:rPr>
              <w:fldChar w:fldCharType="end"/>
            </w:r>
          </w:hyperlink>
        </w:p>
        <w:p w14:paraId="21AE5EB6" w14:textId="63B97825" w:rsidR="00400AF0" w:rsidRDefault="003714FC">
          <w:pPr>
            <w:pStyle w:val="TDC2"/>
            <w:tabs>
              <w:tab w:val="right" w:leader="dot" w:pos="8828"/>
            </w:tabs>
            <w:rPr>
              <w:rFonts w:eastAsiaTheme="minorEastAsia"/>
              <w:noProof/>
              <w:lang w:val="en-US"/>
            </w:rPr>
          </w:pPr>
          <w:hyperlink w:anchor="_Toc37781450" w:history="1">
            <w:r w:rsidR="00400AF0" w:rsidRPr="006230C6">
              <w:rPr>
                <w:rStyle w:val="Hipervnculo"/>
                <w:b/>
                <w:bCs/>
                <w:noProof/>
              </w:rPr>
              <w:t>Inventario de Suministros de Fabrica:</w:t>
            </w:r>
            <w:r w:rsidR="00400AF0">
              <w:rPr>
                <w:noProof/>
                <w:webHidden/>
              </w:rPr>
              <w:tab/>
            </w:r>
            <w:r w:rsidR="00400AF0">
              <w:rPr>
                <w:noProof/>
                <w:webHidden/>
              </w:rPr>
              <w:fldChar w:fldCharType="begin"/>
            </w:r>
            <w:r w:rsidR="00400AF0">
              <w:rPr>
                <w:noProof/>
                <w:webHidden/>
              </w:rPr>
              <w:instrText xml:space="preserve"> PAGEREF _Toc37781450 \h </w:instrText>
            </w:r>
            <w:r w:rsidR="00400AF0">
              <w:rPr>
                <w:noProof/>
                <w:webHidden/>
              </w:rPr>
            </w:r>
            <w:r w:rsidR="00400AF0">
              <w:rPr>
                <w:noProof/>
                <w:webHidden/>
              </w:rPr>
              <w:fldChar w:fldCharType="separate"/>
            </w:r>
            <w:r w:rsidR="00400AF0">
              <w:rPr>
                <w:noProof/>
                <w:webHidden/>
              </w:rPr>
              <w:t>3</w:t>
            </w:r>
            <w:r w:rsidR="00400AF0">
              <w:rPr>
                <w:noProof/>
                <w:webHidden/>
              </w:rPr>
              <w:fldChar w:fldCharType="end"/>
            </w:r>
          </w:hyperlink>
        </w:p>
        <w:p w14:paraId="39741FE5" w14:textId="6267C67D" w:rsidR="00400AF0" w:rsidRDefault="003714FC">
          <w:pPr>
            <w:pStyle w:val="TDC1"/>
            <w:tabs>
              <w:tab w:val="right" w:leader="dot" w:pos="8828"/>
            </w:tabs>
            <w:rPr>
              <w:rFonts w:eastAsiaTheme="minorEastAsia"/>
              <w:noProof/>
              <w:lang w:val="en-US"/>
            </w:rPr>
          </w:pPr>
          <w:hyperlink w:anchor="_Toc37781451" w:history="1">
            <w:r w:rsidR="00400AF0" w:rsidRPr="006230C6">
              <w:rPr>
                <w:rStyle w:val="Hipervnculo"/>
                <w:noProof/>
              </w:rPr>
              <w:t>Ejemplo</w:t>
            </w:r>
            <w:r w:rsidR="00400AF0">
              <w:rPr>
                <w:noProof/>
                <w:webHidden/>
              </w:rPr>
              <w:tab/>
            </w:r>
            <w:r w:rsidR="00400AF0">
              <w:rPr>
                <w:noProof/>
                <w:webHidden/>
              </w:rPr>
              <w:fldChar w:fldCharType="begin"/>
            </w:r>
            <w:r w:rsidR="00400AF0">
              <w:rPr>
                <w:noProof/>
                <w:webHidden/>
              </w:rPr>
              <w:instrText xml:space="preserve"> PAGEREF _Toc37781451 \h </w:instrText>
            </w:r>
            <w:r w:rsidR="00400AF0">
              <w:rPr>
                <w:noProof/>
                <w:webHidden/>
              </w:rPr>
            </w:r>
            <w:r w:rsidR="00400AF0">
              <w:rPr>
                <w:noProof/>
                <w:webHidden/>
              </w:rPr>
              <w:fldChar w:fldCharType="separate"/>
            </w:r>
            <w:r w:rsidR="00400AF0">
              <w:rPr>
                <w:noProof/>
                <w:webHidden/>
              </w:rPr>
              <w:t>4</w:t>
            </w:r>
            <w:r w:rsidR="00400AF0">
              <w:rPr>
                <w:noProof/>
                <w:webHidden/>
              </w:rPr>
              <w:fldChar w:fldCharType="end"/>
            </w:r>
          </w:hyperlink>
        </w:p>
        <w:p w14:paraId="36F85B60" w14:textId="07719BE6" w:rsidR="00400AF0" w:rsidRDefault="003714FC">
          <w:pPr>
            <w:pStyle w:val="TDC1"/>
            <w:tabs>
              <w:tab w:val="right" w:leader="dot" w:pos="8828"/>
            </w:tabs>
            <w:rPr>
              <w:rFonts w:eastAsiaTheme="minorEastAsia"/>
              <w:noProof/>
              <w:lang w:val="en-US"/>
            </w:rPr>
          </w:pPr>
          <w:hyperlink w:anchor="_Toc37781452" w:history="1">
            <w:r w:rsidR="00400AF0" w:rsidRPr="006230C6">
              <w:rPr>
                <w:rStyle w:val="Hipervnculo"/>
                <w:noProof/>
              </w:rPr>
              <w:t>Importancia de los Inventarios</w:t>
            </w:r>
            <w:r w:rsidR="00400AF0">
              <w:rPr>
                <w:noProof/>
                <w:webHidden/>
              </w:rPr>
              <w:tab/>
            </w:r>
            <w:r w:rsidR="00400AF0">
              <w:rPr>
                <w:noProof/>
                <w:webHidden/>
              </w:rPr>
              <w:fldChar w:fldCharType="begin"/>
            </w:r>
            <w:r w:rsidR="00400AF0">
              <w:rPr>
                <w:noProof/>
                <w:webHidden/>
              </w:rPr>
              <w:instrText xml:space="preserve"> PAGEREF _Toc37781452 \h </w:instrText>
            </w:r>
            <w:r w:rsidR="00400AF0">
              <w:rPr>
                <w:noProof/>
                <w:webHidden/>
              </w:rPr>
            </w:r>
            <w:r w:rsidR="00400AF0">
              <w:rPr>
                <w:noProof/>
                <w:webHidden/>
              </w:rPr>
              <w:fldChar w:fldCharType="separate"/>
            </w:r>
            <w:r w:rsidR="00400AF0">
              <w:rPr>
                <w:noProof/>
                <w:webHidden/>
              </w:rPr>
              <w:t>4</w:t>
            </w:r>
            <w:r w:rsidR="00400AF0">
              <w:rPr>
                <w:noProof/>
                <w:webHidden/>
              </w:rPr>
              <w:fldChar w:fldCharType="end"/>
            </w:r>
          </w:hyperlink>
        </w:p>
        <w:p w14:paraId="489E2211" w14:textId="6B8FF964" w:rsidR="00B07A34" w:rsidRDefault="00B07A34">
          <w:r>
            <w:rPr>
              <w:b/>
              <w:bCs/>
              <w:noProof/>
            </w:rPr>
            <w:fldChar w:fldCharType="end"/>
          </w:r>
        </w:p>
      </w:sdtContent>
    </w:sdt>
    <w:p w14:paraId="07711BC7" w14:textId="77777777" w:rsidR="00B07A34" w:rsidRDefault="00B07A34">
      <w:pPr>
        <w:rPr>
          <w:rFonts w:asciiTheme="majorHAnsi" w:eastAsiaTheme="majorEastAsia" w:hAnsiTheme="majorHAnsi" w:cstheme="majorBidi"/>
          <w:noProof/>
          <w:color w:val="2F5496" w:themeColor="accent1" w:themeShade="BF"/>
          <w:sz w:val="32"/>
          <w:szCs w:val="32"/>
        </w:rPr>
      </w:pPr>
      <w:r>
        <w:rPr>
          <w:noProof/>
        </w:rPr>
        <w:br w:type="page"/>
      </w:r>
    </w:p>
    <w:p w14:paraId="52D489D0" w14:textId="64395B51" w:rsidR="004D7B1D" w:rsidRDefault="00A84FD3" w:rsidP="00A84FD3">
      <w:pPr>
        <w:pStyle w:val="Ttulo1"/>
        <w:rPr>
          <w:noProof/>
        </w:rPr>
      </w:pPr>
      <w:bookmarkStart w:id="1" w:name="_Toc37781445"/>
      <w:r>
        <w:rPr>
          <w:noProof/>
        </w:rPr>
        <w:lastRenderedPageBreak/>
        <w:t>Inventario</w:t>
      </w:r>
      <w:bookmarkEnd w:id="1"/>
    </w:p>
    <w:p w14:paraId="339B52ED" w14:textId="379A5154" w:rsidR="00A84FD3" w:rsidRDefault="00A84FD3" w:rsidP="00F54FD2">
      <w:pPr>
        <w:jc w:val="both"/>
      </w:pPr>
      <w:r w:rsidRPr="00A84FD3">
        <w:t>Un inventario representa la existencia de bienes muebles e inmuebles con los que cuenta la empresa para comerciar, ya sea comprando y vendiendo o procesando antes de vender. Aparecen en el grupo de activo circulante.</w:t>
      </w:r>
    </w:p>
    <w:p w14:paraId="362ED6E9" w14:textId="35FE9CFA" w:rsidR="00960FBF" w:rsidRDefault="00960FBF" w:rsidP="00F54FD2">
      <w:pPr>
        <w:jc w:val="both"/>
      </w:pPr>
      <w:r>
        <w:t>Los inventarios de una compañía están constituidos por sus materias primas, productos en proceso, suministros y productos terminados</w:t>
      </w:r>
      <w:r w:rsidR="00924B3A">
        <w:t>.</w:t>
      </w:r>
    </w:p>
    <w:p w14:paraId="03D8FD1D" w14:textId="3122C1BD" w:rsidR="00924B3A" w:rsidRDefault="00924B3A" w:rsidP="00924B3A">
      <w:pPr>
        <w:jc w:val="both"/>
      </w:pPr>
      <w:r>
        <w:t>Es uno de los activos más grandes existentes en una empresa. El inventario aparece tanto en el balance general como en el estado de resultados. En el balance general, el inventario a menudo es el activo corriente más grande. En el estado de resultado, el inventario final se resta del costo de mercancías disponibles para la venta y así poder determinar el costo de las mercancías vendidas durante un periodo determinado. Por lo tanto, la gestión de un inventario implica decidir qué cantidad del inventario se necesita, cuándo colocar los pedidos, recibir, almacenar y llevar el registro de dicho inventario, ya que el objetivo de éste es mantener los costos bajos y mantener suficientes productos terminados para las ventas. El administrar bien el inventario de una empresa resulta en la buena calidad de los productos y operaciones más eficientes.</w:t>
      </w:r>
    </w:p>
    <w:p w14:paraId="72C1B098" w14:textId="030ED2D6" w:rsidR="00F54FD2" w:rsidRDefault="00F54FD2" w:rsidP="00F54FD2">
      <w:pPr>
        <w:jc w:val="both"/>
      </w:pPr>
      <w:r>
        <w:t>Podemos encontrar cinco tipos de inventarios</w:t>
      </w:r>
      <w:r w:rsidR="00924B3A">
        <w:t>:</w:t>
      </w:r>
    </w:p>
    <w:p w14:paraId="51B13A78" w14:textId="2D54A873" w:rsidR="00F54FD2" w:rsidRDefault="00F54FD2" w:rsidP="00651888">
      <w:pPr>
        <w:pStyle w:val="Ttulo2"/>
        <w:jc w:val="both"/>
        <w:rPr>
          <w:b/>
          <w:bCs/>
        </w:rPr>
      </w:pPr>
      <w:bookmarkStart w:id="2" w:name="_Toc37781446"/>
      <w:r>
        <w:rPr>
          <w:b/>
          <w:bCs/>
        </w:rPr>
        <w:t>Inventario de Mercancías</w:t>
      </w:r>
      <w:r w:rsidR="00651888">
        <w:rPr>
          <w:b/>
          <w:bCs/>
        </w:rPr>
        <w:t>:</w:t>
      </w:r>
      <w:bookmarkEnd w:id="2"/>
    </w:p>
    <w:p w14:paraId="6C08387F" w14:textId="36794C3F" w:rsidR="00F54FD2" w:rsidRDefault="00F54FD2" w:rsidP="00651888">
      <w:pPr>
        <w:jc w:val="both"/>
      </w:pPr>
      <w:r>
        <w:t>Lo constituyen todos aquellos bienes que le pertenecen a la empresa ya sea comercial o mercantil, los cuales compran para luego venderlos sin ser modificados. Las que tengan otras características y estén sujetas a condiciones se deben mostrar en cuentas separadas.</w:t>
      </w:r>
      <w:r w:rsidR="00651888">
        <w:t>, tales como las mercancías en camino, mercancías en consignación o las mercancías que son propiedad de la empresa pero que han sido dadas a terceros en garantía de valor que ha sido recibido en efectivo u otros bienes.</w:t>
      </w:r>
    </w:p>
    <w:p w14:paraId="666ED172" w14:textId="3A6366C5" w:rsidR="00651888" w:rsidRDefault="00651888" w:rsidP="00400AF0">
      <w:pPr>
        <w:pStyle w:val="Ttulo2"/>
        <w:jc w:val="both"/>
        <w:rPr>
          <w:b/>
          <w:bCs/>
        </w:rPr>
      </w:pPr>
      <w:bookmarkStart w:id="3" w:name="_Toc37781447"/>
      <w:r>
        <w:rPr>
          <w:b/>
          <w:bCs/>
        </w:rPr>
        <w:t>Inventario de Productos</w:t>
      </w:r>
      <w:r w:rsidR="0001312C">
        <w:rPr>
          <w:b/>
          <w:bCs/>
        </w:rPr>
        <w:t xml:space="preserve"> T</w:t>
      </w:r>
      <w:r>
        <w:rPr>
          <w:b/>
          <w:bCs/>
        </w:rPr>
        <w:t>erminados:</w:t>
      </w:r>
      <w:bookmarkEnd w:id="3"/>
    </w:p>
    <w:p w14:paraId="5624CEB5" w14:textId="484C9BE9" w:rsidR="00651888" w:rsidRDefault="00651888" w:rsidP="00400AF0">
      <w:pPr>
        <w:jc w:val="both"/>
      </w:pPr>
      <w:r w:rsidRPr="00651888">
        <w:t>Lo constituyen todos aquellos bienes</w:t>
      </w:r>
      <w:r w:rsidR="0001312C">
        <w:t xml:space="preserve"> adquiridos por </w:t>
      </w:r>
      <w:r w:rsidRPr="00651888">
        <w:t>la empresa</w:t>
      </w:r>
      <w:r w:rsidR="0001312C">
        <w:t xml:space="preserve"> manufacturera</w:t>
      </w:r>
      <w:r w:rsidRPr="00651888">
        <w:t xml:space="preserve"> o </w:t>
      </w:r>
      <w:r w:rsidR="0001312C">
        <w:t>industrial</w:t>
      </w:r>
      <w:r w:rsidRPr="00651888">
        <w:t>, los cuales</w:t>
      </w:r>
      <w:r>
        <w:t xml:space="preserve"> son transformados para ser vendidos como productos elaborados.</w:t>
      </w:r>
    </w:p>
    <w:p w14:paraId="6F6BBE56" w14:textId="7AAB7275" w:rsidR="00651888" w:rsidRDefault="00651888" w:rsidP="00400AF0">
      <w:pPr>
        <w:pStyle w:val="Ttulo2"/>
        <w:jc w:val="both"/>
        <w:rPr>
          <w:b/>
          <w:bCs/>
        </w:rPr>
      </w:pPr>
      <w:bookmarkStart w:id="4" w:name="_Toc37781448"/>
      <w:r>
        <w:rPr>
          <w:b/>
          <w:bCs/>
        </w:rPr>
        <w:t xml:space="preserve">Inventarios de </w:t>
      </w:r>
      <w:r w:rsidR="0001312C">
        <w:rPr>
          <w:b/>
          <w:bCs/>
        </w:rPr>
        <w:t>Productos en Proceso de Fabricación:</w:t>
      </w:r>
      <w:bookmarkEnd w:id="4"/>
    </w:p>
    <w:p w14:paraId="7D2FD82F" w14:textId="29154F8A" w:rsidR="0001312C" w:rsidRDefault="0001312C" w:rsidP="00400AF0">
      <w:pPr>
        <w:jc w:val="both"/>
      </w:pPr>
      <w:r>
        <w:t>Son aquellos bienes adquiridos por empresas manufactureras o industriales, los cuales se encuentran en proceso de manufactura. Se toman en cuenta la cantidad de materiales, mano de obra y gastos de fabricación, aplicables a la fecha de cierre.</w:t>
      </w:r>
    </w:p>
    <w:p w14:paraId="31992C70" w14:textId="30D11CF0" w:rsidR="0001312C" w:rsidRDefault="0001312C" w:rsidP="00400AF0">
      <w:pPr>
        <w:pStyle w:val="Ttulo2"/>
        <w:jc w:val="both"/>
        <w:rPr>
          <w:b/>
          <w:bCs/>
        </w:rPr>
      </w:pPr>
      <w:bookmarkStart w:id="5" w:name="_Toc37781449"/>
      <w:r w:rsidRPr="0001312C">
        <w:rPr>
          <w:b/>
          <w:bCs/>
        </w:rPr>
        <w:t xml:space="preserve">Inventario de </w:t>
      </w:r>
      <w:r>
        <w:rPr>
          <w:b/>
          <w:bCs/>
        </w:rPr>
        <w:t>M</w:t>
      </w:r>
      <w:r w:rsidRPr="0001312C">
        <w:rPr>
          <w:b/>
          <w:bCs/>
        </w:rPr>
        <w:t>ateria</w:t>
      </w:r>
      <w:r>
        <w:rPr>
          <w:b/>
          <w:bCs/>
        </w:rPr>
        <w:t>s</w:t>
      </w:r>
      <w:r w:rsidRPr="0001312C">
        <w:rPr>
          <w:b/>
          <w:bCs/>
        </w:rPr>
        <w:t xml:space="preserve"> </w:t>
      </w:r>
      <w:r>
        <w:rPr>
          <w:b/>
          <w:bCs/>
        </w:rPr>
        <w:t>P</w:t>
      </w:r>
      <w:r w:rsidRPr="0001312C">
        <w:rPr>
          <w:b/>
          <w:bCs/>
        </w:rPr>
        <w:t>rimas</w:t>
      </w:r>
      <w:r>
        <w:rPr>
          <w:b/>
          <w:bCs/>
        </w:rPr>
        <w:t>:</w:t>
      </w:r>
      <w:bookmarkEnd w:id="5"/>
    </w:p>
    <w:p w14:paraId="614FF455" w14:textId="7444AF20" w:rsidR="0001312C" w:rsidRDefault="0001312C" w:rsidP="00400AF0">
      <w:pPr>
        <w:jc w:val="both"/>
      </w:pPr>
      <w:r>
        <w:t>Son todos los materiales con los que se elaboran productos pero que no han recibido procesamiento.</w:t>
      </w:r>
    </w:p>
    <w:p w14:paraId="09FF5889" w14:textId="2184588C" w:rsidR="0001312C" w:rsidRDefault="0001312C" w:rsidP="00400AF0">
      <w:pPr>
        <w:pStyle w:val="Ttulo2"/>
        <w:jc w:val="both"/>
        <w:rPr>
          <w:b/>
          <w:bCs/>
        </w:rPr>
      </w:pPr>
      <w:bookmarkStart w:id="6" w:name="_Toc37781450"/>
      <w:r>
        <w:rPr>
          <w:b/>
          <w:bCs/>
        </w:rPr>
        <w:t>Inventario de Suministros de Fabrica:</w:t>
      </w:r>
      <w:bookmarkEnd w:id="6"/>
    </w:p>
    <w:p w14:paraId="63255D62" w14:textId="2463AA62" w:rsidR="0001312C" w:rsidRDefault="0001312C" w:rsidP="00400AF0">
      <w:pPr>
        <w:jc w:val="both"/>
      </w:pPr>
      <w:r>
        <w:t>Son aquellos materiales que se utilizan para elaborar productos pero que no se pueden cuantificar de manera exacta.</w:t>
      </w:r>
    </w:p>
    <w:p w14:paraId="3064480E" w14:textId="77777777" w:rsidR="003C4E45" w:rsidRDefault="003C4E45" w:rsidP="00400AF0">
      <w:pPr>
        <w:jc w:val="both"/>
      </w:pPr>
    </w:p>
    <w:p w14:paraId="64A8C7B6" w14:textId="001F20B9" w:rsidR="003C4E45" w:rsidRDefault="003C4E45" w:rsidP="00400AF0">
      <w:pPr>
        <w:pStyle w:val="Ttulo1"/>
        <w:jc w:val="both"/>
      </w:pPr>
      <w:bookmarkStart w:id="7" w:name="_Toc37781451"/>
      <w:r>
        <w:lastRenderedPageBreak/>
        <w:t>Ejemplo</w:t>
      </w:r>
      <w:bookmarkEnd w:id="7"/>
    </w:p>
    <w:p w14:paraId="37EFA87A" w14:textId="6F5C2D30" w:rsidR="003C4E45" w:rsidRDefault="003C4E45" w:rsidP="00400AF0">
      <w:pPr>
        <w:jc w:val="both"/>
      </w:pPr>
      <w:r>
        <w:t>Una empresa de transformación se dedica a la adquisición de materias primas para transformarlas físicamente y ofrecer un producto a los consumidores diferentes al que esta adquirió.</w:t>
      </w:r>
      <w:r>
        <w:br/>
        <w:t>La primera función de la empresa de transformación es la función de compra (Adquirir los materiales, suministros y servicios necesarios, adquirirlos a tiempo y al costo más bajo posible)</w:t>
      </w:r>
    </w:p>
    <w:p w14:paraId="3E3E767C" w14:textId="368DC8BB" w:rsidR="003C4E45" w:rsidRPr="003C4E45" w:rsidRDefault="003C4E45" w:rsidP="00400AF0">
      <w:pPr>
        <w:pStyle w:val="Ttulo1"/>
        <w:jc w:val="both"/>
      </w:pPr>
      <w:bookmarkStart w:id="8" w:name="_Toc37781452"/>
      <w:r>
        <w:t>Importancia de los Inventarios</w:t>
      </w:r>
      <w:bookmarkEnd w:id="8"/>
    </w:p>
    <w:p w14:paraId="469046F7" w14:textId="77777777" w:rsidR="00400AF0" w:rsidRDefault="0001312C" w:rsidP="00400AF0">
      <w:pPr>
        <w:jc w:val="both"/>
      </w:pPr>
      <w:r>
        <w:t xml:space="preserve">La contabilidad de inventarios involucra dos grandes aspectos: Costo del inventario comprado o manufacturado y la retención del costo hasta la venta del </w:t>
      </w:r>
      <w:r w:rsidR="00400AF0">
        <w:t xml:space="preserve">producto. </w:t>
      </w:r>
      <w:r w:rsidR="00B07A34">
        <w:t>Estos son considerados por muchas empresas como un activo circulante muy significativo.</w:t>
      </w:r>
    </w:p>
    <w:p w14:paraId="03DE27A2" w14:textId="3617B53A" w:rsidR="00960FBF" w:rsidRPr="0001312C" w:rsidRDefault="00960FBF" w:rsidP="00400AF0">
      <w:pPr>
        <w:jc w:val="both"/>
      </w:pPr>
      <w:r>
        <w:t xml:space="preserve">En conclusión, la contabilidad de los inventarios </w:t>
      </w:r>
      <w:r w:rsidR="00400AF0">
        <w:t>es</w:t>
      </w:r>
      <w:r>
        <w:t xml:space="preserve"> un elemento muy importante ya que es la base de toda compra y venta de bienes y servicios</w:t>
      </w:r>
      <w:r w:rsidR="00400AF0">
        <w:t>, por lo tanto, una mala administración puede afectar el capital y ponerla en riesgo.</w:t>
      </w:r>
      <w:bookmarkEnd w:id="0"/>
    </w:p>
    <w:sectPr w:rsidR="00960FBF" w:rsidRPr="0001312C">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6CDAF" w14:textId="77777777" w:rsidR="003714FC" w:rsidRDefault="003714FC" w:rsidP="00592BB8">
      <w:pPr>
        <w:spacing w:after="0" w:line="240" w:lineRule="auto"/>
      </w:pPr>
      <w:r>
        <w:separator/>
      </w:r>
    </w:p>
  </w:endnote>
  <w:endnote w:type="continuationSeparator" w:id="0">
    <w:p w14:paraId="4D42E785" w14:textId="77777777" w:rsidR="003714FC" w:rsidRDefault="003714FC" w:rsidP="00592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31A70A" w14:textId="77777777" w:rsidR="003714FC" w:rsidRDefault="003714FC" w:rsidP="00592BB8">
      <w:pPr>
        <w:spacing w:after="0" w:line="240" w:lineRule="auto"/>
      </w:pPr>
      <w:r>
        <w:separator/>
      </w:r>
    </w:p>
  </w:footnote>
  <w:footnote w:type="continuationSeparator" w:id="0">
    <w:p w14:paraId="71B24685" w14:textId="77777777" w:rsidR="003714FC" w:rsidRDefault="003714FC" w:rsidP="00592B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32DEA" w14:textId="663562B9" w:rsidR="00592BB8" w:rsidRDefault="004D7B1D">
    <w:pPr>
      <w:pStyle w:val="Encabezado"/>
    </w:pPr>
    <w:r>
      <w:t>15</w:t>
    </w:r>
    <w:r w:rsidR="00D608A9">
      <w:t>/</w:t>
    </w:r>
    <w:r w:rsidR="006E7BFB">
      <w:t>0</w:t>
    </w:r>
    <w:r w:rsidR="00701A30">
      <w:t>4</w:t>
    </w:r>
    <w:r w:rsidR="006E7BFB">
      <w:t>/2020</w:t>
    </w:r>
    <w:r w:rsidR="00592BB8">
      <w:tab/>
    </w:r>
    <w:r w:rsidR="00592BB8">
      <w:tab/>
      <w:t>Gómez Cárdenas Emmanuel Alberto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A33CE"/>
    <w:multiLevelType w:val="hybridMultilevel"/>
    <w:tmpl w:val="872076C6"/>
    <w:lvl w:ilvl="0" w:tplc="0409000B">
      <w:start w:val="1"/>
      <w:numFmt w:val="bullet"/>
      <w:lvlText w:val=""/>
      <w:lvlJc w:val="left"/>
      <w:pPr>
        <w:ind w:left="1425" w:hanging="360"/>
      </w:pPr>
      <w:rPr>
        <w:rFonts w:ascii="Wingdings" w:hAnsi="Wingding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 w15:restartNumberingAfterBreak="0">
    <w:nsid w:val="261245BF"/>
    <w:multiLevelType w:val="hybridMultilevel"/>
    <w:tmpl w:val="99CA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616E53"/>
    <w:multiLevelType w:val="hybridMultilevel"/>
    <w:tmpl w:val="03D6745A"/>
    <w:lvl w:ilvl="0" w:tplc="0768A200">
      <w:start w:val="1"/>
      <w:numFmt w:val="bullet"/>
      <w:lvlText w:val=""/>
      <w:lvlJc w:val="left"/>
      <w:pPr>
        <w:ind w:left="72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295648"/>
    <w:multiLevelType w:val="hybridMultilevel"/>
    <w:tmpl w:val="885E2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EB4EDC"/>
    <w:multiLevelType w:val="hybridMultilevel"/>
    <w:tmpl w:val="26526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5B03BB"/>
    <w:multiLevelType w:val="hybridMultilevel"/>
    <w:tmpl w:val="8098D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272567"/>
    <w:multiLevelType w:val="hybridMultilevel"/>
    <w:tmpl w:val="62EEB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892AB9"/>
    <w:multiLevelType w:val="hybridMultilevel"/>
    <w:tmpl w:val="865C1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5048C0"/>
    <w:multiLevelType w:val="hybridMultilevel"/>
    <w:tmpl w:val="6C021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134AF6"/>
    <w:multiLevelType w:val="hybridMultilevel"/>
    <w:tmpl w:val="48463AAA"/>
    <w:lvl w:ilvl="0" w:tplc="0E148150">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5"/>
  </w:num>
  <w:num w:numId="4">
    <w:abstractNumId w:val="3"/>
  </w:num>
  <w:num w:numId="5">
    <w:abstractNumId w:val="1"/>
  </w:num>
  <w:num w:numId="6">
    <w:abstractNumId w:val="0"/>
  </w:num>
  <w:num w:numId="7">
    <w:abstractNumId w:val="8"/>
  </w:num>
  <w:num w:numId="8">
    <w:abstractNumId w:val="2"/>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BB8"/>
    <w:rsid w:val="0001312C"/>
    <w:rsid w:val="00024EB2"/>
    <w:rsid w:val="00027044"/>
    <w:rsid w:val="00032823"/>
    <w:rsid w:val="00033155"/>
    <w:rsid w:val="00077E41"/>
    <w:rsid w:val="00090514"/>
    <w:rsid w:val="000C729F"/>
    <w:rsid w:val="000E41FF"/>
    <w:rsid w:val="000F5820"/>
    <w:rsid w:val="0016067A"/>
    <w:rsid w:val="00183865"/>
    <w:rsid w:val="00197079"/>
    <w:rsid w:val="00197ED5"/>
    <w:rsid w:val="001D06DE"/>
    <w:rsid w:val="001E14DE"/>
    <w:rsid w:val="00216BF7"/>
    <w:rsid w:val="00220D0E"/>
    <w:rsid w:val="002819C5"/>
    <w:rsid w:val="00295C39"/>
    <w:rsid w:val="002C51BA"/>
    <w:rsid w:val="00300ADD"/>
    <w:rsid w:val="0034058B"/>
    <w:rsid w:val="003467BF"/>
    <w:rsid w:val="003714FC"/>
    <w:rsid w:val="00391436"/>
    <w:rsid w:val="003A0741"/>
    <w:rsid w:val="003A50BA"/>
    <w:rsid w:val="003C4E45"/>
    <w:rsid w:val="003D3D0D"/>
    <w:rsid w:val="00400AF0"/>
    <w:rsid w:val="00402969"/>
    <w:rsid w:val="00412586"/>
    <w:rsid w:val="00414928"/>
    <w:rsid w:val="004628BD"/>
    <w:rsid w:val="00482080"/>
    <w:rsid w:val="004A441C"/>
    <w:rsid w:val="004B661D"/>
    <w:rsid w:val="004B7E8E"/>
    <w:rsid w:val="004D1B27"/>
    <w:rsid w:val="004D7B1D"/>
    <w:rsid w:val="004F2411"/>
    <w:rsid w:val="005005EE"/>
    <w:rsid w:val="005010F1"/>
    <w:rsid w:val="00512CFC"/>
    <w:rsid w:val="005709E7"/>
    <w:rsid w:val="00571965"/>
    <w:rsid w:val="00580966"/>
    <w:rsid w:val="00592BB8"/>
    <w:rsid w:val="0059303D"/>
    <w:rsid w:val="0059453E"/>
    <w:rsid w:val="005B3B60"/>
    <w:rsid w:val="005C3606"/>
    <w:rsid w:val="005C5D7F"/>
    <w:rsid w:val="005D1336"/>
    <w:rsid w:val="005D205C"/>
    <w:rsid w:val="005E56D1"/>
    <w:rsid w:val="005F0C69"/>
    <w:rsid w:val="00622A4A"/>
    <w:rsid w:val="00627E1C"/>
    <w:rsid w:val="00633ED3"/>
    <w:rsid w:val="00645D67"/>
    <w:rsid w:val="00651888"/>
    <w:rsid w:val="006576C2"/>
    <w:rsid w:val="00696528"/>
    <w:rsid w:val="006B72DF"/>
    <w:rsid w:val="006C7A64"/>
    <w:rsid w:val="006D128C"/>
    <w:rsid w:val="006D14DE"/>
    <w:rsid w:val="006E5AB3"/>
    <w:rsid w:val="006E7BFB"/>
    <w:rsid w:val="006F09B8"/>
    <w:rsid w:val="006F1BB8"/>
    <w:rsid w:val="00701A30"/>
    <w:rsid w:val="00703343"/>
    <w:rsid w:val="0073144E"/>
    <w:rsid w:val="00741787"/>
    <w:rsid w:val="007944C0"/>
    <w:rsid w:val="007E48EB"/>
    <w:rsid w:val="007F4069"/>
    <w:rsid w:val="00816EB8"/>
    <w:rsid w:val="008522A6"/>
    <w:rsid w:val="008553FE"/>
    <w:rsid w:val="008A0E71"/>
    <w:rsid w:val="008C3EFD"/>
    <w:rsid w:val="008C6991"/>
    <w:rsid w:val="008C7295"/>
    <w:rsid w:val="008D4C95"/>
    <w:rsid w:val="00924B3A"/>
    <w:rsid w:val="00960FBF"/>
    <w:rsid w:val="0099739A"/>
    <w:rsid w:val="00A05729"/>
    <w:rsid w:val="00A836F9"/>
    <w:rsid w:val="00A84FD3"/>
    <w:rsid w:val="00A85CB5"/>
    <w:rsid w:val="00A92FD3"/>
    <w:rsid w:val="00AA2152"/>
    <w:rsid w:val="00AB7052"/>
    <w:rsid w:val="00AE391A"/>
    <w:rsid w:val="00AF1666"/>
    <w:rsid w:val="00AF4883"/>
    <w:rsid w:val="00B042C7"/>
    <w:rsid w:val="00B07A34"/>
    <w:rsid w:val="00B12E4A"/>
    <w:rsid w:val="00B23ECC"/>
    <w:rsid w:val="00B30266"/>
    <w:rsid w:val="00B3143B"/>
    <w:rsid w:val="00B35243"/>
    <w:rsid w:val="00B374E2"/>
    <w:rsid w:val="00B75FEC"/>
    <w:rsid w:val="00B86BB4"/>
    <w:rsid w:val="00B97B1A"/>
    <w:rsid w:val="00BA2672"/>
    <w:rsid w:val="00BA40E4"/>
    <w:rsid w:val="00BC4F4C"/>
    <w:rsid w:val="00BC57C3"/>
    <w:rsid w:val="00C32EC7"/>
    <w:rsid w:val="00C4327E"/>
    <w:rsid w:val="00C82820"/>
    <w:rsid w:val="00CA0498"/>
    <w:rsid w:val="00CA111D"/>
    <w:rsid w:val="00CB6922"/>
    <w:rsid w:val="00CC331D"/>
    <w:rsid w:val="00CE5058"/>
    <w:rsid w:val="00CE7C16"/>
    <w:rsid w:val="00D12B9D"/>
    <w:rsid w:val="00D608A9"/>
    <w:rsid w:val="00D67C8F"/>
    <w:rsid w:val="00D76339"/>
    <w:rsid w:val="00DC45A8"/>
    <w:rsid w:val="00DC4C40"/>
    <w:rsid w:val="00DE77CE"/>
    <w:rsid w:val="00E25813"/>
    <w:rsid w:val="00E50613"/>
    <w:rsid w:val="00E620C4"/>
    <w:rsid w:val="00E6635E"/>
    <w:rsid w:val="00E74E88"/>
    <w:rsid w:val="00E95700"/>
    <w:rsid w:val="00EB2AE9"/>
    <w:rsid w:val="00EC2E67"/>
    <w:rsid w:val="00EF01F3"/>
    <w:rsid w:val="00EF4AC2"/>
    <w:rsid w:val="00F03D23"/>
    <w:rsid w:val="00F46B67"/>
    <w:rsid w:val="00F5407F"/>
    <w:rsid w:val="00F540C8"/>
    <w:rsid w:val="00F54FD2"/>
    <w:rsid w:val="00F561EB"/>
    <w:rsid w:val="00FB586F"/>
    <w:rsid w:val="00FC4086"/>
    <w:rsid w:val="00FF1741"/>
    <w:rsid w:val="00FF3308"/>
    <w:rsid w:val="00FF4B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C5E0F"/>
  <w15:chartTrackingRefBased/>
  <w15:docId w15:val="{FBCEB2C9-3C93-48C2-A7BD-887B9C6AD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8A0E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92B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258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03D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92B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2BB8"/>
  </w:style>
  <w:style w:type="paragraph" w:styleId="Piedepgina">
    <w:name w:val="footer"/>
    <w:basedOn w:val="Normal"/>
    <w:link w:val="PiedepginaCar"/>
    <w:uiPriority w:val="99"/>
    <w:unhideWhenUsed/>
    <w:rsid w:val="00592B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2BB8"/>
  </w:style>
  <w:style w:type="character" w:customStyle="1" w:styleId="Ttulo2Car">
    <w:name w:val="Título 2 Car"/>
    <w:basedOn w:val="Fuentedeprrafopredeter"/>
    <w:link w:val="Ttulo2"/>
    <w:uiPriority w:val="9"/>
    <w:rsid w:val="00592BB8"/>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uiPriority w:val="10"/>
    <w:qFormat/>
    <w:rsid w:val="00592B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2BB8"/>
    <w:rPr>
      <w:rFonts w:asciiTheme="majorHAnsi" w:eastAsiaTheme="majorEastAsia" w:hAnsiTheme="majorHAnsi" w:cstheme="majorBidi"/>
      <w:spacing w:val="-10"/>
      <w:kern w:val="28"/>
      <w:sz w:val="56"/>
      <w:szCs w:val="56"/>
    </w:rPr>
  </w:style>
  <w:style w:type="paragraph" w:styleId="Citadestacada">
    <w:name w:val="Intense Quote"/>
    <w:basedOn w:val="Normal"/>
    <w:next w:val="Normal"/>
    <w:link w:val="CitadestacadaCar"/>
    <w:uiPriority w:val="30"/>
    <w:qFormat/>
    <w:rsid w:val="00592BB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592BB8"/>
    <w:rPr>
      <w:i/>
      <w:iCs/>
      <w:color w:val="4472C4" w:themeColor="accent1"/>
    </w:rPr>
  </w:style>
  <w:style w:type="paragraph" w:styleId="NormalWeb">
    <w:name w:val="Normal (Web)"/>
    <w:basedOn w:val="Normal"/>
    <w:uiPriority w:val="99"/>
    <w:unhideWhenUsed/>
    <w:rsid w:val="006B72DF"/>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link w:val="SinespaciadoCar"/>
    <w:uiPriority w:val="1"/>
    <w:qFormat/>
    <w:rsid w:val="00C82820"/>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C82820"/>
    <w:rPr>
      <w:rFonts w:eastAsiaTheme="minorEastAsia"/>
      <w:lang w:eastAsia="es-MX"/>
    </w:rPr>
  </w:style>
  <w:style w:type="character" w:styleId="Hipervnculo">
    <w:name w:val="Hyperlink"/>
    <w:basedOn w:val="Fuentedeprrafopredeter"/>
    <w:uiPriority w:val="99"/>
    <w:unhideWhenUsed/>
    <w:rsid w:val="00EF01F3"/>
    <w:rPr>
      <w:color w:val="0563C1" w:themeColor="hyperlink"/>
      <w:u w:val="single"/>
    </w:rPr>
  </w:style>
  <w:style w:type="character" w:styleId="Mencinsinresolver">
    <w:name w:val="Unresolved Mention"/>
    <w:basedOn w:val="Fuentedeprrafopredeter"/>
    <w:uiPriority w:val="99"/>
    <w:semiHidden/>
    <w:unhideWhenUsed/>
    <w:rsid w:val="00EF01F3"/>
    <w:rPr>
      <w:color w:val="605E5C"/>
      <w:shd w:val="clear" w:color="auto" w:fill="E1DFDD"/>
    </w:rPr>
  </w:style>
  <w:style w:type="paragraph" w:styleId="Prrafodelista">
    <w:name w:val="List Paragraph"/>
    <w:basedOn w:val="Normal"/>
    <w:uiPriority w:val="34"/>
    <w:qFormat/>
    <w:rsid w:val="00BA2672"/>
    <w:pPr>
      <w:ind w:left="720"/>
      <w:contextualSpacing/>
    </w:pPr>
  </w:style>
  <w:style w:type="character" w:customStyle="1" w:styleId="Ttulo1Car">
    <w:name w:val="Título 1 Car"/>
    <w:basedOn w:val="Fuentedeprrafopredeter"/>
    <w:link w:val="Ttulo1"/>
    <w:uiPriority w:val="9"/>
    <w:rsid w:val="008A0E7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E25813"/>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F03D23"/>
    <w:rPr>
      <w:rFonts w:asciiTheme="majorHAnsi" w:eastAsiaTheme="majorEastAsia" w:hAnsiTheme="majorHAnsi" w:cstheme="majorBidi"/>
      <w:i/>
      <w:iCs/>
      <w:color w:val="2F5496" w:themeColor="accent1" w:themeShade="BF"/>
    </w:rPr>
  </w:style>
  <w:style w:type="paragraph" w:styleId="Descripcin">
    <w:name w:val="caption"/>
    <w:basedOn w:val="Normal"/>
    <w:next w:val="Normal"/>
    <w:uiPriority w:val="35"/>
    <w:unhideWhenUsed/>
    <w:qFormat/>
    <w:rsid w:val="006D128C"/>
    <w:pPr>
      <w:spacing w:after="200" w:line="240" w:lineRule="auto"/>
    </w:pPr>
    <w:rPr>
      <w:i/>
      <w:iCs/>
      <w:color w:val="44546A" w:themeColor="text2"/>
      <w:sz w:val="18"/>
      <w:szCs w:val="18"/>
    </w:rPr>
  </w:style>
  <w:style w:type="table" w:styleId="Tablaconcuadrcula">
    <w:name w:val="Table Grid"/>
    <w:basedOn w:val="Tablanormal"/>
    <w:uiPriority w:val="39"/>
    <w:rsid w:val="00633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
    <w:name w:val="Grid Table 5 Dark"/>
    <w:basedOn w:val="Tablanormal"/>
    <w:uiPriority w:val="50"/>
    <w:rsid w:val="00633E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4">
    <w:name w:val="Grid Table 4"/>
    <w:basedOn w:val="Tablanormal"/>
    <w:uiPriority w:val="49"/>
    <w:rsid w:val="00633E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1clara">
    <w:name w:val="Grid Table 1 Light"/>
    <w:basedOn w:val="Tablanormal"/>
    <w:uiPriority w:val="46"/>
    <w:rsid w:val="00633ED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lista5oscura">
    <w:name w:val="List Table 5 Dark"/>
    <w:basedOn w:val="Tablanormal"/>
    <w:uiPriority w:val="50"/>
    <w:rsid w:val="00633ED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TtuloTDC">
    <w:name w:val="TOC Heading"/>
    <w:basedOn w:val="Ttulo1"/>
    <w:next w:val="Normal"/>
    <w:uiPriority w:val="39"/>
    <w:unhideWhenUsed/>
    <w:qFormat/>
    <w:rsid w:val="00B07A34"/>
    <w:pPr>
      <w:outlineLvl w:val="9"/>
    </w:pPr>
    <w:rPr>
      <w:lang w:val="en-US"/>
    </w:rPr>
  </w:style>
  <w:style w:type="paragraph" w:styleId="TDC1">
    <w:name w:val="toc 1"/>
    <w:basedOn w:val="Normal"/>
    <w:next w:val="Normal"/>
    <w:autoRedefine/>
    <w:uiPriority w:val="39"/>
    <w:unhideWhenUsed/>
    <w:rsid w:val="00B07A34"/>
    <w:pPr>
      <w:spacing w:after="100"/>
    </w:pPr>
  </w:style>
  <w:style w:type="paragraph" w:styleId="TDC2">
    <w:name w:val="toc 2"/>
    <w:basedOn w:val="Normal"/>
    <w:next w:val="Normal"/>
    <w:autoRedefine/>
    <w:uiPriority w:val="39"/>
    <w:unhideWhenUsed/>
    <w:rsid w:val="00B07A3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494952">
      <w:bodyDiv w:val="1"/>
      <w:marLeft w:val="0"/>
      <w:marRight w:val="0"/>
      <w:marTop w:val="0"/>
      <w:marBottom w:val="0"/>
      <w:divBdr>
        <w:top w:val="none" w:sz="0" w:space="0" w:color="auto"/>
        <w:left w:val="none" w:sz="0" w:space="0" w:color="auto"/>
        <w:bottom w:val="none" w:sz="0" w:space="0" w:color="auto"/>
        <w:right w:val="none" w:sz="0" w:space="0" w:color="auto"/>
      </w:divBdr>
    </w:div>
    <w:div w:id="526411771">
      <w:bodyDiv w:val="1"/>
      <w:marLeft w:val="0"/>
      <w:marRight w:val="0"/>
      <w:marTop w:val="0"/>
      <w:marBottom w:val="0"/>
      <w:divBdr>
        <w:top w:val="none" w:sz="0" w:space="0" w:color="auto"/>
        <w:left w:val="none" w:sz="0" w:space="0" w:color="auto"/>
        <w:bottom w:val="none" w:sz="0" w:space="0" w:color="auto"/>
        <w:right w:val="none" w:sz="0" w:space="0" w:color="auto"/>
      </w:divBdr>
    </w:div>
    <w:div w:id="544173074">
      <w:bodyDiv w:val="1"/>
      <w:marLeft w:val="0"/>
      <w:marRight w:val="0"/>
      <w:marTop w:val="0"/>
      <w:marBottom w:val="0"/>
      <w:divBdr>
        <w:top w:val="none" w:sz="0" w:space="0" w:color="auto"/>
        <w:left w:val="none" w:sz="0" w:space="0" w:color="auto"/>
        <w:bottom w:val="none" w:sz="0" w:space="0" w:color="auto"/>
        <w:right w:val="none" w:sz="0" w:space="0" w:color="auto"/>
      </w:divBdr>
    </w:div>
    <w:div w:id="584609411">
      <w:bodyDiv w:val="1"/>
      <w:marLeft w:val="0"/>
      <w:marRight w:val="0"/>
      <w:marTop w:val="0"/>
      <w:marBottom w:val="0"/>
      <w:divBdr>
        <w:top w:val="none" w:sz="0" w:space="0" w:color="auto"/>
        <w:left w:val="none" w:sz="0" w:space="0" w:color="auto"/>
        <w:bottom w:val="none" w:sz="0" w:space="0" w:color="auto"/>
        <w:right w:val="none" w:sz="0" w:space="0" w:color="auto"/>
      </w:divBdr>
    </w:div>
    <w:div w:id="774011592">
      <w:bodyDiv w:val="1"/>
      <w:marLeft w:val="0"/>
      <w:marRight w:val="0"/>
      <w:marTop w:val="0"/>
      <w:marBottom w:val="0"/>
      <w:divBdr>
        <w:top w:val="none" w:sz="0" w:space="0" w:color="auto"/>
        <w:left w:val="none" w:sz="0" w:space="0" w:color="auto"/>
        <w:bottom w:val="none" w:sz="0" w:space="0" w:color="auto"/>
        <w:right w:val="none" w:sz="0" w:space="0" w:color="auto"/>
      </w:divBdr>
    </w:div>
    <w:div w:id="1078988927">
      <w:bodyDiv w:val="1"/>
      <w:marLeft w:val="0"/>
      <w:marRight w:val="0"/>
      <w:marTop w:val="0"/>
      <w:marBottom w:val="0"/>
      <w:divBdr>
        <w:top w:val="none" w:sz="0" w:space="0" w:color="auto"/>
        <w:left w:val="none" w:sz="0" w:space="0" w:color="auto"/>
        <w:bottom w:val="none" w:sz="0" w:space="0" w:color="auto"/>
        <w:right w:val="none" w:sz="0" w:space="0" w:color="auto"/>
      </w:divBdr>
    </w:div>
    <w:div w:id="1340740788">
      <w:bodyDiv w:val="1"/>
      <w:marLeft w:val="0"/>
      <w:marRight w:val="0"/>
      <w:marTop w:val="0"/>
      <w:marBottom w:val="0"/>
      <w:divBdr>
        <w:top w:val="none" w:sz="0" w:space="0" w:color="auto"/>
        <w:left w:val="none" w:sz="0" w:space="0" w:color="auto"/>
        <w:bottom w:val="none" w:sz="0" w:space="0" w:color="auto"/>
        <w:right w:val="none" w:sz="0" w:space="0" w:color="auto"/>
      </w:divBdr>
    </w:div>
    <w:div w:id="1905291529">
      <w:bodyDiv w:val="1"/>
      <w:marLeft w:val="0"/>
      <w:marRight w:val="0"/>
      <w:marTop w:val="0"/>
      <w:marBottom w:val="0"/>
      <w:divBdr>
        <w:top w:val="none" w:sz="0" w:space="0" w:color="auto"/>
        <w:left w:val="none" w:sz="0" w:space="0" w:color="auto"/>
        <w:bottom w:val="none" w:sz="0" w:space="0" w:color="auto"/>
        <w:right w:val="none" w:sz="0" w:space="0" w:color="auto"/>
      </w:divBdr>
    </w:div>
    <w:div w:id="203581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9323D-1E33-4FED-8A30-59DFA7466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662</Words>
  <Characters>3777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Gomez</dc:creator>
  <cp:keywords>SyS</cp:keywords>
  <dc:description/>
  <cp:lastModifiedBy>Alberto Gomez</cp:lastModifiedBy>
  <cp:revision>8</cp:revision>
  <cp:lastPrinted>2020-04-13T06:35:00Z</cp:lastPrinted>
  <dcterms:created xsi:type="dcterms:W3CDTF">2020-04-14T23:43:00Z</dcterms:created>
  <dcterms:modified xsi:type="dcterms:W3CDTF">2020-04-29T23:00:00Z</dcterms:modified>
</cp:coreProperties>
</file>