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68FE" w14:textId="44156099" w:rsidR="007920DA" w:rsidRDefault="00992C1F" w:rsidP="00992C1F">
      <w:pPr>
        <w:pStyle w:val="Paragrafoelenco"/>
        <w:numPr>
          <w:ilvl w:val="0"/>
          <w:numId w:val="1"/>
        </w:numPr>
        <w:rPr>
          <w:b/>
          <w:bCs/>
          <w:sz w:val="40"/>
          <w:szCs w:val="40"/>
        </w:rPr>
      </w:pPr>
      <w:bookmarkStart w:id="0" w:name="_Hlk75072592"/>
      <w:bookmarkEnd w:id="0"/>
      <w:proofErr w:type="spellStart"/>
      <w:r w:rsidRPr="00992C1F">
        <w:rPr>
          <w:b/>
          <w:bCs/>
          <w:sz w:val="40"/>
          <w:szCs w:val="40"/>
        </w:rPr>
        <w:t>Introduction</w:t>
      </w:r>
      <w:proofErr w:type="spellEnd"/>
    </w:p>
    <w:p w14:paraId="74567286" w14:textId="337483AE" w:rsidR="00B623D9" w:rsidRDefault="00992C1F" w:rsidP="00B623D9">
      <w:pPr>
        <w:rPr>
          <w:lang w:val="en-GB"/>
        </w:rPr>
      </w:pPr>
      <w:r w:rsidRPr="001C78A4">
        <w:rPr>
          <w:lang w:val="en-GB"/>
        </w:rPr>
        <w:t xml:space="preserve">The </w:t>
      </w:r>
      <w:r w:rsidR="00AD70CD">
        <w:rPr>
          <w:b/>
          <w:bCs/>
          <w:i/>
          <w:iCs/>
          <w:lang w:val="en-GB"/>
        </w:rPr>
        <w:t xml:space="preserve">Wine Quality </w:t>
      </w:r>
      <w:r w:rsidRPr="001C78A4">
        <w:rPr>
          <w:lang w:val="en-GB"/>
        </w:rPr>
        <w:t xml:space="preserve">dataset is a data set which describes sample </w:t>
      </w:r>
      <w:r w:rsidR="00AD70CD">
        <w:rPr>
          <w:lang w:val="en-GB"/>
        </w:rPr>
        <w:t xml:space="preserve">related to red and white variants of the </w:t>
      </w:r>
      <w:r w:rsidR="00AD70CD" w:rsidRPr="00AD70CD">
        <w:rPr>
          <w:lang w:val="en-GB"/>
        </w:rPr>
        <w:t xml:space="preserve">Portuguese </w:t>
      </w:r>
      <w:r w:rsidR="00AD70CD" w:rsidRPr="00AD70CD">
        <w:rPr>
          <w:i/>
          <w:iCs/>
          <w:lang w:val="en-GB"/>
        </w:rPr>
        <w:t>"</w:t>
      </w:r>
      <w:proofErr w:type="spellStart"/>
      <w:r w:rsidR="00AD70CD" w:rsidRPr="00AD70CD">
        <w:rPr>
          <w:i/>
          <w:iCs/>
          <w:lang w:val="en-GB"/>
        </w:rPr>
        <w:t>Vinho</w:t>
      </w:r>
      <w:proofErr w:type="spellEnd"/>
      <w:r w:rsidR="00AD70CD" w:rsidRPr="00AD70CD">
        <w:rPr>
          <w:i/>
          <w:iCs/>
          <w:lang w:val="en-GB"/>
        </w:rPr>
        <w:t xml:space="preserve"> Verde"</w:t>
      </w:r>
      <w:r w:rsidR="00AD70CD" w:rsidRPr="00AD70CD">
        <w:rPr>
          <w:lang w:val="en-GB"/>
        </w:rPr>
        <w:t xml:space="preserve"> wine</w:t>
      </w:r>
      <w:r w:rsidRPr="001C78A4">
        <w:rPr>
          <w:lang w:val="en-GB"/>
        </w:rPr>
        <w:t>.</w:t>
      </w:r>
      <w:r w:rsidR="00B623D9">
        <w:rPr>
          <w:lang w:val="en-GB"/>
        </w:rPr>
        <w:t xml:space="preserve"> </w:t>
      </w:r>
    </w:p>
    <w:p w14:paraId="17EC8481" w14:textId="085DBEED" w:rsidR="00B623D9" w:rsidRDefault="00B623D9" w:rsidP="00B623D9">
      <w:pPr>
        <w:rPr>
          <w:lang w:val="en-GB"/>
        </w:rPr>
      </w:pPr>
      <w:r w:rsidRPr="00B623D9">
        <w:rPr>
          <w:lang w:val="en-GB"/>
        </w:rPr>
        <w:t>The inputs include objective tests (</w:t>
      </w:r>
      <w:proofErr w:type="gramStart"/>
      <w:r w:rsidRPr="00B623D9">
        <w:rPr>
          <w:lang w:val="en-GB"/>
        </w:rPr>
        <w:t>e.g.</w:t>
      </w:r>
      <w:proofErr w:type="gramEnd"/>
      <w:r w:rsidRPr="00B623D9">
        <w:rPr>
          <w:lang w:val="en-GB"/>
        </w:rPr>
        <w:t xml:space="preserve"> </w:t>
      </w:r>
      <w:r w:rsidRPr="00B623D9">
        <w:rPr>
          <w:i/>
          <w:iCs/>
          <w:lang w:val="en-GB"/>
        </w:rPr>
        <w:t>PH values</w:t>
      </w:r>
      <w:r w:rsidRPr="00B623D9">
        <w:rPr>
          <w:lang w:val="en-GB"/>
        </w:rPr>
        <w:t>) and the output is based on sensory data</w:t>
      </w:r>
      <w:r>
        <w:rPr>
          <w:lang w:val="en-GB"/>
        </w:rPr>
        <w:t xml:space="preserve"> </w:t>
      </w:r>
      <w:r w:rsidRPr="00B623D9">
        <w:rPr>
          <w:lang w:val="en-GB"/>
        </w:rPr>
        <w:t xml:space="preserve">(median of at least 3 evaluations made by wine experts). Each expert graded the wine quality between </w:t>
      </w:r>
      <w:r w:rsidRPr="00B623D9">
        <w:rPr>
          <w:b/>
          <w:bCs/>
          <w:i/>
          <w:iCs/>
          <w:lang w:val="en-GB"/>
        </w:rPr>
        <w:t>0 (very bad)</w:t>
      </w:r>
      <w:r w:rsidRPr="00B623D9">
        <w:rPr>
          <w:lang w:val="en-GB"/>
        </w:rPr>
        <w:t xml:space="preserve"> and </w:t>
      </w:r>
      <w:r w:rsidRPr="00B623D9">
        <w:rPr>
          <w:b/>
          <w:bCs/>
          <w:i/>
          <w:iCs/>
          <w:lang w:val="en-GB"/>
        </w:rPr>
        <w:t>10 (very excellent)</w:t>
      </w:r>
      <w:r w:rsidRPr="00B623D9">
        <w:rPr>
          <w:lang w:val="en-GB"/>
        </w:rPr>
        <w:t>.</w:t>
      </w:r>
    </w:p>
    <w:p w14:paraId="0327984A" w14:textId="233FF423" w:rsidR="00992C1F" w:rsidRPr="001C78A4" w:rsidRDefault="00B623D9" w:rsidP="00B623D9">
      <w:pPr>
        <w:rPr>
          <w:lang w:val="en-GB"/>
        </w:rPr>
      </w:pPr>
      <w:r w:rsidRPr="00B623D9">
        <w:rPr>
          <w:lang w:val="en-GB"/>
        </w:rPr>
        <w:t>These datasets can be viewed as classification or regression tasks.</w:t>
      </w:r>
      <w:r>
        <w:rPr>
          <w:lang w:val="en-GB"/>
        </w:rPr>
        <w:t xml:space="preserve"> </w:t>
      </w:r>
      <w:r w:rsidRPr="00B623D9">
        <w:rPr>
          <w:lang w:val="en-GB"/>
        </w:rPr>
        <w:t xml:space="preserve">For the project, the classes have been binarized - Feature </w:t>
      </w:r>
      <w:r w:rsidRPr="00B623D9">
        <w:rPr>
          <w:i/>
          <w:iCs/>
          <w:lang w:val="en-GB"/>
        </w:rPr>
        <w:t>12 is simply 0 (low quality, &lt;= 5)</w:t>
      </w:r>
      <w:r w:rsidRPr="00B623D9">
        <w:rPr>
          <w:lang w:val="en-GB"/>
        </w:rPr>
        <w:t xml:space="preserve"> or </w:t>
      </w:r>
      <w:r w:rsidRPr="00B623D9">
        <w:rPr>
          <w:i/>
          <w:iCs/>
          <w:lang w:val="en-GB"/>
        </w:rPr>
        <w:t>1 (high quality, &gt;= 7).</w:t>
      </w:r>
      <w:r>
        <w:rPr>
          <w:lang w:val="en-GB"/>
        </w:rPr>
        <w:t xml:space="preserve"> </w:t>
      </w:r>
      <w:r w:rsidRPr="00B623D9">
        <w:rPr>
          <w:lang w:val="en-GB"/>
        </w:rPr>
        <w:t>To simplify the problem, wines with quality 6 have been removed. Red and white wines have been merged into a single dataset.</w:t>
      </w:r>
      <w:r>
        <w:rPr>
          <w:lang w:val="en-GB"/>
        </w:rPr>
        <w:t xml:space="preserve"> </w:t>
      </w:r>
    </w:p>
    <w:p w14:paraId="750B3FE8" w14:textId="0BD8BD9C" w:rsidR="00992C1F" w:rsidRDefault="00992C1F" w:rsidP="00992C1F">
      <w:pPr>
        <w:rPr>
          <w:lang w:val="en-GB"/>
        </w:rPr>
      </w:pPr>
      <w:r w:rsidRPr="00B623D9">
        <w:rPr>
          <w:lang w:val="en-GB"/>
        </w:rPr>
        <w:t>These are</w:t>
      </w:r>
      <w:r w:rsidR="00B623D9" w:rsidRPr="00B623D9">
        <w:rPr>
          <w:lang w:val="en-GB"/>
        </w:rPr>
        <w:t xml:space="preserve"> the input variables</w:t>
      </w:r>
      <w:r w:rsidRPr="00B623D9">
        <w:rPr>
          <w:lang w:val="en-GB"/>
        </w:rPr>
        <w:t>:</w:t>
      </w:r>
    </w:p>
    <w:p w14:paraId="14EED3DB" w14:textId="17A4888D" w:rsidR="00B623D9" w:rsidRDefault="00B623D9" w:rsidP="00B623D9">
      <w:pPr>
        <w:pStyle w:val="Paragrafoelenco"/>
        <w:numPr>
          <w:ilvl w:val="0"/>
          <w:numId w:val="6"/>
        </w:numPr>
        <w:rPr>
          <w:lang w:val="en-GB"/>
        </w:rPr>
      </w:pPr>
      <w:r>
        <w:rPr>
          <w:lang w:val="en-GB"/>
        </w:rPr>
        <w:t>F</w:t>
      </w:r>
      <w:r w:rsidRPr="00B623D9">
        <w:rPr>
          <w:lang w:val="en-GB"/>
        </w:rPr>
        <w:t>ixed acidity</w:t>
      </w:r>
    </w:p>
    <w:p w14:paraId="22EE8A83" w14:textId="7F912D64" w:rsidR="00B623D9" w:rsidRDefault="00B623D9" w:rsidP="00B623D9">
      <w:pPr>
        <w:pStyle w:val="Paragrafoelenco"/>
        <w:numPr>
          <w:ilvl w:val="0"/>
          <w:numId w:val="6"/>
        </w:numPr>
        <w:rPr>
          <w:lang w:val="en-GB"/>
        </w:rPr>
      </w:pPr>
      <w:r>
        <w:rPr>
          <w:lang w:val="en-GB"/>
        </w:rPr>
        <w:t>V</w:t>
      </w:r>
      <w:r w:rsidRPr="00B623D9">
        <w:rPr>
          <w:lang w:val="en-GB"/>
        </w:rPr>
        <w:t>olatile acidity</w:t>
      </w:r>
    </w:p>
    <w:p w14:paraId="182C1A82" w14:textId="03F7CA9B" w:rsidR="00B623D9" w:rsidRDefault="00B623D9" w:rsidP="00B623D9">
      <w:pPr>
        <w:pStyle w:val="Paragrafoelenco"/>
        <w:numPr>
          <w:ilvl w:val="0"/>
          <w:numId w:val="6"/>
        </w:numPr>
        <w:rPr>
          <w:lang w:val="en-GB"/>
        </w:rPr>
      </w:pPr>
      <w:r>
        <w:rPr>
          <w:lang w:val="en-GB"/>
        </w:rPr>
        <w:t>C</w:t>
      </w:r>
      <w:r w:rsidRPr="00B623D9">
        <w:rPr>
          <w:lang w:val="en-GB"/>
        </w:rPr>
        <w:t>itric acid</w:t>
      </w:r>
    </w:p>
    <w:p w14:paraId="2C31E255" w14:textId="0FB9A7D5" w:rsidR="00B623D9" w:rsidRDefault="00B623D9" w:rsidP="00B623D9">
      <w:pPr>
        <w:pStyle w:val="Paragrafoelenco"/>
        <w:numPr>
          <w:ilvl w:val="0"/>
          <w:numId w:val="6"/>
        </w:numPr>
        <w:rPr>
          <w:lang w:val="en-GB"/>
        </w:rPr>
      </w:pPr>
      <w:r>
        <w:rPr>
          <w:lang w:val="en-GB"/>
        </w:rPr>
        <w:t>R</w:t>
      </w:r>
      <w:r w:rsidRPr="00B623D9">
        <w:rPr>
          <w:lang w:val="en-GB"/>
        </w:rPr>
        <w:t>esidual sugar</w:t>
      </w:r>
    </w:p>
    <w:p w14:paraId="7AACBD78" w14:textId="1E58CC0A" w:rsidR="00B623D9" w:rsidRDefault="00B623D9" w:rsidP="00B623D9">
      <w:pPr>
        <w:pStyle w:val="Paragrafoelenco"/>
        <w:numPr>
          <w:ilvl w:val="0"/>
          <w:numId w:val="6"/>
        </w:numPr>
        <w:rPr>
          <w:lang w:val="en-GB"/>
        </w:rPr>
      </w:pPr>
      <w:r>
        <w:rPr>
          <w:lang w:val="en-GB"/>
        </w:rPr>
        <w:t>C</w:t>
      </w:r>
      <w:r w:rsidRPr="00B623D9">
        <w:rPr>
          <w:lang w:val="en-GB"/>
        </w:rPr>
        <w:t>hlorides</w:t>
      </w:r>
    </w:p>
    <w:p w14:paraId="34104061" w14:textId="24671115" w:rsidR="00B623D9" w:rsidRDefault="00B623D9" w:rsidP="00B623D9">
      <w:pPr>
        <w:pStyle w:val="Paragrafoelenco"/>
        <w:numPr>
          <w:ilvl w:val="0"/>
          <w:numId w:val="6"/>
        </w:numPr>
        <w:rPr>
          <w:lang w:val="en-GB"/>
        </w:rPr>
      </w:pPr>
      <w:r>
        <w:rPr>
          <w:lang w:val="en-GB"/>
        </w:rPr>
        <w:t>F</w:t>
      </w:r>
      <w:r w:rsidRPr="00B623D9">
        <w:rPr>
          <w:lang w:val="en-GB"/>
        </w:rPr>
        <w:t xml:space="preserve">ree </w:t>
      </w:r>
      <w:proofErr w:type="spellStart"/>
      <w:r w:rsidRPr="00B623D9">
        <w:rPr>
          <w:lang w:val="en-GB"/>
        </w:rPr>
        <w:t>sulfur</w:t>
      </w:r>
      <w:proofErr w:type="spellEnd"/>
      <w:r w:rsidRPr="00B623D9">
        <w:rPr>
          <w:lang w:val="en-GB"/>
        </w:rPr>
        <w:t xml:space="preserve"> dioxide</w:t>
      </w:r>
    </w:p>
    <w:p w14:paraId="1472F795" w14:textId="2914225B" w:rsidR="00B623D9" w:rsidRDefault="00B623D9" w:rsidP="00B623D9">
      <w:pPr>
        <w:pStyle w:val="Paragrafoelenco"/>
        <w:numPr>
          <w:ilvl w:val="0"/>
          <w:numId w:val="6"/>
        </w:numPr>
        <w:rPr>
          <w:lang w:val="en-GB"/>
        </w:rPr>
      </w:pPr>
      <w:r>
        <w:rPr>
          <w:lang w:val="en-GB"/>
        </w:rPr>
        <w:t>T</w:t>
      </w:r>
      <w:r w:rsidRPr="00B623D9">
        <w:rPr>
          <w:lang w:val="en-GB"/>
        </w:rPr>
        <w:t xml:space="preserve">otal </w:t>
      </w:r>
      <w:proofErr w:type="spellStart"/>
      <w:r w:rsidRPr="00B623D9">
        <w:rPr>
          <w:lang w:val="en-GB"/>
        </w:rPr>
        <w:t>sulfur</w:t>
      </w:r>
      <w:proofErr w:type="spellEnd"/>
      <w:r w:rsidRPr="00B623D9">
        <w:rPr>
          <w:lang w:val="en-GB"/>
        </w:rPr>
        <w:t xml:space="preserve"> dioxide</w:t>
      </w:r>
    </w:p>
    <w:p w14:paraId="5DB1DA80" w14:textId="5D22129B" w:rsidR="00B623D9" w:rsidRDefault="00B623D9" w:rsidP="00B623D9">
      <w:pPr>
        <w:pStyle w:val="Paragrafoelenco"/>
        <w:numPr>
          <w:ilvl w:val="0"/>
          <w:numId w:val="6"/>
        </w:numPr>
        <w:rPr>
          <w:lang w:val="en-GB"/>
        </w:rPr>
      </w:pPr>
      <w:r>
        <w:rPr>
          <w:lang w:val="en-GB"/>
        </w:rPr>
        <w:t>D</w:t>
      </w:r>
      <w:r w:rsidRPr="00B623D9">
        <w:rPr>
          <w:lang w:val="en-GB"/>
        </w:rPr>
        <w:t>ensity</w:t>
      </w:r>
    </w:p>
    <w:p w14:paraId="1F383E3F" w14:textId="47C7ACF7" w:rsidR="00B623D9" w:rsidRDefault="00B623D9" w:rsidP="00B623D9">
      <w:pPr>
        <w:pStyle w:val="Paragrafoelenco"/>
        <w:numPr>
          <w:ilvl w:val="0"/>
          <w:numId w:val="6"/>
        </w:numPr>
        <w:rPr>
          <w:lang w:val="en-GB"/>
        </w:rPr>
      </w:pPr>
      <w:r w:rsidRPr="00B623D9">
        <w:rPr>
          <w:lang w:val="en-GB"/>
        </w:rPr>
        <w:t>pH</w:t>
      </w:r>
    </w:p>
    <w:p w14:paraId="52435F30" w14:textId="09B98C41" w:rsidR="00B623D9" w:rsidRDefault="00B623D9" w:rsidP="00B623D9">
      <w:pPr>
        <w:pStyle w:val="Paragrafoelenco"/>
        <w:numPr>
          <w:ilvl w:val="0"/>
          <w:numId w:val="6"/>
        </w:numPr>
        <w:rPr>
          <w:lang w:val="en-GB"/>
        </w:rPr>
      </w:pPr>
      <w:r>
        <w:rPr>
          <w:lang w:val="en-GB"/>
        </w:rPr>
        <w:t>S</w:t>
      </w:r>
      <w:r w:rsidRPr="00B623D9">
        <w:rPr>
          <w:lang w:val="en-GB"/>
        </w:rPr>
        <w:t>ulphates</w:t>
      </w:r>
    </w:p>
    <w:p w14:paraId="24AEB327" w14:textId="585ED02B" w:rsidR="00B623D9" w:rsidRPr="0038738C" w:rsidRDefault="00B623D9" w:rsidP="00B623D9">
      <w:pPr>
        <w:pStyle w:val="Paragrafoelenco"/>
        <w:numPr>
          <w:ilvl w:val="0"/>
          <w:numId w:val="6"/>
        </w:numPr>
        <w:rPr>
          <w:lang w:val="en-GB"/>
        </w:rPr>
      </w:pPr>
      <w:r w:rsidRPr="0038738C">
        <w:rPr>
          <w:lang w:val="en-GB"/>
        </w:rPr>
        <w:t>Alcohol</w:t>
      </w:r>
    </w:p>
    <w:p w14:paraId="51D26354" w14:textId="183631CF" w:rsidR="00992C1F" w:rsidRPr="001C78A4" w:rsidRDefault="00992C1F" w:rsidP="00B623D9">
      <w:pPr>
        <w:rPr>
          <w:lang w:val="en-GB"/>
        </w:rPr>
      </w:pPr>
      <w:r w:rsidRPr="001C78A4">
        <w:rPr>
          <w:lang w:val="en-GB"/>
        </w:rPr>
        <w:t>The training set contains</w:t>
      </w:r>
      <w:r w:rsidR="007B2026" w:rsidRPr="001C78A4">
        <w:rPr>
          <w:lang w:val="en-GB"/>
        </w:rPr>
        <w:t xml:space="preserve"> </w:t>
      </w:r>
      <w:r w:rsidR="00B623D9">
        <w:rPr>
          <w:b/>
          <w:bCs/>
          <w:i/>
          <w:iCs/>
          <w:lang w:val="en-GB"/>
        </w:rPr>
        <w:t>1226</w:t>
      </w:r>
      <w:r w:rsidR="007B2026" w:rsidRPr="001C78A4">
        <w:rPr>
          <w:b/>
          <w:bCs/>
          <w:i/>
          <w:iCs/>
          <w:lang w:val="en-GB"/>
        </w:rPr>
        <w:t xml:space="preserve"> </w:t>
      </w:r>
      <w:r w:rsidR="00B623D9">
        <w:rPr>
          <w:lang w:val="en-GB"/>
        </w:rPr>
        <w:t xml:space="preserve">low quality variants </w:t>
      </w:r>
      <w:r w:rsidR="007B2026" w:rsidRPr="001C78A4">
        <w:rPr>
          <w:lang w:val="en-GB"/>
        </w:rPr>
        <w:t xml:space="preserve">(identified by class </w:t>
      </w:r>
      <w:r w:rsidR="007B2026" w:rsidRPr="001C78A4">
        <w:rPr>
          <w:b/>
          <w:bCs/>
          <w:i/>
          <w:iCs/>
          <w:lang w:val="en-GB"/>
        </w:rPr>
        <w:t>0</w:t>
      </w:r>
      <w:r w:rsidR="007B2026" w:rsidRPr="001C78A4">
        <w:rPr>
          <w:lang w:val="en-GB"/>
        </w:rPr>
        <w:t xml:space="preserve">) and </w:t>
      </w:r>
      <w:r w:rsidR="00B623D9">
        <w:rPr>
          <w:b/>
          <w:bCs/>
          <w:i/>
          <w:iCs/>
          <w:lang w:val="en-GB"/>
        </w:rPr>
        <w:t>613</w:t>
      </w:r>
      <w:r w:rsidR="007B2026" w:rsidRPr="001C78A4">
        <w:rPr>
          <w:lang w:val="en-GB"/>
        </w:rPr>
        <w:t xml:space="preserve"> </w:t>
      </w:r>
      <w:r w:rsidR="00B623D9">
        <w:rPr>
          <w:lang w:val="en-GB"/>
        </w:rPr>
        <w:t xml:space="preserve">high quality variants </w:t>
      </w:r>
      <w:r w:rsidR="007B2026" w:rsidRPr="001C78A4">
        <w:rPr>
          <w:lang w:val="en-GB"/>
        </w:rPr>
        <w:t xml:space="preserve">(identified by class </w:t>
      </w:r>
      <w:r w:rsidR="007B2026" w:rsidRPr="001C78A4">
        <w:rPr>
          <w:b/>
          <w:bCs/>
          <w:i/>
          <w:iCs/>
          <w:lang w:val="en-GB"/>
        </w:rPr>
        <w:t>1</w:t>
      </w:r>
      <w:r w:rsidR="007B2026" w:rsidRPr="001C78A4">
        <w:rPr>
          <w:lang w:val="en-GB"/>
        </w:rPr>
        <w:t>).</w:t>
      </w:r>
    </w:p>
    <w:p w14:paraId="700DAAD8" w14:textId="5A4C74B6" w:rsidR="007B2026" w:rsidRDefault="007B2026" w:rsidP="007B2026">
      <w:pPr>
        <w:rPr>
          <w:lang w:val="en-GB"/>
        </w:rPr>
      </w:pPr>
      <w:r w:rsidRPr="001C78A4">
        <w:rPr>
          <w:lang w:val="en-GB"/>
        </w:rPr>
        <w:t xml:space="preserve">The evaluation set contains </w:t>
      </w:r>
      <w:r w:rsidR="00B623D9">
        <w:rPr>
          <w:b/>
          <w:bCs/>
          <w:i/>
          <w:iCs/>
          <w:lang w:val="en-GB"/>
        </w:rPr>
        <w:t>1158</w:t>
      </w:r>
      <w:r w:rsidRPr="001C78A4">
        <w:rPr>
          <w:lang w:val="en-GB"/>
        </w:rPr>
        <w:t xml:space="preserve"> </w:t>
      </w:r>
      <w:r w:rsidR="00B623D9">
        <w:rPr>
          <w:lang w:val="en-GB"/>
        </w:rPr>
        <w:t xml:space="preserve">low quality variants </w:t>
      </w:r>
      <w:r w:rsidRPr="001C78A4">
        <w:rPr>
          <w:lang w:val="en-GB"/>
        </w:rPr>
        <w:t xml:space="preserve">(identified by class </w:t>
      </w:r>
      <w:r w:rsidRPr="001C78A4">
        <w:rPr>
          <w:b/>
          <w:bCs/>
          <w:i/>
          <w:iCs/>
          <w:lang w:val="en-GB"/>
        </w:rPr>
        <w:t>0</w:t>
      </w:r>
      <w:r w:rsidRPr="001C78A4">
        <w:rPr>
          <w:lang w:val="en-GB"/>
        </w:rPr>
        <w:t xml:space="preserve">) and </w:t>
      </w:r>
      <w:r w:rsidR="00B623D9">
        <w:rPr>
          <w:b/>
          <w:bCs/>
          <w:i/>
          <w:iCs/>
          <w:lang w:val="en-GB"/>
        </w:rPr>
        <w:t>664</w:t>
      </w:r>
      <w:r w:rsidRPr="001C78A4">
        <w:rPr>
          <w:b/>
          <w:bCs/>
          <w:i/>
          <w:iCs/>
          <w:lang w:val="en-GB"/>
        </w:rPr>
        <w:t xml:space="preserve"> </w:t>
      </w:r>
      <w:r w:rsidR="00B623D9">
        <w:rPr>
          <w:lang w:val="en-GB"/>
        </w:rPr>
        <w:t xml:space="preserve">high quality variants </w:t>
      </w:r>
      <w:r w:rsidRPr="001C78A4">
        <w:rPr>
          <w:lang w:val="en-GB"/>
        </w:rPr>
        <w:t xml:space="preserve">(identified by class </w:t>
      </w:r>
      <w:r w:rsidRPr="001C78A4">
        <w:rPr>
          <w:b/>
          <w:bCs/>
          <w:i/>
          <w:iCs/>
          <w:lang w:val="en-GB"/>
        </w:rPr>
        <w:t>1</w:t>
      </w:r>
      <w:r w:rsidRPr="001C78A4">
        <w:rPr>
          <w:lang w:val="en-GB"/>
        </w:rPr>
        <w:t>).</w:t>
      </w:r>
    </w:p>
    <w:p w14:paraId="1C01634F" w14:textId="77777777" w:rsidR="003C6CED" w:rsidRPr="001C78A4" w:rsidRDefault="003C6CED" w:rsidP="007B2026">
      <w:pPr>
        <w:rPr>
          <w:lang w:val="en-GB"/>
        </w:rPr>
      </w:pPr>
    </w:p>
    <w:p w14:paraId="62A7325F" w14:textId="4216E380" w:rsidR="007B2026" w:rsidRDefault="00B623D9" w:rsidP="007B2026">
      <w:pPr>
        <w:pStyle w:val="Paragrafoelenco"/>
        <w:numPr>
          <w:ilvl w:val="0"/>
          <w:numId w:val="1"/>
        </w:numPr>
        <w:rPr>
          <w:b/>
          <w:bCs/>
          <w:sz w:val="40"/>
          <w:szCs w:val="40"/>
        </w:rPr>
      </w:pPr>
      <w:r>
        <w:rPr>
          <w:b/>
          <w:bCs/>
          <w:sz w:val="40"/>
          <w:szCs w:val="40"/>
        </w:rPr>
        <w:t xml:space="preserve">Wine Quality </w:t>
      </w:r>
      <w:r w:rsidR="007B2026" w:rsidRPr="007B2026">
        <w:rPr>
          <w:b/>
          <w:bCs/>
          <w:sz w:val="40"/>
          <w:szCs w:val="40"/>
        </w:rPr>
        <w:t>Features</w:t>
      </w:r>
    </w:p>
    <w:p w14:paraId="32885228" w14:textId="7031153F" w:rsidR="007B2026" w:rsidRDefault="007B2026" w:rsidP="00992C1F">
      <w:pPr>
        <w:rPr>
          <w:lang w:val="en-GB"/>
        </w:rPr>
      </w:pPr>
      <w:r w:rsidRPr="001C78A4">
        <w:rPr>
          <w:lang w:val="en-GB"/>
        </w:rPr>
        <w:t xml:space="preserve">Histograms of the </w:t>
      </w:r>
      <w:r w:rsidR="00132795">
        <w:rPr>
          <w:b/>
          <w:bCs/>
          <w:i/>
          <w:iCs/>
          <w:lang w:val="en-GB"/>
        </w:rPr>
        <w:t xml:space="preserve">Wine Quality </w:t>
      </w:r>
      <w:r w:rsidRPr="001C78A4">
        <w:rPr>
          <w:lang w:val="en-GB"/>
        </w:rPr>
        <w:t xml:space="preserve">dataset features (training set). Features are sorted by their order, from left to right, top to bottom. Orange histograms are </w:t>
      </w:r>
      <w:r w:rsidR="001C78A4" w:rsidRPr="001C78A4">
        <w:rPr>
          <w:lang w:val="en-GB"/>
        </w:rPr>
        <w:t>referring</w:t>
      </w:r>
      <w:r w:rsidRPr="001C78A4">
        <w:rPr>
          <w:lang w:val="en-GB"/>
        </w:rPr>
        <w:t xml:space="preserve"> to</w:t>
      </w:r>
      <w:r w:rsidR="00132795">
        <w:rPr>
          <w:lang w:val="en-GB"/>
        </w:rPr>
        <w:t xml:space="preserve"> </w:t>
      </w:r>
      <w:r w:rsidR="00D66945">
        <w:rPr>
          <w:lang w:val="en-GB"/>
        </w:rPr>
        <w:t>high</w:t>
      </w:r>
      <w:r w:rsidR="00132795">
        <w:rPr>
          <w:lang w:val="en-GB"/>
        </w:rPr>
        <w:t xml:space="preserve"> quality variants</w:t>
      </w:r>
      <w:r w:rsidRPr="001C78A4">
        <w:rPr>
          <w:lang w:val="en-GB"/>
        </w:rPr>
        <w:t>, blue histograms to</w:t>
      </w:r>
      <w:r w:rsidR="00132795">
        <w:rPr>
          <w:lang w:val="en-GB"/>
        </w:rPr>
        <w:t xml:space="preserve"> </w:t>
      </w:r>
      <w:r w:rsidR="00D66945">
        <w:rPr>
          <w:lang w:val="en-GB"/>
        </w:rPr>
        <w:t>low</w:t>
      </w:r>
      <w:r w:rsidR="00132795">
        <w:rPr>
          <w:lang w:val="en-GB"/>
        </w:rPr>
        <w:t xml:space="preserve"> quality variants</w:t>
      </w:r>
      <w:r w:rsidRPr="001C78A4">
        <w:rPr>
          <w:lang w:val="en-GB"/>
        </w:rPr>
        <w:t>.</w:t>
      </w:r>
    </w:p>
    <w:p w14:paraId="0E177F52" w14:textId="77777777" w:rsidR="00132795" w:rsidRDefault="00132795" w:rsidP="00132795">
      <w:pPr>
        <w:jc w:val="center"/>
        <w:rPr>
          <w:lang w:val="en-GB"/>
        </w:rPr>
      </w:pPr>
      <w:r>
        <w:rPr>
          <w:noProof/>
          <w:lang w:val="en-GB"/>
        </w:rPr>
        <w:drawing>
          <wp:inline distT="0" distB="0" distL="0" distR="0" wp14:anchorId="5015A7C9" wp14:editId="4EBF09AC">
            <wp:extent cx="1783715" cy="1189143"/>
            <wp:effectExtent l="0" t="0" r="698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0816" cy="1193877"/>
                    </a:xfrm>
                    <a:prstGeom prst="rect">
                      <a:avLst/>
                    </a:prstGeom>
                    <a:noFill/>
                    <a:ln>
                      <a:noFill/>
                    </a:ln>
                  </pic:spPr>
                </pic:pic>
              </a:graphicData>
            </a:graphic>
          </wp:inline>
        </w:drawing>
      </w:r>
      <w:r>
        <w:rPr>
          <w:noProof/>
          <w:lang w:val="en-GB"/>
        </w:rPr>
        <w:drawing>
          <wp:inline distT="0" distB="0" distL="0" distR="0" wp14:anchorId="6307FA5C" wp14:editId="7B2EB1A8">
            <wp:extent cx="1758315" cy="1172210"/>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826" cy="1175217"/>
                    </a:xfrm>
                    <a:prstGeom prst="rect">
                      <a:avLst/>
                    </a:prstGeom>
                    <a:noFill/>
                    <a:ln>
                      <a:noFill/>
                    </a:ln>
                  </pic:spPr>
                </pic:pic>
              </a:graphicData>
            </a:graphic>
          </wp:inline>
        </w:drawing>
      </w:r>
      <w:r>
        <w:rPr>
          <w:noProof/>
          <w:lang w:val="en-GB"/>
        </w:rPr>
        <w:drawing>
          <wp:inline distT="0" distB="0" distL="0" distR="0" wp14:anchorId="600F8AFD" wp14:editId="6F8A8C1E">
            <wp:extent cx="1784350" cy="1189566"/>
            <wp:effectExtent l="0" t="0" r="635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324" cy="1198216"/>
                    </a:xfrm>
                    <a:prstGeom prst="rect">
                      <a:avLst/>
                    </a:prstGeom>
                    <a:noFill/>
                    <a:ln>
                      <a:noFill/>
                    </a:ln>
                  </pic:spPr>
                </pic:pic>
              </a:graphicData>
            </a:graphic>
          </wp:inline>
        </w:drawing>
      </w:r>
      <w:r>
        <w:rPr>
          <w:noProof/>
          <w:lang w:val="en-GB"/>
        </w:rPr>
        <w:drawing>
          <wp:inline distT="0" distB="0" distL="0" distR="0" wp14:anchorId="0184C395" wp14:editId="1CD37B21">
            <wp:extent cx="1781175" cy="118745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5261" cy="1190174"/>
                    </a:xfrm>
                    <a:prstGeom prst="rect">
                      <a:avLst/>
                    </a:prstGeom>
                    <a:noFill/>
                    <a:ln>
                      <a:noFill/>
                    </a:ln>
                  </pic:spPr>
                </pic:pic>
              </a:graphicData>
            </a:graphic>
          </wp:inline>
        </w:drawing>
      </w:r>
      <w:r>
        <w:rPr>
          <w:noProof/>
          <w:lang w:val="en-GB"/>
        </w:rPr>
        <w:drawing>
          <wp:inline distT="0" distB="0" distL="0" distR="0" wp14:anchorId="004D8F71" wp14:editId="11991A38">
            <wp:extent cx="1797050" cy="1198033"/>
            <wp:effectExtent l="0" t="0" r="0" b="254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980" cy="1199319"/>
                    </a:xfrm>
                    <a:prstGeom prst="rect">
                      <a:avLst/>
                    </a:prstGeom>
                    <a:noFill/>
                    <a:ln>
                      <a:noFill/>
                    </a:ln>
                  </pic:spPr>
                </pic:pic>
              </a:graphicData>
            </a:graphic>
          </wp:inline>
        </w:drawing>
      </w:r>
      <w:r>
        <w:rPr>
          <w:noProof/>
          <w:lang w:val="en-GB"/>
        </w:rPr>
        <w:drawing>
          <wp:inline distT="0" distB="0" distL="0" distR="0" wp14:anchorId="793B22DC" wp14:editId="77E99F50">
            <wp:extent cx="1790700" cy="11938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1329" cy="1194219"/>
                    </a:xfrm>
                    <a:prstGeom prst="rect">
                      <a:avLst/>
                    </a:prstGeom>
                    <a:noFill/>
                    <a:ln>
                      <a:noFill/>
                    </a:ln>
                  </pic:spPr>
                </pic:pic>
              </a:graphicData>
            </a:graphic>
          </wp:inline>
        </w:drawing>
      </w:r>
      <w:r>
        <w:rPr>
          <w:noProof/>
          <w:lang w:val="en-GB"/>
        </w:rPr>
        <w:drawing>
          <wp:inline distT="0" distB="0" distL="0" distR="0" wp14:anchorId="5289A89A" wp14:editId="784B217C">
            <wp:extent cx="1800225" cy="1200150"/>
            <wp:effectExtent l="0" t="0" r="952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596" cy="1200397"/>
                    </a:xfrm>
                    <a:prstGeom prst="rect">
                      <a:avLst/>
                    </a:prstGeom>
                    <a:noFill/>
                    <a:ln>
                      <a:noFill/>
                    </a:ln>
                  </pic:spPr>
                </pic:pic>
              </a:graphicData>
            </a:graphic>
          </wp:inline>
        </w:drawing>
      </w:r>
      <w:r>
        <w:rPr>
          <w:noProof/>
          <w:lang w:val="en-GB"/>
        </w:rPr>
        <w:drawing>
          <wp:inline distT="0" distB="0" distL="0" distR="0" wp14:anchorId="6220F6DF" wp14:editId="5DC2360D">
            <wp:extent cx="1796415" cy="1197610"/>
            <wp:effectExtent l="0" t="0" r="0" b="254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801" cy="1206534"/>
                    </a:xfrm>
                    <a:prstGeom prst="rect">
                      <a:avLst/>
                    </a:prstGeom>
                    <a:noFill/>
                    <a:ln>
                      <a:noFill/>
                    </a:ln>
                  </pic:spPr>
                </pic:pic>
              </a:graphicData>
            </a:graphic>
          </wp:inline>
        </w:drawing>
      </w:r>
    </w:p>
    <w:p w14:paraId="7F452A21" w14:textId="3F67D9B3" w:rsidR="00132795" w:rsidRPr="001C78A4" w:rsidRDefault="00132795" w:rsidP="00132795">
      <w:pPr>
        <w:jc w:val="center"/>
        <w:rPr>
          <w:lang w:val="en-GB"/>
        </w:rPr>
      </w:pPr>
      <w:r>
        <w:rPr>
          <w:noProof/>
          <w:lang w:val="en-GB"/>
        </w:rPr>
        <w:lastRenderedPageBreak/>
        <w:drawing>
          <wp:inline distT="0" distB="0" distL="0" distR="0" wp14:anchorId="0413A088" wp14:editId="24552548">
            <wp:extent cx="1860550" cy="1240367"/>
            <wp:effectExtent l="0" t="0" r="635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4524" cy="1243016"/>
                    </a:xfrm>
                    <a:prstGeom prst="rect">
                      <a:avLst/>
                    </a:prstGeom>
                    <a:noFill/>
                    <a:ln>
                      <a:noFill/>
                    </a:ln>
                  </pic:spPr>
                </pic:pic>
              </a:graphicData>
            </a:graphic>
          </wp:inline>
        </w:drawing>
      </w:r>
      <w:r>
        <w:rPr>
          <w:noProof/>
          <w:lang w:val="en-GB"/>
        </w:rPr>
        <w:drawing>
          <wp:inline distT="0" distB="0" distL="0" distR="0" wp14:anchorId="1B1D2E44" wp14:editId="767EB3D8">
            <wp:extent cx="1857375" cy="12382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828" cy="1240552"/>
                    </a:xfrm>
                    <a:prstGeom prst="rect">
                      <a:avLst/>
                    </a:prstGeom>
                    <a:noFill/>
                    <a:ln>
                      <a:noFill/>
                    </a:ln>
                  </pic:spPr>
                </pic:pic>
              </a:graphicData>
            </a:graphic>
          </wp:inline>
        </w:drawing>
      </w:r>
      <w:r>
        <w:rPr>
          <w:noProof/>
          <w:lang w:val="en-GB"/>
        </w:rPr>
        <w:drawing>
          <wp:inline distT="0" distB="0" distL="0" distR="0" wp14:anchorId="230867B8" wp14:editId="5B9D5F8F">
            <wp:extent cx="1857375" cy="12382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310" cy="1238873"/>
                    </a:xfrm>
                    <a:prstGeom prst="rect">
                      <a:avLst/>
                    </a:prstGeom>
                    <a:noFill/>
                    <a:ln>
                      <a:noFill/>
                    </a:ln>
                  </pic:spPr>
                </pic:pic>
              </a:graphicData>
            </a:graphic>
          </wp:inline>
        </w:drawing>
      </w:r>
    </w:p>
    <w:p w14:paraId="4E5517E0" w14:textId="61339D7E" w:rsidR="001445AB" w:rsidRPr="001C78A4" w:rsidRDefault="001C78A4" w:rsidP="00992C1F">
      <w:pPr>
        <w:rPr>
          <w:lang w:val="en-GB"/>
        </w:rPr>
      </w:pPr>
      <w:r w:rsidRPr="001C78A4">
        <w:rPr>
          <w:lang w:val="en-GB"/>
        </w:rPr>
        <w:t>A first analysis of the training data</w:t>
      </w:r>
      <w:r w:rsidR="001445AB" w:rsidRPr="001C78A4">
        <w:rPr>
          <w:lang w:val="en-GB"/>
        </w:rPr>
        <w:t xml:space="preserve"> shows that, in </w:t>
      </w:r>
      <w:r w:rsidR="00D66945">
        <w:rPr>
          <w:lang w:val="en-GB"/>
        </w:rPr>
        <w:t>few</w:t>
      </w:r>
      <w:r w:rsidR="001445AB" w:rsidRPr="001C78A4">
        <w:rPr>
          <w:lang w:val="en-GB"/>
        </w:rPr>
        <w:t xml:space="preserve"> cases, the raw features have strange distributions, characterized by the presence of outliers. Because of these outliers, we expect that classification approaches may produce not-optimal results</w:t>
      </w:r>
      <w:r w:rsidR="00CE6A90" w:rsidRPr="001C78A4">
        <w:rPr>
          <w:lang w:val="en-GB"/>
        </w:rPr>
        <w:t xml:space="preserve"> </w:t>
      </w:r>
      <w:r w:rsidRPr="001C78A4">
        <w:rPr>
          <w:lang w:val="en-GB"/>
        </w:rPr>
        <w:t>for</w:t>
      </w:r>
      <w:r w:rsidR="00CE6A90" w:rsidRPr="001C78A4">
        <w:rPr>
          <w:lang w:val="en-GB"/>
        </w:rPr>
        <w:t xml:space="preserve"> Gaussian-based methods</w:t>
      </w:r>
      <w:r w:rsidR="00132795">
        <w:rPr>
          <w:lang w:val="en-GB"/>
        </w:rPr>
        <w:t xml:space="preserve"> for example</w:t>
      </w:r>
      <w:r w:rsidR="00D66945">
        <w:rPr>
          <w:lang w:val="en-GB"/>
        </w:rPr>
        <w:t>, but since to this behaviour is detected only for few features, it could also be not if those features are not much influent on the classification</w:t>
      </w:r>
      <w:r w:rsidR="00CE6A90" w:rsidRPr="001C78A4">
        <w:rPr>
          <w:lang w:val="en-GB"/>
        </w:rPr>
        <w:t xml:space="preserve">. Indeed, we now plot data with a </w:t>
      </w:r>
      <w:r w:rsidRPr="001C78A4">
        <w:rPr>
          <w:lang w:val="en-GB"/>
        </w:rPr>
        <w:t>pre-processing approach</w:t>
      </w:r>
      <w:r w:rsidR="00CE6A90" w:rsidRPr="001C78A4">
        <w:rPr>
          <w:lang w:val="en-GB"/>
        </w:rPr>
        <w:t xml:space="preserve"> which can help us to “</w:t>
      </w:r>
      <w:proofErr w:type="spellStart"/>
      <w:r w:rsidR="00CE6A90" w:rsidRPr="00132795">
        <w:rPr>
          <w:i/>
          <w:iCs/>
          <w:lang w:val="en-GB"/>
        </w:rPr>
        <w:t>Gaussianize</w:t>
      </w:r>
      <w:proofErr w:type="spellEnd"/>
      <w:r w:rsidR="00CE6A90" w:rsidRPr="001C78A4">
        <w:rPr>
          <w:lang w:val="en-GB"/>
        </w:rPr>
        <w:t>” the dataset.</w:t>
      </w:r>
    </w:p>
    <w:p w14:paraId="705FBB2F" w14:textId="348476B7" w:rsidR="001C78A4" w:rsidRDefault="00CE6A90" w:rsidP="00992C1F">
      <w:pPr>
        <w:rPr>
          <w:lang w:val="en-GB"/>
        </w:rPr>
      </w:pPr>
      <w:r w:rsidRPr="001C78A4">
        <w:rPr>
          <w:lang w:val="en-GB"/>
        </w:rPr>
        <w:t xml:space="preserve">This method is based on the </w:t>
      </w:r>
      <w:r w:rsidRPr="00D66945">
        <w:rPr>
          <w:i/>
          <w:iCs/>
          <w:lang w:val="en-GB"/>
        </w:rPr>
        <w:t xml:space="preserve">rank </w:t>
      </w:r>
      <w:r w:rsidRPr="001C78A4">
        <w:rPr>
          <w:lang w:val="en-GB"/>
        </w:rPr>
        <w:t xml:space="preserve">computation of the training set features and on the computation of the </w:t>
      </w:r>
      <w:proofErr w:type="spellStart"/>
      <w:r w:rsidRPr="00D66945">
        <w:rPr>
          <w:b/>
          <w:bCs/>
          <w:i/>
          <w:iCs/>
          <w:lang w:val="en-GB"/>
        </w:rPr>
        <w:t>p.p.f</w:t>
      </w:r>
      <w:proofErr w:type="spellEnd"/>
      <w:r w:rsidRPr="00D66945">
        <w:rPr>
          <w:b/>
          <w:bCs/>
          <w:i/>
          <w:iCs/>
          <w:lang w:val="en-GB"/>
        </w:rPr>
        <w:t xml:space="preserve"> function (percent point function)</w:t>
      </w:r>
      <w:r w:rsidRPr="001C78A4">
        <w:rPr>
          <w:lang w:val="en-GB"/>
        </w:rPr>
        <w:t xml:space="preserve">. </w:t>
      </w:r>
      <w:r w:rsidR="001C78A4" w:rsidRPr="001C78A4">
        <w:rPr>
          <w:lang w:val="en-GB"/>
        </w:rPr>
        <w:t>Obviously,</w:t>
      </w:r>
      <w:r w:rsidRPr="001C78A4">
        <w:rPr>
          <w:lang w:val="en-GB"/>
        </w:rPr>
        <w:t xml:space="preserve"> the transformation is applied both to training and evaluation </w:t>
      </w:r>
      <w:r w:rsidR="001C78A4" w:rsidRPr="001C78A4">
        <w:rPr>
          <w:lang w:val="en-GB"/>
        </w:rPr>
        <w:t>samples.</w:t>
      </w:r>
    </w:p>
    <w:p w14:paraId="58CB0BD1" w14:textId="40F4AA95" w:rsidR="00A9310E" w:rsidRDefault="00A9310E" w:rsidP="00992C1F">
      <w:pPr>
        <w:rPr>
          <w:lang w:val="en-GB"/>
        </w:rPr>
      </w:pPr>
      <w:r w:rsidRPr="001C78A4">
        <w:rPr>
          <w:lang w:val="en-GB"/>
        </w:rPr>
        <w:t xml:space="preserve">Histograms of the </w:t>
      </w:r>
      <w:r w:rsidR="00FC6EBD">
        <w:rPr>
          <w:b/>
          <w:bCs/>
          <w:i/>
          <w:iCs/>
          <w:lang w:val="en-GB"/>
        </w:rPr>
        <w:t xml:space="preserve">Wine Quality </w:t>
      </w:r>
      <w:r w:rsidRPr="001C78A4">
        <w:rPr>
          <w:lang w:val="en-GB"/>
        </w:rPr>
        <w:t>dataset features (training set)</w:t>
      </w:r>
      <w:r>
        <w:rPr>
          <w:lang w:val="en-GB"/>
        </w:rPr>
        <w:t xml:space="preserve"> after </w:t>
      </w:r>
      <w:proofErr w:type="spellStart"/>
      <w:r>
        <w:rPr>
          <w:lang w:val="en-GB"/>
        </w:rPr>
        <w:t>Gaussianization</w:t>
      </w:r>
      <w:proofErr w:type="spellEnd"/>
      <w:r w:rsidRPr="001C78A4">
        <w:rPr>
          <w:lang w:val="en-GB"/>
        </w:rPr>
        <w:t xml:space="preserve">. Features are sorted by their order, from left to right, top to bottom. Orange histograms are referring to </w:t>
      </w:r>
      <w:r w:rsidR="00D66945">
        <w:rPr>
          <w:lang w:val="en-GB"/>
        </w:rPr>
        <w:t>high</w:t>
      </w:r>
      <w:r w:rsidR="00FC6EBD">
        <w:rPr>
          <w:lang w:val="en-GB"/>
        </w:rPr>
        <w:t xml:space="preserve"> quality </w:t>
      </w:r>
      <w:r w:rsidR="00D66945" w:rsidRPr="001C78A4">
        <w:rPr>
          <w:lang w:val="en-GB"/>
        </w:rPr>
        <w:t>samples</w:t>
      </w:r>
      <w:r w:rsidRPr="001C78A4">
        <w:rPr>
          <w:lang w:val="en-GB"/>
        </w:rPr>
        <w:t xml:space="preserve">, blue histograms to </w:t>
      </w:r>
      <w:r w:rsidR="00D66945">
        <w:rPr>
          <w:lang w:val="en-GB"/>
        </w:rPr>
        <w:t xml:space="preserve">low </w:t>
      </w:r>
      <w:r w:rsidR="00FC6EBD">
        <w:rPr>
          <w:lang w:val="en-GB"/>
        </w:rPr>
        <w:t>quality</w:t>
      </w:r>
      <w:r w:rsidRPr="001C78A4">
        <w:rPr>
          <w:lang w:val="en-GB"/>
        </w:rPr>
        <w:t xml:space="preserve"> samples.</w:t>
      </w:r>
    </w:p>
    <w:p w14:paraId="0540FBCF" w14:textId="77777777" w:rsidR="00D66945" w:rsidRDefault="00D66945" w:rsidP="00992C1F">
      <w:pPr>
        <w:rPr>
          <w:lang w:val="en-GB"/>
        </w:rPr>
      </w:pPr>
    </w:p>
    <w:p w14:paraId="0CE70CF3" w14:textId="5CEF8DAD" w:rsidR="00FC6EBD" w:rsidRDefault="00FC6EBD" w:rsidP="00FC6EBD">
      <w:pPr>
        <w:jc w:val="center"/>
        <w:rPr>
          <w:lang w:val="en-GB"/>
        </w:rPr>
      </w:pPr>
      <w:r>
        <w:rPr>
          <w:noProof/>
          <w:lang w:val="en-GB"/>
        </w:rPr>
        <w:drawing>
          <wp:inline distT="0" distB="0" distL="0" distR="0" wp14:anchorId="4A04CEE1" wp14:editId="6014742A">
            <wp:extent cx="1778000" cy="1185333"/>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0716" cy="1187144"/>
                    </a:xfrm>
                    <a:prstGeom prst="rect">
                      <a:avLst/>
                    </a:prstGeom>
                    <a:noFill/>
                    <a:ln>
                      <a:noFill/>
                    </a:ln>
                  </pic:spPr>
                </pic:pic>
              </a:graphicData>
            </a:graphic>
          </wp:inline>
        </w:drawing>
      </w:r>
      <w:r>
        <w:rPr>
          <w:noProof/>
          <w:lang w:val="en-GB"/>
        </w:rPr>
        <w:drawing>
          <wp:inline distT="0" distB="0" distL="0" distR="0" wp14:anchorId="61C818E1" wp14:editId="71F86722">
            <wp:extent cx="1758950" cy="1172633"/>
            <wp:effectExtent l="0" t="0" r="0" b="889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8950" cy="1172633"/>
                    </a:xfrm>
                    <a:prstGeom prst="rect">
                      <a:avLst/>
                    </a:prstGeom>
                    <a:noFill/>
                    <a:ln>
                      <a:noFill/>
                    </a:ln>
                  </pic:spPr>
                </pic:pic>
              </a:graphicData>
            </a:graphic>
          </wp:inline>
        </w:drawing>
      </w:r>
      <w:r>
        <w:rPr>
          <w:noProof/>
          <w:lang w:val="en-GB"/>
        </w:rPr>
        <w:drawing>
          <wp:inline distT="0" distB="0" distL="0" distR="0" wp14:anchorId="62BE749C" wp14:editId="38925285">
            <wp:extent cx="1762125" cy="1174750"/>
            <wp:effectExtent l="0" t="0" r="9525" b="635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2125" cy="1174750"/>
                    </a:xfrm>
                    <a:prstGeom prst="rect">
                      <a:avLst/>
                    </a:prstGeom>
                    <a:noFill/>
                    <a:ln>
                      <a:noFill/>
                    </a:ln>
                  </pic:spPr>
                </pic:pic>
              </a:graphicData>
            </a:graphic>
          </wp:inline>
        </w:drawing>
      </w:r>
      <w:r>
        <w:rPr>
          <w:noProof/>
          <w:lang w:val="en-GB"/>
        </w:rPr>
        <w:drawing>
          <wp:inline distT="0" distB="0" distL="0" distR="0" wp14:anchorId="725BE02C" wp14:editId="5BC171BD">
            <wp:extent cx="1765300" cy="1176866"/>
            <wp:effectExtent l="0" t="0" r="6350" b="444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300" cy="1176866"/>
                    </a:xfrm>
                    <a:prstGeom prst="rect">
                      <a:avLst/>
                    </a:prstGeom>
                    <a:noFill/>
                    <a:ln>
                      <a:noFill/>
                    </a:ln>
                  </pic:spPr>
                </pic:pic>
              </a:graphicData>
            </a:graphic>
          </wp:inline>
        </w:drawing>
      </w:r>
      <w:r>
        <w:rPr>
          <w:noProof/>
          <w:lang w:val="en-GB"/>
        </w:rPr>
        <w:drawing>
          <wp:inline distT="0" distB="0" distL="0" distR="0" wp14:anchorId="66EECE0B" wp14:editId="63BD10C4">
            <wp:extent cx="1771650" cy="118110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3251" cy="1182167"/>
                    </a:xfrm>
                    <a:prstGeom prst="rect">
                      <a:avLst/>
                    </a:prstGeom>
                    <a:noFill/>
                    <a:ln>
                      <a:noFill/>
                    </a:ln>
                  </pic:spPr>
                </pic:pic>
              </a:graphicData>
            </a:graphic>
          </wp:inline>
        </w:drawing>
      </w:r>
      <w:r>
        <w:rPr>
          <w:noProof/>
          <w:lang w:val="en-GB"/>
        </w:rPr>
        <w:drawing>
          <wp:inline distT="0" distB="0" distL="0" distR="0" wp14:anchorId="558CE505" wp14:editId="12421517">
            <wp:extent cx="1758950" cy="1172633"/>
            <wp:effectExtent l="0" t="0" r="0" b="889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3198" cy="1175465"/>
                    </a:xfrm>
                    <a:prstGeom prst="rect">
                      <a:avLst/>
                    </a:prstGeom>
                    <a:noFill/>
                    <a:ln>
                      <a:noFill/>
                    </a:ln>
                  </pic:spPr>
                </pic:pic>
              </a:graphicData>
            </a:graphic>
          </wp:inline>
        </w:drawing>
      </w:r>
      <w:r>
        <w:rPr>
          <w:noProof/>
          <w:lang w:val="en-GB"/>
        </w:rPr>
        <w:drawing>
          <wp:inline distT="0" distB="0" distL="0" distR="0" wp14:anchorId="156C9280" wp14:editId="5F8C8918">
            <wp:extent cx="1768475" cy="1178983"/>
            <wp:effectExtent l="0" t="0" r="3175" b="254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4065" cy="1182709"/>
                    </a:xfrm>
                    <a:prstGeom prst="rect">
                      <a:avLst/>
                    </a:prstGeom>
                    <a:noFill/>
                    <a:ln>
                      <a:noFill/>
                    </a:ln>
                  </pic:spPr>
                </pic:pic>
              </a:graphicData>
            </a:graphic>
          </wp:inline>
        </w:drawing>
      </w:r>
      <w:r>
        <w:rPr>
          <w:noProof/>
          <w:lang w:val="en-GB"/>
        </w:rPr>
        <w:drawing>
          <wp:inline distT="0" distB="0" distL="0" distR="0" wp14:anchorId="77CD2F2B" wp14:editId="76E9B61D">
            <wp:extent cx="1771650" cy="11811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6240" cy="1184160"/>
                    </a:xfrm>
                    <a:prstGeom prst="rect">
                      <a:avLst/>
                    </a:prstGeom>
                    <a:noFill/>
                    <a:ln>
                      <a:noFill/>
                    </a:ln>
                  </pic:spPr>
                </pic:pic>
              </a:graphicData>
            </a:graphic>
          </wp:inline>
        </w:drawing>
      </w:r>
      <w:r>
        <w:rPr>
          <w:noProof/>
          <w:lang w:val="en-GB"/>
        </w:rPr>
        <w:drawing>
          <wp:inline distT="0" distB="0" distL="0" distR="0" wp14:anchorId="57152C01" wp14:editId="79894069">
            <wp:extent cx="2044700" cy="1363133"/>
            <wp:effectExtent l="0" t="0" r="0" b="889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8999" cy="1365999"/>
                    </a:xfrm>
                    <a:prstGeom prst="rect">
                      <a:avLst/>
                    </a:prstGeom>
                    <a:noFill/>
                    <a:ln>
                      <a:noFill/>
                    </a:ln>
                  </pic:spPr>
                </pic:pic>
              </a:graphicData>
            </a:graphic>
          </wp:inline>
        </w:drawing>
      </w:r>
      <w:r>
        <w:rPr>
          <w:noProof/>
          <w:lang w:val="en-GB"/>
        </w:rPr>
        <w:drawing>
          <wp:inline distT="0" distB="0" distL="0" distR="0" wp14:anchorId="7B2EEE43" wp14:editId="4E18BFFD">
            <wp:extent cx="2070100" cy="1380067"/>
            <wp:effectExtent l="0" t="0" r="635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8231" cy="1385488"/>
                    </a:xfrm>
                    <a:prstGeom prst="rect">
                      <a:avLst/>
                    </a:prstGeom>
                    <a:noFill/>
                    <a:ln>
                      <a:noFill/>
                    </a:ln>
                  </pic:spPr>
                </pic:pic>
              </a:graphicData>
            </a:graphic>
          </wp:inline>
        </w:drawing>
      </w:r>
      <w:r>
        <w:rPr>
          <w:noProof/>
          <w:lang w:val="en-GB"/>
        </w:rPr>
        <w:drawing>
          <wp:inline distT="0" distB="0" distL="0" distR="0" wp14:anchorId="285D5391" wp14:editId="2E89A134">
            <wp:extent cx="2069783" cy="1379855"/>
            <wp:effectExtent l="0" t="0" r="6985"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4661" cy="1383107"/>
                    </a:xfrm>
                    <a:prstGeom prst="rect">
                      <a:avLst/>
                    </a:prstGeom>
                    <a:noFill/>
                    <a:ln>
                      <a:noFill/>
                    </a:ln>
                  </pic:spPr>
                </pic:pic>
              </a:graphicData>
            </a:graphic>
          </wp:inline>
        </w:drawing>
      </w:r>
    </w:p>
    <w:p w14:paraId="020C4EE5" w14:textId="77777777" w:rsidR="00D66945" w:rsidRDefault="00D66945" w:rsidP="00992C1F">
      <w:pPr>
        <w:rPr>
          <w:lang w:val="en-GB"/>
        </w:rPr>
      </w:pPr>
    </w:p>
    <w:p w14:paraId="568B60E4" w14:textId="77777777" w:rsidR="00D66945" w:rsidRDefault="00D66945" w:rsidP="00992C1F">
      <w:pPr>
        <w:rPr>
          <w:lang w:val="en-GB"/>
        </w:rPr>
      </w:pPr>
    </w:p>
    <w:p w14:paraId="737C939D" w14:textId="77777777" w:rsidR="00D66945" w:rsidRDefault="00D66945" w:rsidP="00992C1F">
      <w:pPr>
        <w:rPr>
          <w:lang w:val="en-GB"/>
        </w:rPr>
      </w:pPr>
    </w:p>
    <w:p w14:paraId="31C1D9B1" w14:textId="77777777" w:rsidR="00D66945" w:rsidRDefault="00D66945" w:rsidP="00992C1F">
      <w:pPr>
        <w:rPr>
          <w:lang w:val="en-GB"/>
        </w:rPr>
      </w:pPr>
    </w:p>
    <w:p w14:paraId="616B0CE7" w14:textId="77777777" w:rsidR="00D66945" w:rsidRDefault="00D66945" w:rsidP="00992C1F">
      <w:pPr>
        <w:rPr>
          <w:lang w:val="en-GB"/>
        </w:rPr>
      </w:pPr>
    </w:p>
    <w:p w14:paraId="00C981D7" w14:textId="77777777" w:rsidR="00D66945" w:rsidRDefault="00D66945" w:rsidP="00992C1F">
      <w:pPr>
        <w:rPr>
          <w:lang w:val="en-GB"/>
        </w:rPr>
      </w:pPr>
    </w:p>
    <w:p w14:paraId="483F7CFD" w14:textId="77777777" w:rsidR="00D66945" w:rsidRDefault="00D66945" w:rsidP="00992C1F">
      <w:pPr>
        <w:rPr>
          <w:lang w:val="en-GB"/>
        </w:rPr>
      </w:pPr>
    </w:p>
    <w:p w14:paraId="0D4D5350" w14:textId="46AADC1D" w:rsidR="00E851D6" w:rsidRDefault="00A9310E" w:rsidP="00992C1F">
      <w:pPr>
        <w:rPr>
          <w:lang w:val="en-GB"/>
        </w:rPr>
      </w:pPr>
      <w:r>
        <w:rPr>
          <w:lang w:val="en-GB"/>
        </w:rPr>
        <w:lastRenderedPageBreak/>
        <w:t xml:space="preserve">A correlation analysis throw heatmaps of </w:t>
      </w:r>
      <w:proofErr w:type="spellStart"/>
      <w:r>
        <w:rPr>
          <w:lang w:val="en-GB"/>
        </w:rPr>
        <w:t>Gaussianized</w:t>
      </w:r>
      <w:proofErr w:type="spellEnd"/>
      <w:r>
        <w:rPr>
          <w:lang w:val="en-GB"/>
        </w:rPr>
        <w:t xml:space="preserve"> features shows that feature </w:t>
      </w:r>
      <w:r w:rsidR="00344005">
        <w:rPr>
          <w:b/>
          <w:bCs/>
          <w:i/>
          <w:iCs/>
          <w:lang w:val="en-GB"/>
        </w:rPr>
        <w:t>5</w:t>
      </w:r>
      <w:r>
        <w:rPr>
          <w:b/>
          <w:bCs/>
          <w:i/>
          <w:iCs/>
          <w:lang w:val="en-GB"/>
        </w:rPr>
        <w:t xml:space="preserve"> </w:t>
      </w:r>
      <w:r>
        <w:rPr>
          <w:lang w:val="en-GB"/>
        </w:rPr>
        <w:t xml:space="preserve">and </w:t>
      </w:r>
      <w:r w:rsidR="00344005">
        <w:rPr>
          <w:b/>
          <w:bCs/>
          <w:i/>
          <w:iCs/>
          <w:lang w:val="en-GB"/>
        </w:rPr>
        <w:t>6</w:t>
      </w:r>
      <w:r>
        <w:rPr>
          <w:lang w:val="en-GB"/>
        </w:rPr>
        <w:t xml:space="preserve">, are strongly correlated. The heatmaps show us the </w:t>
      </w:r>
      <w:r w:rsidRPr="00D66945">
        <w:rPr>
          <w:i/>
          <w:iCs/>
          <w:lang w:val="en-GB"/>
        </w:rPr>
        <w:t>Pearson</w:t>
      </w:r>
      <w:r>
        <w:rPr>
          <w:lang w:val="en-GB"/>
        </w:rPr>
        <w:t xml:space="preserve"> correlation coefficient of the various features in the dataset. </w:t>
      </w:r>
    </w:p>
    <w:p w14:paraId="35AE4FB7" w14:textId="7EF2201B" w:rsidR="00A9310E" w:rsidRDefault="00A9310E" w:rsidP="00992C1F">
      <w:pPr>
        <w:rPr>
          <w:lang w:val="en-GB"/>
        </w:rPr>
      </w:pPr>
      <w:r>
        <w:rPr>
          <w:lang w:val="en-GB"/>
        </w:rPr>
        <w:t xml:space="preserve">In these graphs we </w:t>
      </w:r>
      <w:r w:rsidR="00787A5F">
        <w:rPr>
          <w:lang w:val="en-GB"/>
        </w:rPr>
        <w:t>have</w:t>
      </w:r>
      <w:r w:rsidR="00E851D6">
        <w:rPr>
          <w:lang w:val="en-GB"/>
        </w:rPr>
        <w:t xml:space="preserve"> </w:t>
      </w:r>
      <w:r w:rsidR="00E851D6">
        <w:rPr>
          <w:b/>
          <w:bCs/>
          <w:i/>
          <w:iCs/>
          <w:lang w:val="en-GB"/>
        </w:rPr>
        <w:t>gr</w:t>
      </w:r>
      <w:r w:rsidR="00344005">
        <w:rPr>
          <w:b/>
          <w:bCs/>
          <w:i/>
          <w:iCs/>
          <w:lang w:val="en-GB"/>
        </w:rPr>
        <w:t>e</w:t>
      </w:r>
      <w:r w:rsidR="00E851D6">
        <w:rPr>
          <w:b/>
          <w:bCs/>
          <w:i/>
          <w:iCs/>
          <w:lang w:val="en-GB"/>
        </w:rPr>
        <w:t>y – whole dataset</w:t>
      </w:r>
      <w:r w:rsidR="00E851D6">
        <w:rPr>
          <w:lang w:val="en-GB"/>
        </w:rPr>
        <w:t xml:space="preserve">, </w:t>
      </w:r>
      <w:r w:rsidR="00E851D6">
        <w:rPr>
          <w:b/>
          <w:bCs/>
          <w:i/>
          <w:iCs/>
          <w:lang w:val="en-GB"/>
        </w:rPr>
        <w:t>blue –</w:t>
      </w:r>
      <w:r w:rsidR="00787A5F">
        <w:rPr>
          <w:b/>
          <w:bCs/>
          <w:i/>
          <w:iCs/>
          <w:lang w:val="en-GB"/>
        </w:rPr>
        <w:t xml:space="preserve"> </w:t>
      </w:r>
      <w:r w:rsidR="00344005">
        <w:rPr>
          <w:b/>
          <w:bCs/>
          <w:i/>
          <w:iCs/>
          <w:lang w:val="en-GB"/>
        </w:rPr>
        <w:t xml:space="preserve">low quality </w:t>
      </w:r>
      <w:r w:rsidR="00E851D6">
        <w:rPr>
          <w:b/>
          <w:bCs/>
          <w:i/>
          <w:iCs/>
          <w:lang w:val="en-GB"/>
        </w:rPr>
        <w:t>samples</w:t>
      </w:r>
      <w:r w:rsidR="00E851D6">
        <w:rPr>
          <w:lang w:val="en-GB"/>
        </w:rPr>
        <w:t xml:space="preserve">, </w:t>
      </w:r>
      <w:r w:rsidR="00E851D6">
        <w:rPr>
          <w:b/>
          <w:bCs/>
          <w:i/>
          <w:iCs/>
          <w:lang w:val="en-GB"/>
        </w:rPr>
        <w:t>green –</w:t>
      </w:r>
      <w:r w:rsidR="00787A5F">
        <w:rPr>
          <w:b/>
          <w:bCs/>
          <w:i/>
          <w:iCs/>
          <w:lang w:val="en-GB"/>
        </w:rPr>
        <w:t xml:space="preserve"> </w:t>
      </w:r>
      <w:r w:rsidR="00344005">
        <w:rPr>
          <w:b/>
          <w:bCs/>
          <w:i/>
          <w:iCs/>
          <w:lang w:val="en-GB"/>
        </w:rPr>
        <w:t xml:space="preserve">high quality </w:t>
      </w:r>
      <w:r w:rsidR="00D9340F">
        <w:rPr>
          <w:b/>
          <w:bCs/>
          <w:i/>
          <w:iCs/>
          <w:lang w:val="en-GB"/>
        </w:rPr>
        <w:t>samples</w:t>
      </w:r>
      <w:r w:rsidR="00344005">
        <w:rPr>
          <w:b/>
          <w:bCs/>
          <w:i/>
          <w:iCs/>
          <w:lang w:val="en-GB"/>
        </w:rPr>
        <w:t>.</w:t>
      </w:r>
    </w:p>
    <w:p w14:paraId="51878540" w14:textId="570FC370" w:rsidR="00494995" w:rsidRDefault="00344005" w:rsidP="00494995">
      <w:pPr>
        <w:jc w:val="center"/>
        <w:rPr>
          <w:lang w:val="en-GB"/>
        </w:rPr>
      </w:pPr>
      <w:r>
        <w:rPr>
          <w:noProof/>
          <w:lang w:val="en-GB"/>
        </w:rPr>
        <w:drawing>
          <wp:inline distT="0" distB="0" distL="0" distR="0" wp14:anchorId="0DD4DB4B" wp14:editId="575E766B">
            <wp:extent cx="2336165" cy="1557442"/>
            <wp:effectExtent l="0" t="0" r="6985" b="508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5712" cy="1563807"/>
                    </a:xfrm>
                    <a:prstGeom prst="rect">
                      <a:avLst/>
                    </a:prstGeom>
                    <a:noFill/>
                    <a:ln>
                      <a:noFill/>
                    </a:ln>
                  </pic:spPr>
                </pic:pic>
              </a:graphicData>
            </a:graphic>
          </wp:inline>
        </w:drawing>
      </w:r>
      <w:r>
        <w:rPr>
          <w:noProof/>
          <w:lang w:val="en-GB"/>
        </w:rPr>
        <w:drawing>
          <wp:inline distT="0" distB="0" distL="0" distR="0" wp14:anchorId="7E7A35D1" wp14:editId="243A67D5">
            <wp:extent cx="2333625" cy="1555750"/>
            <wp:effectExtent l="0" t="0" r="9525" b="635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5098" cy="1556732"/>
                    </a:xfrm>
                    <a:prstGeom prst="rect">
                      <a:avLst/>
                    </a:prstGeom>
                    <a:noFill/>
                    <a:ln>
                      <a:noFill/>
                    </a:ln>
                  </pic:spPr>
                </pic:pic>
              </a:graphicData>
            </a:graphic>
          </wp:inline>
        </w:drawing>
      </w:r>
      <w:r>
        <w:rPr>
          <w:noProof/>
          <w:lang w:val="en-GB"/>
        </w:rPr>
        <w:drawing>
          <wp:inline distT="0" distB="0" distL="0" distR="0" wp14:anchorId="46F7D987" wp14:editId="3C143DED">
            <wp:extent cx="2343150" cy="15621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3150" cy="1562100"/>
                    </a:xfrm>
                    <a:prstGeom prst="rect">
                      <a:avLst/>
                    </a:prstGeom>
                    <a:noFill/>
                    <a:ln>
                      <a:noFill/>
                    </a:ln>
                  </pic:spPr>
                </pic:pic>
              </a:graphicData>
            </a:graphic>
          </wp:inline>
        </w:drawing>
      </w:r>
      <w:r w:rsidR="00E851D6">
        <w:rPr>
          <w:lang w:val="en-GB"/>
        </w:rPr>
        <w:t xml:space="preserve">This could </w:t>
      </w:r>
      <w:r w:rsidR="003C6CED">
        <w:rPr>
          <w:lang w:val="en-GB"/>
        </w:rPr>
        <w:t>mean</w:t>
      </w:r>
      <w:r w:rsidR="00E851D6">
        <w:rPr>
          <w:lang w:val="en-GB"/>
        </w:rPr>
        <w:t xml:space="preserve"> that using </w:t>
      </w:r>
      <w:r w:rsidR="00E851D6">
        <w:rPr>
          <w:b/>
          <w:bCs/>
          <w:i/>
          <w:iCs/>
          <w:lang w:val="en-GB"/>
        </w:rPr>
        <w:t xml:space="preserve">PCA </w:t>
      </w:r>
      <w:r w:rsidR="00E851D6">
        <w:rPr>
          <w:lang w:val="en-GB"/>
        </w:rPr>
        <w:t xml:space="preserve">to map data to </w:t>
      </w:r>
      <w:r>
        <w:rPr>
          <w:b/>
          <w:bCs/>
          <w:i/>
          <w:iCs/>
          <w:lang w:val="en-GB"/>
        </w:rPr>
        <w:t>10</w:t>
      </w:r>
      <w:r w:rsidR="00E851D6">
        <w:rPr>
          <w:b/>
          <w:bCs/>
          <w:i/>
          <w:iCs/>
          <w:lang w:val="en-GB"/>
        </w:rPr>
        <w:t xml:space="preserve"> </w:t>
      </w:r>
      <w:r w:rsidR="00E851D6">
        <w:rPr>
          <w:lang w:val="en-GB"/>
        </w:rPr>
        <w:t xml:space="preserve">(or </w:t>
      </w:r>
      <w:r>
        <w:rPr>
          <w:lang w:val="en-GB"/>
        </w:rPr>
        <w:t>9</w:t>
      </w:r>
      <w:r w:rsidR="00E851D6">
        <w:rPr>
          <w:lang w:val="en-GB"/>
        </w:rPr>
        <w:t>)</w:t>
      </w:r>
      <w:r w:rsidR="00D66945">
        <w:rPr>
          <w:lang w:val="en-GB"/>
        </w:rPr>
        <w:t xml:space="preserve"> </w:t>
      </w:r>
      <w:r w:rsidR="00E851D6">
        <w:rPr>
          <w:lang w:val="en-GB"/>
        </w:rPr>
        <w:t>we may benefit in terms of classification approaches.</w:t>
      </w:r>
    </w:p>
    <w:p w14:paraId="35EA29CF" w14:textId="48FDB87A" w:rsidR="003C6CED" w:rsidRDefault="003C6CED" w:rsidP="003C6CED">
      <w:pPr>
        <w:pStyle w:val="Paragrafoelenco"/>
        <w:numPr>
          <w:ilvl w:val="0"/>
          <w:numId w:val="1"/>
        </w:numPr>
        <w:rPr>
          <w:b/>
          <w:bCs/>
          <w:sz w:val="40"/>
          <w:szCs w:val="40"/>
          <w:lang w:val="en-GB"/>
        </w:rPr>
      </w:pPr>
      <w:r w:rsidRPr="003C6CED">
        <w:rPr>
          <w:b/>
          <w:bCs/>
          <w:sz w:val="40"/>
          <w:szCs w:val="40"/>
          <w:lang w:val="en-GB"/>
        </w:rPr>
        <w:t xml:space="preserve">Classifying </w:t>
      </w:r>
      <w:r w:rsidR="00344005">
        <w:rPr>
          <w:b/>
          <w:bCs/>
          <w:sz w:val="40"/>
          <w:szCs w:val="40"/>
          <w:lang w:val="en-GB"/>
        </w:rPr>
        <w:t xml:space="preserve">Wine Quality </w:t>
      </w:r>
      <w:r w:rsidRPr="003C6CED">
        <w:rPr>
          <w:b/>
          <w:bCs/>
          <w:sz w:val="40"/>
          <w:szCs w:val="40"/>
          <w:lang w:val="en-GB"/>
        </w:rPr>
        <w:t>features</w:t>
      </w:r>
    </w:p>
    <w:p w14:paraId="1A23174F" w14:textId="260511E4" w:rsidR="003C6CED" w:rsidRDefault="003C6CED" w:rsidP="003C6CED">
      <w:pPr>
        <w:rPr>
          <w:lang w:val="en-GB"/>
        </w:rPr>
      </w:pPr>
      <w:r>
        <w:rPr>
          <w:lang w:val="en-GB"/>
        </w:rPr>
        <w:t xml:space="preserve">We start considering simple Gaussian classifiers. Though we employed </w:t>
      </w:r>
      <w:proofErr w:type="spellStart"/>
      <w:r>
        <w:rPr>
          <w:lang w:val="en-GB"/>
        </w:rPr>
        <w:t>Gaussianization</w:t>
      </w:r>
      <w:proofErr w:type="spellEnd"/>
      <w:r>
        <w:rPr>
          <w:lang w:val="en-GB"/>
        </w:rPr>
        <w:t xml:space="preserve"> over the whole dataset, the histograms show for each class a consistent deviation from the Gaussian assumptions.</w:t>
      </w:r>
      <w:r w:rsidR="00D9340F">
        <w:rPr>
          <w:lang w:val="en-GB"/>
        </w:rPr>
        <w:t xml:space="preserve"> We consider gaussian models with covariance matrixes both diagonal and not.</w:t>
      </w:r>
      <w:r w:rsidR="005D48A8">
        <w:rPr>
          <w:lang w:val="en-GB"/>
        </w:rPr>
        <w:t xml:space="preserve"> We adopt the </w:t>
      </w:r>
      <w:r w:rsidR="005D48A8">
        <w:rPr>
          <w:b/>
          <w:bCs/>
          <w:i/>
          <w:iCs/>
          <w:lang w:val="en-GB"/>
        </w:rPr>
        <w:t>single split</w:t>
      </w:r>
      <w:r w:rsidR="005D48A8">
        <w:rPr>
          <w:lang w:val="en-GB"/>
        </w:rPr>
        <w:t xml:space="preserve"> methodology </w:t>
      </w:r>
      <w:r w:rsidR="006A3994" w:rsidRPr="006A3994">
        <w:rPr>
          <w:lang w:val="en-GB"/>
        </w:rPr>
        <w:t xml:space="preserve">and the </w:t>
      </w:r>
      <w:r w:rsidR="006A3994">
        <w:rPr>
          <w:b/>
          <w:bCs/>
          <w:i/>
          <w:iCs/>
          <w:lang w:val="en-GB"/>
        </w:rPr>
        <w:t>5</w:t>
      </w:r>
      <w:r w:rsidR="006A3994" w:rsidRPr="006A3994">
        <w:rPr>
          <w:b/>
          <w:bCs/>
          <w:i/>
          <w:iCs/>
          <w:lang w:val="en-GB"/>
        </w:rPr>
        <w:t>-fold</w:t>
      </w:r>
      <w:r w:rsidR="006A3994" w:rsidRPr="006A3994">
        <w:rPr>
          <w:lang w:val="en-GB"/>
        </w:rPr>
        <w:t xml:space="preserve"> methodology to evaluate the effects of using </w:t>
      </w:r>
      <w:r w:rsidR="006A3994" w:rsidRPr="006A3994">
        <w:rPr>
          <w:i/>
          <w:iCs/>
          <w:lang w:val="en-GB"/>
        </w:rPr>
        <w:t>PCA</w:t>
      </w:r>
      <w:r w:rsidR="006A3994">
        <w:rPr>
          <w:lang w:val="en-GB"/>
        </w:rPr>
        <w:t>.</w:t>
      </w:r>
      <w:r w:rsidR="005D48A8">
        <w:rPr>
          <w:lang w:val="en-GB"/>
        </w:rPr>
        <w:t xml:space="preserve"> </w:t>
      </w:r>
      <w:r w:rsidR="006A3994">
        <w:rPr>
          <w:lang w:val="en-GB"/>
        </w:rPr>
        <w:t>W</w:t>
      </w:r>
      <w:r w:rsidR="005D48A8">
        <w:rPr>
          <w:lang w:val="en-GB"/>
        </w:rPr>
        <w:t xml:space="preserve">e consider a single fold consists of </w:t>
      </w:r>
      <w:r w:rsidR="005D48A8">
        <w:rPr>
          <w:b/>
          <w:bCs/>
          <w:i/>
          <w:iCs/>
          <w:lang w:val="en-GB"/>
        </w:rPr>
        <w:t>80%</w:t>
      </w:r>
      <w:r w:rsidR="005D48A8">
        <w:rPr>
          <w:lang w:val="en-GB"/>
        </w:rPr>
        <w:t xml:space="preserve"> of the training data for the parameter’s estimation and </w:t>
      </w:r>
      <w:r w:rsidR="005D48A8">
        <w:rPr>
          <w:b/>
          <w:bCs/>
          <w:i/>
          <w:iCs/>
          <w:lang w:val="en-GB"/>
        </w:rPr>
        <w:t xml:space="preserve">20% </w:t>
      </w:r>
      <w:r w:rsidR="005D48A8">
        <w:rPr>
          <w:lang w:val="en-GB"/>
        </w:rPr>
        <w:t xml:space="preserve">for validation data, randomly sampled. Our main application will be uniform prior one: </w:t>
      </w:r>
    </w:p>
    <w:p w14:paraId="21EB4E25" w14:textId="64958493" w:rsidR="005D48A8" w:rsidRPr="005D48A8" w:rsidRDefault="005D48A8" w:rsidP="005D48A8">
      <w:pPr>
        <w:pStyle w:val="Paragrafoelenco"/>
        <w:numPr>
          <w:ilvl w:val="0"/>
          <w:numId w:val="5"/>
        </w:numPr>
        <w:rPr>
          <w:lang w:val="en-GB"/>
        </w:rPr>
      </w:pPr>
      <w:r w:rsidRPr="00915E60">
        <w:rPr>
          <w:position w:val="-14"/>
        </w:rPr>
        <w:object w:dxaOrig="2560" w:dyaOrig="380" w14:anchorId="02D77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5pt;height:19pt" o:ole="">
            <v:imagedata r:id="rId31" o:title=""/>
          </v:shape>
          <o:OLEObject Type="Embed" ProgID="Equation.DSMT4" ShapeID="_x0000_i1025" DrawAspect="Content" ObjectID="_1685776432" r:id="rId32"/>
        </w:object>
      </w:r>
    </w:p>
    <w:p w14:paraId="570BFADB" w14:textId="44105364" w:rsidR="005D48A8" w:rsidRDefault="005D48A8" w:rsidP="005D48A8">
      <w:pPr>
        <w:rPr>
          <w:lang w:val="en-GB"/>
        </w:rPr>
      </w:pPr>
      <w:r>
        <w:rPr>
          <w:lang w:val="en-GB"/>
        </w:rPr>
        <w:t>But we will also consider unbalanced applications:</w:t>
      </w:r>
    </w:p>
    <w:p w14:paraId="415BFF6A" w14:textId="0554FE53" w:rsidR="005D48A8" w:rsidRPr="005D48A8" w:rsidRDefault="005D48A8" w:rsidP="005D48A8">
      <w:pPr>
        <w:pStyle w:val="Paragrafoelenco"/>
        <w:numPr>
          <w:ilvl w:val="0"/>
          <w:numId w:val="5"/>
        </w:numPr>
        <w:rPr>
          <w:lang w:val="en-GB"/>
        </w:rPr>
      </w:pPr>
      <w:r w:rsidRPr="00915E60">
        <w:rPr>
          <w:position w:val="-14"/>
        </w:rPr>
        <w:object w:dxaOrig="2560" w:dyaOrig="380" w14:anchorId="4E97CBDC">
          <v:shape id="_x0000_i1026" type="#_x0000_t75" style="width:128.45pt;height:19pt" o:ole="">
            <v:imagedata r:id="rId33" o:title=""/>
          </v:shape>
          <o:OLEObject Type="Embed" ProgID="Equation.DSMT4" ShapeID="_x0000_i1026" DrawAspect="Content" ObjectID="_1685776433" r:id="rId34"/>
        </w:object>
      </w:r>
    </w:p>
    <w:p w14:paraId="28AD5925" w14:textId="57FD572D" w:rsidR="005D48A8" w:rsidRPr="005D48A8" w:rsidRDefault="005D48A8" w:rsidP="005D48A8">
      <w:pPr>
        <w:pStyle w:val="Paragrafoelenco"/>
        <w:numPr>
          <w:ilvl w:val="0"/>
          <w:numId w:val="5"/>
        </w:numPr>
        <w:rPr>
          <w:lang w:val="en-GB"/>
        </w:rPr>
      </w:pPr>
      <w:r w:rsidRPr="00915E60">
        <w:rPr>
          <w:position w:val="-14"/>
        </w:rPr>
        <w:object w:dxaOrig="2560" w:dyaOrig="380" w14:anchorId="325118D3">
          <v:shape id="_x0000_i1027" type="#_x0000_t75" style="width:128.45pt;height:19pt" o:ole="">
            <v:imagedata r:id="rId35" o:title=""/>
          </v:shape>
          <o:OLEObject Type="Embed" ProgID="Equation.DSMT4" ShapeID="_x0000_i1027" DrawAspect="Content" ObjectID="_1685776434" r:id="rId36"/>
        </w:object>
      </w:r>
    </w:p>
    <w:p w14:paraId="1822BE5A" w14:textId="7B271F1C" w:rsidR="001A6D56" w:rsidRDefault="005D48A8" w:rsidP="005D48A8">
      <w:pPr>
        <w:rPr>
          <w:lang w:val="en-GB"/>
        </w:rPr>
      </w:pPr>
      <w:r>
        <w:rPr>
          <w:lang w:val="en-GB"/>
        </w:rPr>
        <w:t xml:space="preserve">We </w:t>
      </w:r>
      <w:r w:rsidR="001A6D56">
        <w:rPr>
          <w:lang w:val="en-GB"/>
        </w:rPr>
        <w:t xml:space="preserve">measure for the moment performance using the </w:t>
      </w:r>
      <w:r w:rsidR="001A6D56" w:rsidRPr="001A6D56">
        <w:rPr>
          <w:b/>
          <w:bCs/>
          <w:i/>
          <w:iCs/>
          <w:lang w:val="en-GB"/>
        </w:rPr>
        <w:t>normalized minimum detection costs</w:t>
      </w:r>
      <w:r w:rsidR="001A6D56">
        <w:rPr>
          <w:lang w:val="en-GB"/>
        </w:rPr>
        <w:t xml:space="preserve"> that represent the best cost that we can obtain with the scores generated by our classifier.</w:t>
      </w:r>
    </w:p>
    <w:p w14:paraId="26E16843" w14:textId="1F6EDB75" w:rsidR="00413B48" w:rsidRPr="00413B48" w:rsidRDefault="00413B48" w:rsidP="00413B48">
      <w:pPr>
        <w:jc w:val="center"/>
        <w:rPr>
          <w:b/>
          <w:bCs/>
          <w:i/>
          <w:iCs/>
          <w:sz w:val="40"/>
          <w:szCs w:val="40"/>
          <w:lang w:val="en-GB"/>
        </w:rPr>
      </w:pPr>
      <w:r w:rsidRPr="00413B48">
        <w:rPr>
          <w:b/>
          <w:bCs/>
          <w:i/>
          <w:iCs/>
          <w:sz w:val="40"/>
          <w:szCs w:val="40"/>
          <w:lang w:val="en-GB"/>
        </w:rPr>
        <w:t xml:space="preserve">MVG classifiers – min DCF on the validation </w:t>
      </w:r>
      <w:proofErr w:type="gramStart"/>
      <w:r w:rsidR="00090DB5" w:rsidRPr="00413B48">
        <w:rPr>
          <w:b/>
          <w:bCs/>
          <w:i/>
          <w:iCs/>
          <w:sz w:val="40"/>
          <w:szCs w:val="40"/>
          <w:lang w:val="en-GB"/>
        </w:rPr>
        <w:t>set</w:t>
      </w:r>
      <w:proofErr w:type="gramEnd"/>
    </w:p>
    <w:tbl>
      <w:tblPr>
        <w:tblStyle w:val="Grigliatabella"/>
        <w:tblW w:w="11072" w:type="dxa"/>
        <w:jc w:val="center"/>
        <w:tblLook w:val="04A0" w:firstRow="1" w:lastRow="0" w:firstColumn="1" w:lastColumn="0" w:noHBand="0" w:noVBand="1"/>
      </w:tblPr>
      <w:tblGrid>
        <w:gridCol w:w="1790"/>
        <w:gridCol w:w="1618"/>
        <w:gridCol w:w="1618"/>
        <w:gridCol w:w="1190"/>
        <w:gridCol w:w="1618"/>
        <w:gridCol w:w="1619"/>
        <w:gridCol w:w="1613"/>
        <w:gridCol w:w="6"/>
      </w:tblGrid>
      <w:tr w:rsidR="00344005" w:rsidRPr="0041545A" w14:paraId="22A976BC" w14:textId="77777777" w:rsidTr="008B340A">
        <w:trPr>
          <w:gridAfter w:val="1"/>
          <w:wAfter w:w="6" w:type="dxa"/>
          <w:jc w:val="center"/>
        </w:trPr>
        <w:tc>
          <w:tcPr>
            <w:tcW w:w="11066" w:type="dxa"/>
            <w:gridSpan w:val="7"/>
          </w:tcPr>
          <w:p w14:paraId="37611683" w14:textId="36FB6469" w:rsidR="00344005" w:rsidRPr="0041545A" w:rsidRDefault="00344005" w:rsidP="00344005">
            <w:pPr>
              <w:jc w:val="center"/>
              <w:rPr>
                <w:b/>
                <w:bCs/>
                <w:lang w:val="en-GB"/>
              </w:rPr>
            </w:pPr>
            <w:r w:rsidRPr="0041545A">
              <w:rPr>
                <w:b/>
                <w:bCs/>
                <w:color w:val="2E74B5" w:themeColor="accent5" w:themeShade="BF"/>
                <w:lang w:val="en-GB"/>
              </w:rPr>
              <w:t>Gaussianized features – no PCA</w:t>
            </w:r>
          </w:p>
        </w:tc>
      </w:tr>
      <w:tr w:rsidR="00344005" w:rsidRPr="0041545A" w14:paraId="5542A1E2" w14:textId="77777777" w:rsidTr="008B340A">
        <w:trPr>
          <w:jc w:val="center"/>
        </w:trPr>
        <w:tc>
          <w:tcPr>
            <w:tcW w:w="1790" w:type="dxa"/>
          </w:tcPr>
          <w:p w14:paraId="5A3CC74A" w14:textId="3F6E9C5D" w:rsidR="00344005" w:rsidRPr="0041545A" w:rsidRDefault="00344005" w:rsidP="00344005">
            <w:pPr>
              <w:jc w:val="center"/>
              <w:rPr>
                <w:lang w:val="en-GB"/>
              </w:rPr>
            </w:pPr>
            <w:r w:rsidRPr="0041545A">
              <w:rPr>
                <w:b/>
                <w:bCs/>
                <w:lang w:val="en-GB"/>
              </w:rPr>
              <w:t>Type</w:t>
            </w:r>
          </w:p>
        </w:tc>
        <w:tc>
          <w:tcPr>
            <w:tcW w:w="1618" w:type="dxa"/>
          </w:tcPr>
          <w:p w14:paraId="68B6362D" w14:textId="3F18CB17" w:rsidR="00344005" w:rsidRPr="0041545A" w:rsidRDefault="008D2BDC" w:rsidP="00344005">
            <w:pPr>
              <w:jc w:val="center"/>
              <w:rPr>
                <w:b/>
                <w:bCs/>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m:t>
                </m:r>
              </m:oMath>
            </m:oMathPara>
          </w:p>
        </w:tc>
        <w:tc>
          <w:tcPr>
            <w:tcW w:w="1618" w:type="dxa"/>
          </w:tcPr>
          <w:p w14:paraId="31494373" w14:textId="5336EA2C" w:rsidR="00344005" w:rsidRPr="0041545A" w:rsidRDefault="008D2BDC" w:rsidP="00344005">
            <w:pPr>
              <w:jc w:val="center"/>
              <w:rPr>
                <w:b/>
                <w:bCs/>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=0.1</m:t>
                </m:r>
              </m:oMath>
            </m:oMathPara>
          </w:p>
        </w:tc>
        <w:tc>
          <w:tcPr>
            <w:tcW w:w="1190" w:type="dxa"/>
          </w:tcPr>
          <w:p w14:paraId="62AD6A38" w14:textId="49A045CF" w:rsidR="00344005" w:rsidRPr="0041545A" w:rsidRDefault="008D2BDC" w:rsidP="00344005">
            <w:pPr>
              <w:jc w:val="center"/>
              <w:rPr>
                <w:b/>
                <w:bCs/>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m:oMathPara>
          </w:p>
        </w:tc>
        <w:tc>
          <w:tcPr>
            <w:tcW w:w="1618" w:type="dxa"/>
          </w:tcPr>
          <w:p w14:paraId="31D0BF36" w14:textId="1A01FFC1" w:rsidR="00344005" w:rsidRPr="0041545A" w:rsidRDefault="008D2BDC" w:rsidP="00344005">
            <w:pPr>
              <w:jc w:val="center"/>
              <w:rPr>
                <w:b/>
                <w:bCs/>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m:t>
                </m:r>
              </m:oMath>
            </m:oMathPara>
          </w:p>
        </w:tc>
        <w:tc>
          <w:tcPr>
            <w:tcW w:w="1619" w:type="dxa"/>
          </w:tcPr>
          <w:p w14:paraId="30443E6E" w14:textId="50B57E3A" w:rsidR="00344005" w:rsidRPr="0041545A" w:rsidRDefault="008D2BDC" w:rsidP="00344005">
            <w:pPr>
              <w:jc w:val="center"/>
              <w:rPr>
                <w:b/>
                <w:bCs/>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=0.1</m:t>
                </m:r>
              </m:oMath>
            </m:oMathPara>
          </w:p>
        </w:tc>
        <w:tc>
          <w:tcPr>
            <w:tcW w:w="1619" w:type="dxa"/>
            <w:gridSpan w:val="2"/>
          </w:tcPr>
          <w:p w14:paraId="451BC433" w14:textId="0612A925" w:rsidR="00344005" w:rsidRPr="0041545A" w:rsidRDefault="008D2BDC" w:rsidP="00344005">
            <w:pPr>
              <w:jc w:val="center"/>
              <w:rPr>
                <w:b/>
                <w:bCs/>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m:oMathPara>
          </w:p>
        </w:tc>
      </w:tr>
      <w:tr w:rsidR="00344005" w:rsidRPr="0041545A" w14:paraId="10BB08EE" w14:textId="77777777" w:rsidTr="008B340A">
        <w:trPr>
          <w:jc w:val="center"/>
        </w:trPr>
        <w:tc>
          <w:tcPr>
            <w:tcW w:w="6216" w:type="dxa"/>
            <w:gridSpan w:val="4"/>
          </w:tcPr>
          <w:p w14:paraId="2A158A22" w14:textId="3126D629" w:rsidR="00344005" w:rsidRPr="0041545A" w:rsidRDefault="00344005" w:rsidP="00344005">
            <w:pPr>
              <w:jc w:val="center"/>
              <w:rPr>
                <w:b/>
                <w:bCs/>
                <w:lang w:val="en-GB"/>
              </w:rPr>
            </w:pPr>
            <w:r w:rsidRPr="0041545A">
              <w:rPr>
                <w:b/>
                <w:bCs/>
                <w:color w:val="FF0000"/>
                <w:lang w:val="en-GB"/>
              </w:rPr>
              <w:t>Single fold</w:t>
            </w:r>
          </w:p>
        </w:tc>
        <w:tc>
          <w:tcPr>
            <w:tcW w:w="4856" w:type="dxa"/>
            <w:gridSpan w:val="4"/>
          </w:tcPr>
          <w:p w14:paraId="2F9C0D68" w14:textId="6982007D" w:rsidR="00344005" w:rsidRPr="0041545A" w:rsidRDefault="00344005" w:rsidP="00344005">
            <w:pPr>
              <w:jc w:val="center"/>
              <w:rPr>
                <w:b/>
                <w:bCs/>
                <w:lang w:val="en-GB"/>
              </w:rPr>
            </w:pPr>
            <w:r w:rsidRPr="0041545A">
              <w:rPr>
                <w:b/>
                <w:bCs/>
                <w:color w:val="538135" w:themeColor="accent6" w:themeShade="BF"/>
                <w:lang w:val="en-GB"/>
              </w:rPr>
              <w:t>5-fold</w:t>
            </w:r>
          </w:p>
        </w:tc>
      </w:tr>
      <w:tr w:rsidR="00344005" w:rsidRPr="0041545A" w14:paraId="697EB591" w14:textId="77777777" w:rsidTr="008B340A">
        <w:trPr>
          <w:jc w:val="center"/>
        </w:trPr>
        <w:tc>
          <w:tcPr>
            <w:tcW w:w="1790" w:type="dxa"/>
          </w:tcPr>
          <w:p w14:paraId="72524FA3" w14:textId="1D59A874" w:rsidR="00344005" w:rsidRPr="0041545A" w:rsidRDefault="00344005" w:rsidP="00344005">
            <w:pPr>
              <w:jc w:val="center"/>
              <w:rPr>
                <w:b/>
                <w:bCs/>
                <w:lang w:val="en-GB"/>
              </w:rPr>
            </w:pPr>
            <w:r w:rsidRPr="0041545A">
              <w:rPr>
                <w:b/>
                <w:bCs/>
                <w:lang w:val="en-GB"/>
              </w:rPr>
              <w:t>Full-Cov</w:t>
            </w:r>
          </w:p>
        </w:tc>
        <w:tc>
          <w:tcPr>
            <w:tcW w:w="1618" w:type="dxa"/>
          </w:tcPr>
          <w:p w14:paraId="5AC6191C" w14:textId="70F931D2" w:rsidR="00344005" w:rsidRPr="0041545A" w:rsidRDefault="00344005" w:rsidP="00344005">
            <w:pPr>
              <w:jc w:val="center"/>
              <w:rPr>
                <w:b/>
                <w:bCs/>
                <w:lang w:val="en-GB"/>
              </w:rPr>
            </w:pPr>
            <w:r w:rsidRPr="0041545A">
              <w:rPr>
                <w:b/>
                <w:bCs/>
                <w:color w:val="FF0000"/>
                <w:lang w:val="en-GB"/>
              </w:rPr>
              <w:t>0.2</w:t>
            </w:r>
            <w:r w:rsidR="005E33C9" w:rsidRPr="0041545A">
              <w:rPr>
                <w:b/>
                <w:bCs/>
                <w:color w:val="FF0000"/>
                <w:lang w:val="en-GB"/>
              </w:rPr>
              <w:t>56</w:t>
            </w:r>
          </w:p>
        </w:tc>
        <w:tc>
          <w:tcPr>
            <w:tcW w:w="1618" w:type="dxa"/>
          </w:tcPr>
          <w:p w14:paraId="7CBE3730" w14:textId="069A4781" w:rsidR="00344005" w:rsidRPr="0041545A" w:rsidRDefault="005E33C9" w:rsidP="00344005">
            <w:pPr>
              <w:jc w:val="center"/>
              <w:rPr>
                <w:lang w:val="en-GB"/>
              </w:rPr>
            </w:pPr>
            <w:r w:rsidRPr="0041545A">
              <w:rPr>
                <w:lang w:val="en-GB"/>
              </w:rPr>
              <w:t>0.769</w:t>
            </w:r>
          </w:p>
        </w:tc>
        <w:tc>
          <w:tcPr>
            <w:tcW w:w="1190" w:type="dxa"/>
          </w:tcPr>
          <w:p w14:paraId="28581B7C" w14:textId="2182E966" w:rsidR="00344005" w:rsidRPr="00670DA0" w:rsidRDefault="005E33C9" w:rsidP="00344005">
            <w:pPr>
              <w:jc w:val="center"/>
              <w:rPr>
                <w:lang w:val="en-GB"/>
              </w:rPr>
            </w:pPr>
            <w:r w:rsidRPr="00670DA0">
              <w:rPr>
                <w:lang w:val="en-GB"/>
              </w:rPr>
              <w:t>0.689</w:t>
            </w:r>
          </w:p>
        </w:tc>
        <w:tc>
          <w:tcPr>
            <w:tcW w:w="1618" w:type="dxa"/>
          </w:tcPr>
          <w:p w14:paraId="57231F04" w14:textId="291A8838" w:rsidR="00344005" w:rsidRPr="0041545A" w:rsidRDefault="005E33C9" w:rsidP="00344005">
            <w:pPr>
              <w:jc w:val="center"/>
              <w:rPr>
                <w:b/>
                <w:bCs/>
                <w:lang w:val="en-GB"/>
              </w:rPr>
            </w:pPr>
            <w:r w:rsidRPr="002E5D91">
              <w:rPr>
                <w:b/>
                <w:bCs/>
                <w:color w:val="FF0000"/>
                <w:lang w:val="en-GB"/>
              </w:rPr>
              <w:t>0.304</w:t>
            </w:r>
          </w:p>
        </w:tc>
        <w:tc>
          <w:tcPr>
            <w:tcW w:w="1619" w:type="dxa"/>
          </w:tcPr>
          <w:p w14:paraId="7969B46A" w14:textId="5BA6E9A6" w:rsidR="00344005" w:rsidRPr="002E5D91" w:rsidRDefault="005E33C9" w:rsidP="00344005">
            <w:pPr>
              <w:jc w:val="center"/>
              <w:rPr>
                <w:lang w:val="en-GB"/>
              </w:rPr>
            </w:pPr>
            <w:r w:rsidRPr="002E5D91">
              <w:rPr>
                <w:lang w:val="en-GB"/>
              </w:rPr>
              <w:t>0.788</w:t>
            </w:r>
          </w:p>
        </w:tc>
        <w:tc>
          <w:tcPr>
            <w:tcW w:w="1619" w:type="dxa"/>
            <w:gridSpan w:val="2"/>
          </w:tcPr>
          <w:p w14:paraId="673B5026" w14:textId="51823131" w:rsidR="00344005" w:rsidRPr="002E5D91" w:rsidRDefault="005E33C9" w:rsidP="00344005">
            <w:pPr>
              <w:jc w:val="center"/>
              <w:rPr>
                <w:lang w:val="en-GB"/>
              </w:rPr>
            </w:pPr>
            <w:r w:rsidRPr="002E5D91">
              <w:rPr>
                <w:color w:val="000000" w:themeColor="text1"/>
                <w:lang w:val="en-GB"/>
              </w:rPr>
              <w:t>0.790</w:t>
            </w:r>
          </w:p>
        </w:tc>
      </w:tr>
      <w:tr w:rsidR="00344005" w:rsidRPr="0041545A" w14:paraId="1EE9753F" w14:textId="77777777" w:rsidTr="008B340A">
        <w:trPr>
          <w:jc w:val="center"/>
        </w:trPr>
        <w:tc>
          <w:tcPr>
            <w:tcW w:w="1790" w:type="dxa"/>
          </w:tcPr>
          <w:p w14:paraId="3D086DDE" w14:textId="291AF61E" w:rsidR="00344005" w:rsidRPr="0041545A" w:rsidRDefault="00344005" w:rsidP="00344005">
            <w:pPr>
              <w:jc w:val="center"/>
              <w:rPr>
                <w:b/>
                <w:bCs/>
                <w:lang w:val="en-GB"/>
              </w:rPr>
            </w:pPr>
            <w:r w:rsidRPr="0041545A">
              <w:rPr>
                <w:b/>
                <w:bCs/>
                <w:lang w:val="en-GB"/>
              </w:rPr>
              <w:t>Diag-Cov</w:t>
            </w:r>
          </w:p>
        </w:tc>
        <w:tc>
          <w:tcPr>
            <w:tcW w:w="1618" w:type="dxa"/>
          </w:tcPr>
          <w:p w14:paraId="076BB099" w14:textId="0F2D022C" w:rsidR="00344005" w:rsidRPr="0041545A" w:rsidRDefault="005E33C9" w:rsidP="00344005">
            <w:pPr>
              <w:jc w:val="center"/>
              <w:rPr>
                <w:lang w:val="en-GB"/>
              </w:rPr>
            </w:pPr>
            <w:r w:rsidRPr="0041545A">
              <w:rPr>
                <w:lang w:val="en-GB"/>
              </w:rPr>
              <w:t>0.456</w:t>
            </w:r>
          </w:p>
        </w:tc>
        <w:tc>
          <w:tcPr>
            <w:tcW w:w="1618" w:type="dxa"/>
          </w:tcPr>
          <w:p w14:paraId="496293FB" w14:textId="030A545D" w:rsidR="00344005" w:rsidRPr="0041545A" w:rsidRDefault="005E33C9" w:rsidP="00344005">
            <w:pPr>
              <w:jc w:val="center"/>
              <w:rPr>
                <w:lang w:val="en-GB"/>
              </w:rPr>
            </w:pPr>
            <w:r w:rsidRPr="0041545A">
              <w:rPr>
                <w:lang w:val="en-GB"/>
              </w:rPr>
              <w:t>0.831</w:t>
            </w:r>
          </w:p>
        </w:tc>
        <w:tc>
          <w:tcPr>
            <w:tcW w:w="1190" w:type="dxa"/>
          </w:tcPr>
          <w:p w14:paraId="65D3D913" w14:textId="5AAD750F" w:rsidR="00344005" w:rsidRPr="0041545A" w:rsidRDefault="005E33C9" w:rsidP="00344005">
            <w:pPr>
              <w:jc w:val="center"/>
              <w:rPr>
                <w:lang w:val="en-GB"/>
              </w:rPr>
            </w:pPr>
            <w:r w:rsidRPr="0041545A">
              <w:rPr>
                <w:lang w:val="en-GB"/>
              </w:rPr>
              <w:t>0.861</w:t>
            </w:r>
          </w:p>
        </w:tc>
        <w:tc>
          <w:tcPr>
            <w:tcW w:w="1618" w:type="dxa"/>
          </w:tcPr>
          <w:p w14:paraId="0B3BA664" w14:textId="0D8CFB05" w:rsidR="00344005" w:rsidRPr="0041545A" w:rsidRDefault="005E33C9" w:rsidP="00344005">
            <w:pPr>
              <w:jc w:val="center"/>
              <w:rPr>
                <w:lang w:val="en-GB"/>
              </w:rPr>
            </w:pPr>
            <w:r w:rsidRPr="0041545A">
              <w:rPr>
                <w:lang w:val="en-GB"/>
              </w:rPr>
              <w:t>0.449</w:t>
            </w:r>
          </w:p>
        </w:tc>
        <w:tc>
          <w:tcPr>
            <w:tcW w:w="1619" w:type="dxa"/>
          </w:tcPr>
          <w:p w14:paraId="0A6B00CE" w14:textId="15E7E709" w:rsidR="00344005" w:rsidRPr="0041545A" w:rsidRDefault="005E33C9" w:rsidP="00344005">
            <w:pPr>
              <w:jc w:val="center"/>
              <w:rPr>
                <w:lang w:val="en-GB"/>
              </w:rPr>
            </w:pPr>
            <w:r w:rsidRPr="0041545A">
              <w:rPr>
                <w:lang w:val="en-GB"/>
              </w:rPr>
              <w:t>0.833</w:t>
            </w:r>
          </w:p>
        </w:tc>
        <w:tc>
          <w:tcPr>
            <w:tcW w:w="1619" w:type="dxa"/>
            <w:gridSpan w:val="2"/>
          </w:tcPr>
          <w:p w14:paraId="460A9456" w14:textId="5033123F" w:rsidR="00344005" w:rsidRPr="0041545A" w:rsidRDefault="005E33C9" w:rsidP="00344005">
            <w:pPr>
              <w:jc w:val="center"/>
              <w:rPr>
                <w:lang w:val="en-GB"/>
              </w:rPr>
            </w:pPr>
            <w:r w:rsidRPr="0041545A">
              <w:rPr>
                <w:lang w:val="en-GB"/>
              </w:rPr>
              <w:t>0.914</w:t>
            </w:r>
          </w:p>
        </w:tc>
      </w:tr>
      <w:tr w:rsidR="00344005" w:rsidRPr="0041545A" w14:paraId="0E2C197C" w14:textId="77777777" w:rsidTr="008B340A">
        <w:trPr>
          <w:jc w:val="center"/>
        </w:trPr>
        <w:tc>
          <w:tcPr>
            <w:tcW w:w="1790" w:type="dxa"/>
          </w:tcPr>
          <w:p w14:paraId="7D43A8BB" w14:textId="5FCFC9F5" w:rsidR="00344005" w:rsidRPr="0041545A" w:rsidRDefault="00344005" w:rsidP="00344005">
            <w:pPr>
              <w:jc w:val="center"/>
              <w:rPr>
                <w:b/>
                <w:bCs/>
                <w:lang w:val="en-GB"/>
              </w:rPr>
            </w:pPr>
            <w:r w:rsidRPr="0041545A">
              <w:rPr>
                <w:b/>
                <w:bCs/>
                <w:lang w:val="en-GB"/>
              </w:rPr>
              <w:t>Tied-Full-Cov</w:t>
            </w:r>
          </w:p>
        </w:tc>
        <w:tc>
          <w:tcPr>
            <w:tcW w:w="1618" w:type="dxa"/>
          </w:tcPr>
          <w:p w14:paraId="27AD0CA4" w14:textId="069211C5" w:rsidR="00344005" w:rsidRPr="0041545A" w:rsidRDefault="005E33C9" w:rsidP="00344005">
            <w:pPr>
              <w:jc w:val="center"/>
              <w:rPr>
                <w:lang w:val="en-GB"/>
              </w:rPr>
            </w:pPr>
            <w:r w:rsidRPr="0041545A">
              <w:rPr>
                <w:lang w:val="en-GB"/>
              </w:rPr>
              <w:t>0.349</w:t>
            </w:r>
          </w:p>
        </w:tc>
        <w:tc>
          <w:tcPr>
            <w:tcW w:w="1618" w:type="dxa"/>
          </w:tcPr>
          <w:p w14:paraId="34CAA90D" w14:textId="70390B3E" w:rsidR="00344005" w:rsidRPr="0041545A" w:rsidRDefault="005E33C9" w:rsidP="00344005">
            <w:pPr>
              <w:jc w:val="center"/>
              <w:rPr>
                <w:b/>
                <w:bCs/>
                <w:lang w:val="en-GB"/>
              </w:rPr>
            </w:pPr>
            <w:r w:rsidRPr="0041545A">
              <w:rPr>
                <w:b/>
                <w:bCs/>
                <w:color w:val="FF0000"/>
                <w:lang w:val="en-GB"/>
              </w:rPr>
              <w:t>0.743</w:t>
            </w:r>
          </w:p>
        </w:tc>
        <w:tc>
          <w:tcPr>
            <w:tcW w:w="1190" w:type="dxa"/>
          </w:tcPr>
          <w:p w14:paraId="5DC41769" w14:textId="56785165" w:rsidR="00344005" w:rsidRPr="0041545A" w:rsidRDefault="005E33C9" w:rsidP="00344005">
            <w:pPr>
              <w:jc w:val="center"/>
              <w:rPr>
                <w:lang w:val="en-GB"/>
              </w:rPr>
            </w:pPr>
            <w:r w:rsidRPr="0041545A">
              <w:rPr>
                <w:lang w:val="en-GB"/>
              </w:rPr>
              <w:t>0.808</w:t>
            </w:r>
          </w:p>
        </w:tc>
        <w:tc>
          <w:tcPr>
            <w:tcW w:w="1618" w:type="dxa"/>
          </w:tcPr>
          <w:p w14:paraId="46C3001E" w14:textId="580DC2DD" w:rsidR="00344005" w:rsidRPr="0041545A" w:rsidRDefault="005E33C9" w:rsidP="00344005">
            <w:pPr>
              <w:jc w:val="center"/>
              <w:rPr>
                <w:lang w:val="en-GB"/>
              </w:rPr>
            </w:pPr>
            <w:r w:rsidRPr="0041545A">
              <w:rPr>
                <w:lang w:val="en-GB"/>
              </w:rPr>
              <w:t>0.356</w:t>
            </w:r>
          </w:p>
        </w:tc>
        <w:tc>
          <w:tcPr>
            <w:tcW w:w="1619" w:type="dxa"/>
          </w:tcPr>
          <w:p w14:paraId="41E86B18" w14:textId="62D2A1DB" w:rsidR="00344005" w:rsidRPr="0041545A" w:rsidRDefault="005E33C9" w:rsidP="00344005">
            <w:pPr>
              <w:jc w:val="center"/>
              <w:rPr>
                <w:lang w:val="en-GB"/>
              </w:rPr>
            </w:pPr>
            <w:r w:rsidRPr="0041545A">
              <w:rPr>
                <w:lang w:val="en-GB"/>
              </w:rPr>
              <w:t>0.801</w:t>
            </w:r>
          </w:p>
        </w:tc>
        <w:tc>
          <w:tcPr>
            <w:tcW w:w="1619" w:type="dxa"/>
            <w:gridSpan w:val="2"/>
          </w:tcPr>
          <w:p w14:paraId="0C615CA7" w14:textId="23D1E4FE" w:rsidR="00344005" w:rsidRPr="0041545A" w:rsidRDefault="005E33C9" w:rsidP="00344005">
            <w:pPr>
              <w:jc w:val="center"/>
              <w:rPr>
                <w:lang w:val="en-GB"/>
              </w:rPr>
            </w:pPr>
            <w:r w:rsidRPr="0041545A">
              <w:rPr>
                <w:lang w:val="en-GB"/>
              </w:rPr>
              <w:t>0.885</w:t>
            </w:r>
          </w:p>
        </w:tc>
      </w:tr>
      <w:tr w:rsidR="005E33C9" w:rsidRPr="0041545A" w14:paraId="12910910" w14:textId="77777777" w:rsidTr="008B340A">
        <w:trPr>
          <w:gridAfter w:val="1"/>
          <w:wAfter w:w="6" w:type="dxa"/>
          <w:jc w:val="center"/>
        </w:trPr>
        <w:tc>
          <w:tcPr>
            <w:tcW w:w="11066" w:type="dxa"/>
            <w:gridSpan w:val="7"/>
          </w:tcPr>
          <w:p w14:paraId="0B749551" w14:textId="015A133A" w:rsidR="005E33C9" w:rsidRPr="0041545A" w:rsidRDefault="005E33C9" w:rsidP="00344005">
            <w:pPr>
              <w:jc w:val="center"/>
              <w:rPr>
                <w:b/>
                <w:bCs/>
                <w:lang w:val="en-GB"/>
              </w:rPr>
            </w:pPr>
            <w:r w:rsidRPr="0041545A">
              <w:rPr>
                <w:b/>
                <w:bCs/>
                <w:color w:val="2E74B5" w:themeColor="accent5" w:themeShade="BF"/>
              </w:rPr>
              <w:t>Gaussianized features — PCA (m = 10)</w:t>
            </w:r>
          </w:p>
        </w:tc>
      </w:tr>
      <w:tr w:rsidR="005E33C9" w:rsidRPr="0041545A" w14:paraId="3EDBC8A0" w14:textId="77777777" w:rsidTr="008B340A">
        <w:trPr>
          <w:jc w:val="center"/>
        </w:trPr>
        <w:tc>
          <w:tcPr>
            <w:tcW w:w="1790" w:type="dxa"/>
          </w:tcPr>
          <w:p w14:paraId="5FCFE425" w14:textId="25D8989C" w:rsidR="005E33C9" w:rsidRPr="0041545A" w:rsidRDefault="005E33C9" w:rsidP="005E33C9">
            <w:pPr>
              <w:jc w:val="center"/>
              <w:rPr>
                <w:b/>
                <w:bCs/>
                <w:lang w:val="en-GB"/>
              </w:rPr>
            </w:pPr>
            <w:r w:rsidRPr="0041545A">
              <w:rPr>
                <w:b/>
                <w:bCs/>
                <w:lang w:val="en-GB"/>
              </w:rPr>
              <w:t>Full-Cov</w:t>
            </w:r>
          </w:p>
        </w:tc>
        <w:tc>
          <w:tcPr>
            <w:tcW w:w="1618" w:type="dxa"/>
          </w:tcPr>
          <w:p w14:paraId="4570451E" w14:textId="070A99CB" w:rsidR="005E33C9" w:rsidRPr="00670DA0" w:rsidRDefault="005E33C9" w:rsidP="005E33C9">
            <w:pPr>
              <w:jc w:val="center"/>
              <w:rPr>
                <w:lang w:val="en-GB"/>
              </w:rPr>
            </w:pPr>
            <w:r w:rsidRPr="00670DA0">
              <w:rPr>
                <w:lang w:val="en-GB"/>
              </w:rPr>
              <w:t>0.</w:t>
            </w:r>
            <w:r w:rsidR="00670DA0" w:rsidRPr="00670DA0">
              <w:rPr>
                <w:lang w:val="en-GB"/>
              </w:rPr>
              <w:t>278</w:t>
            </w:r>
          </w:p>
        </w:tc>
        <w:tc>
          <w:tcPr>
            <w:tcW w:w="1618" w:type="dxa"/>
          </w:tcPr>
          <w:p w14:paraId="7F187C64" w14:textId="6AD993E7" w:rsidR="005E33C9" w:rsidRPr="0041545A" w:rsidRDefault="005E33C9" w:rsidP="005E33C9">
            <w:pPr>
              <w:jc w:val="center"/>
              <w:rPr>
                <w:b/>
                <w:bCs/>
                <w:lang w:val="en-GB"/>
              </w:rPr>
            </w:pPr>
            <w:r w:rsidRPr="00670DA0">
              <w:rPr>
                <w:b/>
                <w:bCs/>
                <w:color w:val="2E74B5" w:themeColor="accent5" w:themeShade="BF"/>
                <w:lang w:val="en-GB"/>
              </w:rPr>
              <w:t>0.</w:t>
            </w:r>
            <w:r w:rsidR="00670DA0" w:rsidRPr="00670DA0">
              <w:rPr>
                <w:b/>
                <w:bCs/>
                <w:color w:val="2E74B5" w:themeColor="accent5" w:themeShade="BF"/>
                <w:lang w:val="en-GB"/>
              </w:rPr>
              <w:t>755</w:t>
            </w:r>
          </w:p>
        </w:tc>
        <w:tc>
          <w:tcPr>
            <w:tcW w:w="1190" w:type="dxa"/>
          </w:tcPr>
          <w:p w14:paraId="69690921" w14:textId="469916F2" w:rsidR="005E33C9" w:rsidRPr="00670DA0" w:rsidRDefault="005E33C9" w:rsidP="005E33C9">
            <w:pPr>
              <w:jc w:val="center"/>
              <w:rPr>
                <w:lang w:val="en-GB"/>
              </w:rPr>
            </w:pPr>
            <w:r w:rsidRPr="00670DA0">
              <w:rPr>
                <w:lang w:val="en-GB"/>
              </w:rPr>
              <w:t>0.</w:t>
            </w:r>
            <w:r w:rsidR="00670DA0" w:rsidRPr="00670DA0">
              <w:rPr>
                <w:lang w:val="en-GB"/>
              </w:rPr>
              <w:t>673</w:t>
            </w:r>
          </w:p>
        </w:tc>
        <w:tc>
          <w:tcPr>
            <w:tcW w:w="1618" w:type="dxa"/>
          </w:tcPr>
          <w:p w14:paraId="7D901A1D" w14:textId="367DF617" w:rsidR="005E33C9" w:rsidRPr="002E5D91" w:rsidRDefault="005E33C9" w:rsidP="005E33C9">
            <w:pPr>
              <w:jc w:val="center"/>
              <w:rPr>
                <w:lang w:val="en-GB"/>
              </w:rPr>
            </w:pPr>
            <w:r w:rsidRPr="002E5D91">
              <w:rPr>
                <w:color w:val="000000" w:themeColor="text1"/>
                <w:lang w:val="en-GB"/>
              </w:rPr>
              <w:t>0.</w:t>
            </w:r>
            <w:r w:rsidR="00CB6401" w:rsidRPr="002E5D91">
              <w:rPr>
                <w:color w:val="000000" w:themeColor="text1"/>
                <w:lang w:val="en-GB"/>
              </w:rPr>
              <w:t>329</w:t>
            </w:r>
          </w:p>
        </w:tc>
        <w:tc>
          <w:tcPr>
            <w:tcW w:w="1619" w:type="dxa"/>
          </w:tcPr>
          <w:p w14:paraId="1C46D6A7" w14:textId="365655AE" w:rsidR="005E33C9" w:rsidRPr="0041545A" w:rsidRDefault="005E33C9" w:rsidP="005E33C9">
            <w:pPr>
              <w:jc w:val="center"/>
              <w:rPr>
                <w:b/>
                <w:bCs/>
                <w:lang w:val="en-GB"/>
              </w:rPr>
            </w:pPr>
            <w:r w:rsidRPr="002E5D91">
              <w:rPr>
                <w:b/>
                <w:bCs/>
                <w:color w:val="FF0000"/>
                <w:lang w:val="en-GB"/>
              </w:rPr>
              <w:t>0.7</w:t>
            </w:r>
            <w:r w:rsidR="00435628" w:rsidRPr="002E5D91">
              <w:rPr>
                <w:b/>
                <w:bCs/>
                <w:color w:val="FF0000"/>
                <w:lang w:val="en-GB"/>
              </w:rPr>
              <w:t>70</w:t>
            </w:r>
          </w:p>
        </w:tc>
        <w:tc>
          <w:tcPr>
            <w:tcW w:w="1619" w:type="dxa"/>
            <w:gridSpan w:val="2"/>
          </w:tcPr>
          <w:p w14:paraId="64A591EB" w14:textId="3E5B5829" w:rsidR="005E33C9" w:rsidRPr="0041545A" w:rsidRDefault="005E33C9" w:rsidP="005E33C9">
            <w:pPr>
              <w:jc w:val="center"/>
              <w:rPr>
                <w:b/>
                <w:bCs/>
                <w:lang w:val="en-GB"/>
              </w:rPr>
            </w:pPr>
            <w:r w:rsidRPr="0041545A">
              <w:rPr>
                <w:b/>
                <w:bCs/>
                <w:color w:val="FF0000"/>
                <w:lang w:val="en-GB"/>
              </w:rPr>
              <w:t>0.7</w:t>
            </w:r>
            <w:r w:rsidR="00435628">
              <w:rPr>
                <w:b/>
                <w:bCs/>
                <w:color w:val="FF0000"/>
                <w:lang w:val="en-GB"/>
              </w:rPr>
              <w:t>54</w:t>
            </w:r>
          </w:p>
        </w:tc>
      </w:tr>
      <w:tr w:rsidR="005E33C9" w:rsidRPr="0041545A" w14:paraId="2DF229B5" w14:textId="77777777" w:rsidTr="008B340A">
        <w:trPr>
          <w:jc w:val="center"/>
        </w:trPr>
        <w:tc>
          <w:tcPr>
            <w:tcW w:w="1790" w:type="dxa"/>
          </w:tcPr>
          <w:p w14:paraId="43F1BA49" w14:textId="016355E4" w:rsidR="005E33C9" w:rsidRPr="0041545A" w:rsidRDefault="005E33C9" w:rsidP="005E33C9">
            <w:pPr>
              <w:jc w:val="center"/>
              <w:rPr>
                <w:b/>
                <w:bCs/>
                <w:lang w:val="en-GB"/>
              </w:rPr>
            </w:pPr>
            <w:r w:rsidRPr="0041545A">
              <w:rPr>
                <w:b/>
                <w:bCs/>
                <w:lang w:val="en-GB"/>
              </w:rPr>
              <w:t>Diag-Cov</w:t>
            </w:r>
          </w:p>
        </w:tc>
        <w:tc>
          <w:tcPr>
            <w:tcW w:w="1618" w:type="dxa"/>
          </w:tcPr>
          <w:p w14:paraId="2B844B20" w14:textId="6A339DCC" w:rsidR="005E33C9" w:rsidRPr="0041545A" w:rsidRDefault="005E33C9" w:rsidP="005E33C9">
            <w:pPr>
              <w:jc w:val="center"/>
              <w:rPr>
                <w:lang w:val="en-GB"/>
              </w:rPr>
            </w:pPr>
            <w:r w:rsidRPr="0041545A">
              <w:rPr>
                <w:lang w:val="en-GB"/>
              </w:rPr>
              <w:t>0.</w:t>
            </w:r>
            <w:r w:rsidR="00670DA0">
              <w:rPr>
                <w:lang w:val="en-GB"/>
              </w:rPr>
              <w:t>346</w:t>
            </w:r>
          </w:p>
        </w:tc>
        <w:tc>
          <w:tcPr>
            <w:tcW w:w="1618" w:type="dxa"/>
          </w:tcPr>
          <w:p w14:paraId="0D42E4D8" w14:textId="190F4E3B" w:rsidR="005E33C9" w:rsidRPr="0041545A" w:rsidRDefault="005E33C9" w:rsidP="005E33C9">
            <w:pPr>
              <w:jc w:val="center"/>
              <w:rPr>
                <w:lang w:val="en-GB"/>
              </w:rPr>
            </w:pPr>
            <w:r w:rsidRPr="0041545A">
              <w:rPr>
                <w:lang w:val="en-GB"/>
              </w:rPr>
              <w:t>0.</w:t>
            </w:r>
            <w:r w:rsidR="00670DA0">
              <w:rPr>
                <w:lang w:val="en-GB"/>
              </w:rPr>
              <w:t>860</w:t>
            </w:r>
          </w:p>
        </w:tc>
        <w:tc>
          <w:tcPr>
            <w:tcW w:w="1190" w:type="dxa"/>
          </w:tcPr>
          <w:p w14:paraId="5A51DA41" w14:textId="7E1B7793" w:rsidR="005E33C9" w:rsidRPr="0041545A" w:rsidRDefault="005E33C9" w:rsidP="005E33C9">
            <w:pPr>
              <w:jc w:val="center"/>
              <w:rPr>
                <w:lang w:val="en-GB"/>
              </w:rPr>
            </w:pPr>
            <w:r w:rsidRPr="0041545A">
              <w:rPr>
                <w:lang w:val="en-GB"/>
              </w:rPr>
              <w:t>0.</w:t>
            </w:r>
            <w:r w:rsidR="00670DA0">
              <w:rPr>
                <w:lang w:val="en-GB"/>
              </w:rPr>
              <w:t>683</w:t>
            </w:r>
          </w:p>
        </w:tc>
        <w:tc>
          <w:tcPr>
            <w:tcW w:w="1618" w:type="dxa"/>
          </w:tcPr>
          <w:p w14:paraId="112EDAC4" w14:textId="2DA5D845" w:rsidR="005E33C9" w:rsidRPr="0041545A" w:rsidRDefault="005E33C9" w:rsidP="005E33C9">
            <w:pPr>
              <w:jc w:val="center"/>
              <w:rPr>
                <w:lang w:val="en-GB"/>
              </w:rPr>
            </w:pPr>
            <w:r w:rsidRPr="0041545A">
              <w:rPr>
                <w:lang w:val="en-GB"/>
              </w:rPr>
              <w:t>0.</w:t>
            </w:r>
            <w:r w:rsidR="00CB6401">
              <w:rPr>
                <w:lang w:val="en-GB"/>
              </w:rPr>
              <w:t>385</w:t>
            </w:r>
          </w:p>
        </w:tc>
        <w:tc>
          <w:tcPr>
            <w:tcW w:w="1619" w:type="dxa"/>
          </w:tcPr>
          <w:p w14:paraId="4D8B3AF0" w14:textId="3277A5C3" w:rsidR="005E33C9" w:rsidRPr="0041545A" w:rsidRDefault="005E33C9" w:rsidP="005E33C9">
            <w:pPr>
              <w:jc w:val="center"/>
              <w:rPr>
                <w:lang w:val="en-GB"/>
              </w:rPr>
            </w:pPr>
            <w:r w:rsidRPr="0041545A">
              <w:rPr>
                <w:lang w:val="en-GB"/>
              </w:rPr>
              <w:t>0.8</w:t>
            </w:r>
            <w:r w:rsidR="00435628">
              <w:rPr>
                <w:lang w:val="en-GB"/>
              </w:rPr>
              <w:t>56</w:t>
            </w:r>
          </w:p>
        </w:tc>
        <w:tc>
          <w:tcPr>
            <w:tcW w:w="1619" w:type="dxa"/>
            <w:gridSpan w:val="2"/>
          </w:tcPr>
          <w:p w14:paraId="7160E9B1" w14:textId="085ACED6" w:rsidR="005E33C9" w:rsidRPr="0041545A" w:rsidRDefault="005E33C9" w:rsidP="005E33C9">
            <w:pPr>
              <w:jc w:val="center"/>
              <w:rPr>
                <w:lang w:val="en-GB"/>
              </w:rPr>
            </w:pPr>
            <w:r w:rsidRPr="0041545A">
              <w:rPr>
                <w:lang w:val="en-GB"/>
              </w:rPr>
              <w:t>0.</w:t>
            </w:r>
            <w:r w:rsidR="00435628">
              <w:rPr>
                <w:lang w:val="en-GB"/>
              </w:rPr>
              <w:t>779</w:t>
            </w:r>
          </w:p>
        </w:tc>
      </w:tr>
      <w:tr w:rsidR="005E33C9" w:rsidRPr="0041545A" w14:paraId="191318B2" w14:textId="77777777" w:rsidTr="008B340A">
        <w:trPr>
          <w:jc w:val="center"/>
        </w:trPr>
        <w:tc>
          <w:tcPr>
            <w:tcW w:w="1790" w:type="dxa"/>
          </w:tcPr>
          <w:p w14:paraId="69401A54" w14:textId="5AE2CEAA" w:rsidR="005E33C9" w:rsidRPr="0041545A" w:rsidRDefault="005E33C9" w:rsidP="005E33C9">
            <w:pPr>
              <w:jc w:val="center"/>
              <w:rPr>
                <w:b/>
                <w:bCs/>
                <w:lang w:val="en-GB"/>
              </w:rPr>
            </w:pPr>
            <w:r w:rsidRPr="0041545A">
              <w:rPr>
                <w:b/>
                <w:bCs/>
                <w:lang w:val="en-GB"/>
              </w:rPr>
              <w:t>Tied-Full-Cov</w:t>
            </w:r>
          </w:p>
        </w:tc>
        <w:tc>
          <w:tcPr>
            <w:tcW w:w="1618" w:type="dxa"/>
          </w:tcPr>
          <w:p w14:paraId="5B3EE50D" w14:textId="119BC0D9" w:rsidR="005E33C9" w:rsidRPr="0041545A" w:rsidRDefault="005E33C9" w:rsidP="005E33C9">
            <w:pPr>
              <w:jc w:val="center"/>
              <w:rPr>
                <w:lang w:val="en-GB"/>
              </w:rPr>
            </w:pPr>
            <w:r w:rsidRPr="0041545A">
              <w:rPr>
                <w:lang w:val="en-GB"/>
              </w:rPr>
              <w:t>0.3</w:t>
            </w:r>
            <w:r w:rsidR="00670DA0">
              <w:rPr>
                <w:lang w:val="en-GB"/>
              </w:rPr>
              <w:t>43</w:t>
            </w:r>
          </w:p>
        </w:tc>
        <w:tc>
          <w:tcPr>
            <w:tcW w:w="1618" w:type="dxa"/>
          </w:tcPr>
          <w:p w14:paraId="16E60A14" w14:textId="5DBC62DF" w:rsidR="005E33C9" w:rsidRPr="0041545A" w:rsidRDefault="005E33C9" w:rsidP="005E33C9">
            <w:pPr>
              <w:jc w:val="center"/>
              <w:rPr>
                <w:lang w:val="en-GB"/>
              </w:rPr>
            </w:pPr>
            <w:r w:rsidRPr="0041545A">
              <w:rPr>
                <w:lang w:val="en-GB"/>
              </w:rPr>
              <w:t>0.</w:t>
            </w:r>
            <w:r w:rsidR="00670DA0">
              <w:rPr>
                <w:lang w:val="en-GB"/>
              </w:rPr>
              <w:t>795</w:t>
            </w:r>
          </w:p>
        </w:tc>
        <w:tc>
          <w:tcPr>
            <w:tcW w:w="1190" w:type="dxa"/>
          </w:tcPr>
          <w:p w14:paraId="121D5964" w14:textId="74B79A89" w:rsidR="005E33C9" w:rsidRPr="00670DA0" w:rsidRDefault="005E33C9" w:rsidP="005E33C9">
            <w:pPr>
              <w:jc w:val="center"/>
              <w:rPr>
                <w:b/>
                <w:bCs/>
                <w:lang w:val="en-GB"/>
              </w:rPr>
            </w:pPr>
            <w:r w:rsidRPr="00670DA0">
              <w:rPr>
                <w:b/>
                <w:bCs/>
                <w:color w:val="FF0000"/>
                <w:lang w:val="en-GB"/>
              </w:rPr>
              <w:t>0.</w:t>
            </w:r>
            <w:r w:rsidR="00670DA0" w:rsidRPr="00670DA0">
              <w:rPr>
                <w:b/>
                <w:bCs/>
                <w:color w:val="FF0000"/>
                <w:lang w:val="en-GB"/>
              </w:rPr>
              <w:t>647</w:t>
            </w:r>
          </w:p>
        </w:tc>
        <w:tc>
          <w:tcPr>
            <w:tcW w:w="1618" w:type="dxa"/>
          </w:tcPr>
          <w:p w14:paraId="0AFB06AE" w14:textId="58539B8A" w:rsidR="005E33C9" w:rsidRPr="0041545A" w:rsidRDefault="005E33C9" w:rsidP="005E33C9">
            <w:pPr>
              <w:jc w:val="center"/>
              <w:rPr>
                <w:lang w:val="en-GB"/>
              </w:rPr>
            </w:pPr>
            <w:r w:rsidRPr="0041545A">
              <w:rPr>
                <w:lang w:val="en-GB"/>
              </w:rPr>
              <w:t>0.3</w:t>
            </w:r>
            <w:r w:rsidR="00CB6401">
              <w:rPr>
                <w:lang w:val="en-GB"/>
              </w:rPr>
              <w:t>39</w:t>
            </w:r>
          </w:p>
        </w:tc>
        <w:tc>
          <w:tcPr>
            <w:tcW w:w="1619" w:type="dxa"/>
          </w:tcPr>
          <w:p w14:paraId="5B3C0146" w14:textId="12E5DB2A" w:rsidR="005E33C9" w:rsidRPr="0041545A" w:rsidRDefault="005E33C9" w:rsidP="005E33C9">
            <w:pPr>
              <w:jc w:val="center"/>
              <w:rPr>
                <w:lang w:val="en-GB"/>
              </w:rPr>
            </w:pPr>
            <w:r w:rsidRPr="0041545A">
              <w:rPr>
                <w:lang w:val="en-GB"/>
              </w:rPr>
              <w:t>0.8</w:t>
            </w:r>
            <w:r w:rsidR="00435628">
              <w:rPr>
                <w:lang w:val="en-GB"/>
              </w:rPr>
              <w:t>33</w:t>
            </w:r>
          </w:p>
        </w:tc>
        <w:tc>
          <w:tcPr>
            <w:tcW w:w="1619" w:type="dxa"/>
            <w:gridSpan w:val="2"/>
          </w:tcPr>
          <w:p w14:paraId="2809BFE2" w14:textId="5DC27677" w:rsidR="005E33C9" w:rsidRPr="0041545A" w:rsidRDefault="005E33C9" w:rsidP="005E33C9">
            <w:pPr>
              <w:jc w:val="center"/>
              <w:rPr>
                <w:lang w:val="en-GB"/>
              </w:rPr>
            </w:pPr>
            <w:r w:rsidRPr="0041545A">
              <w:rPr>
                <w:lang w:val="en-GB"/>
              </w:rPr>
              <w:t>0.</w:t>
            </w:r>
            <w:r w:rsidR="00435628">
              <w:rPr>
                <w:lang w:val="en-GB"/>
              </w:rPr>
              <w:t>767</w:t>
            </w:r>
          </w:p>
        </w:tc>
      </w:tr>
      <w:tr w:rsidR="005E33C9" w:rsidRPr="0041545A" w14:paraId="4F056F63" w14:textId="77777777" w:rsidTr="008B340A">
        <w:trPr>
          <w:gridAfter w:val="1"/>
          <w:wAfter w:w="6" w:type="dxa"/>
          <w:jc w:val="center"/>
        </w:trPr>
        <w:tc>
          <w:tcPr>
            <w:tcW w:w="11066" w:type="dxa"/>
            <w:gridSpan w:val="7"/>
          </w:tcPr>
          <w:p w14:paraId="6AAECD43" w14:textId="17424372" w:rsidR="005E33C9" w:rsidRPr="0041545A" w:rsidRDefault="005E33C9" w:rsidP="005E33C9">
            <w:pPr>
              <w:jc w:val="center"/>
              <w:rPr>
                <w:b/>
                <w:bCs/>
                <w:lang w:val="en-GB"/>
              </w:rPr>
            </w:pPr>
            <w:r w:rsidRPr="0041545A">
              <w:rPr>
                <w:b/>
                <w:bCs/>
                <w:color w:val="2E74B5" w:themeColor="accent5" w:themeShade="BF"/>
              </w:rPr>
              <w:t>Gaussianized features — PCA (m = 9)</w:t>
            </w:r>
          </w:p>
        </w:tc>
      </w:tr>
      <w:tr w:rsidR="005E33C9" w:rsidRPr="0041545A" w14:paraId="270D306D" w14:textId="77777777" w:rsidTr="008B340A">
        <w:trPr>
          <w:jc w:val="center"/>
        </w:trPr>
        <w:tc>
          <w:tcPr>
            <w:tcW w:w="1790" w:type="dxa"/>
          </w:tcPr>
          <w:p w14:paraId="44D62698" w14:textId="2A3EFB89" w:rsidR="005E33C9" w:rsidRPr="0041545A" w:rsidRDefault="005E33C9" w:rsidP="005E33C9">
            <w:pPr>
              <w:jc w:val="center"/>
              <w:rPr>
                <w:b/>
                <w:bCs/>
                <w:lang w:val="en-GB"/>
              </w:rPr>
            </w:pPr>
            <w:r w:rsidRPr="0041545A">
              <w:rPr>
                <w:b/>
                <w:bCs/>
                <w:lang w:val="en-GB"/>
              </w:rPr>
              <w:t>Full-Cov</w:t>
            </w:r>
          </w:p>
        </w:tc>
        <w:tc>
          <w:tcPr>
            <w:tcW w:w="1618" w:type="dxa"/>
          </w:tcPr>
          <w:p w14:paraId="66937E91" w14:textId="43694386" w:rsidR="005E33C9" w:rsidRPr="00670DA0" w:rsidRDefault="005E33C9" w:rsidP="005E33C9">
            <w:pPr>
              <w:jc w:val="center"/>
              <w:rPr>
                <w:b/>
                <w:bCs/>
                <w:lang w:val="en-GB"/>
              </w:rPr>
            </w:pPr>
            <w:r w:rsidRPr="00670DA0">
              <w:rPr>
                <w:b/>
                <w:bCs/>
                <w:color w:val="2E74B5" w:themeColor="accent5" w:themeShade="BF"/>
                <w:lang w:val="en-GB"/>
              </w:rPr>
              <w:t>0.</w:t>
            </w:r>
            <w:r w:rsidR="00670DA0" w:rsidRPr="00670DA0">
              <w:rPr>
                <w:b/>
                <w:bCs/>
                <w:color w:val="2E74B5" w:themeColor="accent5" w:themeShade="BF"/>
                <w:lang w:val="en-GB"/>
              </w:rPr>
              <w:t>273</w:t>
            </w:r>
          </w:p>
        </w:tc>
        <w:tc>
          <w:tcPr>
            <w:tcW w:w="1618" w:type="dxa"/>
          </w:tcPr>
          <w:p w14:paraId="436B695A" w14:textId="26B15262" w:rsidR="005E33C9" w:rsidRPr="0041545A" w:rsidRDefault="005E33C9" w:rsidP="005E33C9">
            <w:pPr>
              <w:jc w:val="center"/>
              <w:rPr>
                <w:lang w:val="en-GB"/>
              </w:rPr>
            </w:pPr>
            <w:r w:rsidRPr="0041545A">
              <w:rPr>
                <w:lang w:val="en-GB"/>
              </w:rPr>
              <w:t>0.</w:t>
            </w:r>
            <w:r w:rsidR="00670DA0">
              <w:rPr>
                <w:lang w:val="en-GB"/>
              </w:rPr>
              <w:t>779</w:t>
            </w:r>
          </w:p>
        </w:tc>
        <w:tc>
          <w:tcPr>
            <w:tcW w:w="1190" w:type="dxa"/>
          </w:tcPr>
          <w:p w14:paraId="0AB57206" w14:textId="0CE4B0DB" w:rsidR="005E33C9" w:rsidRPr="00670DA0" w:rsidRDefault="005E33C9" w:rsidP="005E33C9">
            <w:pPr>
              <w:jc w:val="center"/>
              <w:rPr>
                <w:b/>
                <w:bCs/>
                <w:lang w:val="en-GB"/>
              </w:rPr>
            </w:pPr>
            <w:r w:rsidRPr="00670DA0">
              <w:rPr>
                <w:b/>
                <w:bCs/>
                <w:color w:val="2E74B5" w:themeColor="accent5" w:themeShade="BF"/>
                <w:lang w:val="en-GB"/>
              </w:rPr>
              <w:t>0.</w:t>
            </w:r>
            <w:r w:rsidR="00670DA0" w:rsidRPr="00670DA0">
              <w:rPr>
                <w:b/>
                <w:bCs/>
                <w:color w:val="2E74B5" w:themeColor="accent5" w:themeShade="BF"/>
                <w:lang w:val="en-GB"/>
              </w:rPr>
              <w:t>665</w:t>
            </w:r>
          </w:p>
        </w:tc>
        <w:tc>
          <w:tcPr>
            <w:tcW w:w="1618" w:type="dxa"/>
          </w:tcPr>
          <w:p w14:paraId="6DE3F8DD" w14:textId="20FAC530" w:rsidR="005E33C9" w:rsidRPr="002E5D91" w:rsidRDefault="005E33C9" w:rsidP="005E33C9">
            <w:pPr>
              <w:jc w:val="center"/>
              <w:rPr>
                <w:b/>
                <w:bCs/>
                <w:lang w:val="en-GB"/>
              </w:rPr>
            </w:pPr>
            <w:r w:rsidRPr="002E5D91">
              <w:rPr>
                <w:b/>
                <w:bCs/>
                <w:color w:val="2E74B5" w:themeColor="accent5" w:themeShade="BF"/>
                <w:lang w:val="en-GB"/>
              </w:rPr>
              <w:t>0.3</w:t>
            </w:r>
            <w:r w:rsidR="005F3E67" w:rsidRPr="002E5D91">
              <w:rPr>
                <w:b/>
                <w:bCs/>
                <w:color w:val="2E74B5" w:themeColor="accent5" w:themeShade="BF"/>
                <w:lang w:val="en-GB"/>
              </w:rPr>
              <w:t>13</w:t>
            </w:r>
          </w:p>
        </w:tc>
        <w:tc>
          <w:tcPr>
            <w:tcW w:w="1619" w:type="dxa"/>
          </w:tcPr>
          <w:p w14:paraId="5DCF2853" w14:textId="32F73ADF" w:rsidR="005E33C9" w:rsidRPr="002E5D91" w:rsidRDefault="005E33C9" w:rsidP="005E33C9">
            <w:pPr>
              <w:jc w:val="center"/>
              <w:rPr>
                <w:b/>
                <w:bCs/>
                <w:lang w:val="en-GB"/>
              </w:rPr>
            </w:pPr>
            <w:r w:rsidRPr="002E5D91">
              <w:rPr>
                <w:b/>
                <w:bCs/>
                <w:color w:val="2E74B5" w:themeColor="accent5" w:themeShade="BF"/>
                <w:lang w:val="en-GB"/>
              </w:rPr>
              <w:t>0.</w:t>
            </w:r>
            <w:r w:rsidR="005F3E67" w:rsidRPr="002E5D91">
              <w:rPr>
                <w:b/>
                <w:bCs/>
                <w:color w:val="2E74B5" w:themeColor="accent5" w:themeShade="BF"/>
                <w:lang w:val="en-GB"/>
              </w:rPr>
              <w:t>787</w:t>
            </w:r>
          </w:p>
        </w:tc>
        <w:tc>
          <w:tcPr>
            <w:tcW w:w="1619" w:type="dxa"/>
            <w:gridSpan w:val="2"/>
          </w:tcPr>
          <w:p w14:paraId="6F4AE3AC" w14:textId="4EDC0213" w:rsidR="005E33C9" w:rsidRPr="002E5D91" w:rsidRDefault="005E33C9" w:rsidP="005E33C9">
            <w:pPr>
              <w:jc w:val="center"/>
              <w:rPr>
                <w:b/>
                <w:bCs/>
                <w:lang w:val="en-GB"/>
              </w:rPr>
            </w:pPr>
            <w:r w:rsidRPr="002E5D91">
              <w:rPr>
                <w:b/>
                <w:bCs/>
                <w:color w:val="2E74B5" w:themeColor="accent5" w:themeShade="BF"/>
                <w:lang w:val="en-GB"/>
              </w:rPr>
              <w:t>0.7</w:t>
            </w:r>
            <w:r w:rsidR="005F3E67" w:rsidRPr="002E5D91">
              <w:rPr>
                <w:b/>
                <w:bCs/>
                <w:color w:val="2E74B5" w:themeColor="accent5" w:themeShade="BF"/>
                <w:lang w:val="en-GB"/>
              </w:rPr>
              <w:t>60</w:t>
            </w:r>
          </w:p>
        </w:tc>
      </w:tr>
      <w:tr w:rsidR="005E33C9" w:rsidRPr="0041545A" w14:paraId="7568B076" w14:textId="77777777" w:rsidTr="008B340A">
        <w:trPr>
          <w:jc w:val="center"/>
        </w:trPr>
        <w:tc>
          <w:tcPr>
            <w:tcW w:w="1790" w:type="dxa"/>
          </w:tcPr>
          <w:p w14:paraId="30205F43" w14:textId="4D447436" w:rsidR="005E33C9" w:rsidRPr="0041545A" w:rsidRDefault="005E33C9" w:rsidP="005E33C9">
            <w:pPr>
              <w:jc w:val="center"/>
              <w:rPr>
                <w:b/>
                <w:bCs/>
                <w:lang w:val="en-GB"/>
              </w:rPr>
            </w:pPr>
            <w:r w:rsidRPr="0041545A">
              <w:rPr>
                <w:b/>
                <w:bCs/>
                <w:lang w:val="en-GB"/>
              </w:rPr>
              <w:t>Diag-Cov</w:t>
            </w:r>
          </w:p>
        </w:tc>
        <w:tc>
          <w:tcPr>
            <w:tcW w:w="1618" w:type="dxa"/>
          </w:tcPr>
          <w:p w14:paraId="64F361B5" w14:textId="79D5E515" w:rsidR="005E33C9" w:rsidRPr="0041545A" w:rsidRDefault="005E33C9" w:rsidP="005E33C9">
            <w:pPr>
              <w:jc w:val="center"/>
              <w:rPr>
                <w:lang w:val="en-GB"/>
              </w:rPr>
            </w:pPr>
            <w:r w:rsidRPr="0041545A">
              <w:rPr>
                <w:lang w:val="en-GB"/>
              </w:rPr>
              <w:t>0.</w:t>
            </w:r>
            <w:r w:rsidR="00670DA0">
              <w:rPr>
                <w:lang w:val="en-GB"/>
              </w:rPr>
              <w:t>325</w:t>
            </w:r>
          </w:p>
        </w:tc>
        <w:tc>
          <w:tcPr>
            <w:tcW w:w="1618" w:type="dxa"/>
          </w:tcPr>
          <w:p w14:paraId="67F84AD2" w14:textId="47B8CE79" w:rsidR="005E33C9" w:rsidRPr="0041545A" w:rsidRDefault="005E33C9" w:rsidP="005E33C9">
            <w:pPr>
              <w:jc w:val="center"/>
              <w:rPr>
                <w:lang w:val="en-GB"/>
              </w:rPr>
            </w:pPr>
            <w:r w:rsidRPr="0041545A">
              <w:rPr>
                <w:lang w:val="en-GB"/>
              </w:rPr>
              <w:t>0.</w:t>
            </w:r>
            <w:r w:rsidR="00670DA0">
              <w:rPr>
                <w:lang w:val="en-GB"/>
              </w:rPr>
              <w:t>853</w:t>
            </w:r>
          </w:p>
        </w:tc>
        <w:tc>
          <w:tcPr>
            <w:tcW w:w="1190" w:type="dxa"/>
          </w:tcPr>
          <w:p w14:paraId="3B5B53F9" w14:textId="1A77B6DD" w:rsidR="005E33C9" w:rsidRPr="0041545A" w:rsidRDefault="005E33C9" w:rsidP="005E33C9">
            <w:pPr>
              <w:jc w:val="center"/>
              <w:rPr>
                <w:lang w:val="en-GB"/>
              </w:rPr>
            </w:pPr>
            <w:r w:rsidRPr="0041545A">
              <w:rPr>
                <w:lang w:val="en-GB"/>
              </w:rPr>
              <w:t>0.</w:t>
            </w:r>
            <w:r w:rsidR="00670DA0">
              <w:rPr>
                <w:lang w:val="en-GB"/>
              </w:rPr>
              <w:t>714</w:t>
            </w:r>
          </w:p>
        </w:tc>
        <w:tc>
          <w:tcPr>
            <w:tcW w:w="1618" w:type="dxa"/>
          </w:tcPr>
          <w:p w14:paraId="39B150B3" w14:textId="04F7761E" w:rsidR="005E33C9" w:rsidRPr="0041545A" w:rsidRDefault="005E33C9" w:rsidP="005E33C9">
            <w:pPr>
              <w:jc w:val="center"/>
              <w:rPr>
                <w:lang w:val="en-GB"/>
              </w:rPr>
            </w:pPr>
            <w:r w:rsidRPr="0041545A">
              <w:rPr>
                <w:lang w:val="en-GB"/>
              </w:rPr>
              <w:t>0.</w:t>
            </w:r>
            <w:r w:rsidR="005F3E67">
              <w:rPr>
                <w:lang w:val="en-GB"/>
              </w:rPr>
              <w:t>374</w:t>
            </w:r>
          </w:p>
        </w:tc>
        <w:tc>
          <w:tcPr>
            <w:tcW w:w="1619" w:type="dxa"/>
          </w:tcPr>
          <w:p w14:paraId="6271A350" w14:textId="4EBFB77F" w:rsidR="005E33C9" w:rsidRPr="0041545A" w:rsidRDefault="005E33C9" w:rsidP="005E33C9">
            <w:pPr>
              <w:jc w:val="center"/>
              <w:rPr>
                <w:lang w:val="en-GB"/>
              </w:rPr>
            </w:pPr>
            <w:r w:rsidRPr="0041545A">
              <w:rPr>
                <w:lang w:val="en-GB"/>
              </w:rPr>
              <w:t>0.</w:t>
            </w:r>
            <w:r w:rsidR="005F3E67">
              <w:rPr>
                <w:lang w:val="en-GB"/>
              </w:rPr>
              <w:t>859</w:t>
            </w:r>
          </w:p>
        </w:tc>
        <w:tc>
          <w:tcPr>
            <w:tcW w:w="1619" w:type="dxa"/>
            <w:gridSpan w:val="2"/>
          </w:tcPr>
          <w:p w14:paraId="3C932E6C" w14:textId="378B0677" w:rsidR="005E33C9" w:rsidRPr="0041545A" w:rsidRDefault="005E33C9" w:rsidP="005E33C9">
            <w:pPr>
              <w:jc w:val="center"/>
              <w:rPr>
                <w:lang w:val="en-GB"/>
              </w:rPr>
            </w:pPr>
            <w:r w:rsidRPr="0041545A">
              <w:rPr>
                <w:lang w:val="en-GB"/>
              </w:rPr>
              <w:t>0.8</w:t>
            </w:r>
            <w:r w:rsidR="005F3E67">
              <w:rPr>
                <w:lang w:val="en-GB"/>
              </w:rPr>
              <w:t>01</w:t>
            </w:r>
          </w:p>
        </w:tc>
      </w:tr>
      <w:tr w:rsidR="005E33C9" w:rsidRPr="0041545A" w14:paraId="63B7B319" w14:textId="77777777" w:rsidTr="008B340A">
        <w:trPr>
          <w:jc w:val="center"/>
        </w:trPr>
        <w:tc>
          <w:tcPr>
            <w:tcW w:w="1790" w:type="dxa"/>
          </w:tcPr>
          <w:p w14:paraId="4D0FAD1A" w14:textId="562B135B" w:rsidR="005E33C9" w:rsidRPr="0041545A" w:rsidRDefault="005E33C9" w:rsidP="005E33C9">
            <w:pPr>
              <w:jc w:val="center"/>
              <w:rPr>
                <w:b/>
                <w:bCs/>
                <w:lang w:val="en-GB"/>
              </w:rPr>
            </w:pPr>
            <w:r w:rsidRPr="0041545A">
              <w:rPr>
                <w:b/>
                <w:bCs/>
                <w:lang w:val="en-GB"/>
              </w:rPr>
              <w:t>Tied-Full-Cov</w:t>
            </w:r>
          </w:p>
        </w:tc>
        <w:tc>
          <w:tcPr>
            <w:tcW w:w="1618" w:type="dxa"/>
          </w:tcPr>
          <w:p w14:paraId="6D7094FC" w14:textId="43E50DA2" w:rsidR="005E33C9" w:rsidRPr="0041545A" w:rsidRDefault="005E33C9" w:rsidP="005E33C9">
            <w:pPr>
              <w:jc w:val="center"/>
              <w:rPr>
                <w:lang w:val="en-GB"/>
              </w:rPr>
            </w:pPr>
            <w:r w:rsidRPr="0041545A">
              <w:rPr>
                <w:lang w:val="en-GB"/>
              </w:rPr>
              <w:t>0.3</w:t>
            </w:r>
            <w:r w:rsidR="00670DA0">
              <w:rPr>
                <w:lang w:val="en-GB"/>
              </w:rPr>
              <w:t>43</w:t>
            </w:r>
          </w:p>
        </w:tc>
        <w:tc>
          <w:tcPr>
            <w:tcW w:w="1618" w:type="dxa"/>
          </w:tcPr>
          <w:p w14:paraId="13107FE3" w14:textId="67A290ED" w:rsidR="005E33C9" w:rsidRPr="0041545A" w:rsidRDefault="005E33C9" w:rsidP="005E33C9">
            <w:pPr>
              <w:jc w:val="center"/>
              <w:rPr>
                <w:lang w:val="en-GB"/>
              </w:rPr>
            </w:pPr>
            <w:r w:rsidRPr="0041545A">
              <w:rPr>
                <w:lang w:val="en-GB"/>
              </w:rPr>
              <w:t>0.</w:t>
            </w:r>
            <w:r w:rsidR="00670DA0">
              <w:rPr>
                <w:lang w:val="en-GB"/>
              </w:rPr>
              <w:t>795</w:t>
            </w:r>
          </w:p>
        </w:tc>
        <w:tc>
          <w:tcPr>
            <w:tcW w:w="1190" w:type="dxa"/>
          </w:tcPr>
          <w:p w14:paraId="7B06D026" w14:textId="5EBACBA1" w:rsidR="005E33C9" w:rsidRPr="0041545A" w:rsidRDefault="005E33C9" w:rsidP="005E33C9">
            <w:pPr>
              <w:jc w:val="center"/>
              <w:rPr>
                <w:lang w:val="en-GB"/>
              </w:rPr>
            </w:pPr>
            <w:r w:rsidRPr="0041545A">
              <w:rPr>
                <w:lang w:val="en-GB"/>
              </w:rPr>
              <w:t>0.</w:t>
            </w:r>
            <w:r w:rsidR="00670DA0">
              <w:rPr>
                <w:lang w:val="en-GB"/>
              </w:rPr>
              <w:t>648</w:t>
            </w:r>
          </w:p>
        </w:tc>
        <w:tc>
          <w:tcPr>
            <w:tcW w:w="1618" w:type="dxa"/>
          </w:tcPr>
          <w:p w14:paraId="4F6C33D8" w14:textId="3440DCEC" w:rsidR="005E33C9" w:rsidRPr="0041545A" w:rsidRDefault="005E33C9" w:rsidP="005E33C9">
            <w:pPr>
              <w:jc w:val="center"/>
              <w:rPr>
                <w:lang w:val="en-GB"/>
              </w:rPr>
            </w:pPr>
            <w:r w:rsidRPr="0041545A">
              <w:rPr>
                <w:lang w:val="en-GB"/>
              </w:rPr>
              <w:t>0.3</w:t>
            </w:r>
            <w:r w:rsidR="005F3E67">
              <w:rPr>
                <w:lang w:val="en-GB"/>
              </w:rPr>
              <w:t>38</w:t>
            </w:r>
          </w:p>
        </w:tc>
        <w:tc>
          <w:tcPr>
            <w:tcW w:w="1619" w:type="dxa"/>
          </w:tcPr>
          <w:p w14:paraId="050DD0FF" w14:textId="0A544370" w:rsidR="005E33C9" w:rsidRPr="0041545A" w:rsidRDefault="005E33C9" w:rsidP="005E33C9">
            <w:pPr>
              <w:jc w:val="center"/>
              <w:rPr>
                <w:lang w:val="en-GB"/>
              </w:rPr>
            </w:pPr>
            <w:r w:rsidRPr="0041545A">
              <w:rPr>
                <w:lang w:val="en-GB"/>
              </w:rPr>
              <w:t>0.8</w:t>
            </w:r>
            <w:r w:rsidR="005F3E67">
              <w:rPr>
                <w:lang w:val="en-GB"/>
              </w:rPr>
              <w:t>33</w:t>
            </w:r>
          </w:p>
        </w:tc>
        <w:tc>
          <w:tcPr>
            <w:tcW w:w="1619" w:type="dxa"/>
            <w:gridSpan w:val="2"/>
          </w:tcPr>
          <w:p w14:paraId="7E176CD9" w14:textId="50A88375" w:rsidR="005E33C9" w:rsidRPr="002E5D91" w:rsidRDefault="005E33C9" w:rsidP="005E33C9">
            <w:pPr>
              <w:jc w:val="center"/>
              <w:rPr>
                <w:b/>
                <w:bCs/>
                <w:lang w:val="en-GB"/>
              </w:rPr>
            </w:pPr>
            <w:r w:rsidRPr="002E5D91">
              <w:rPr>
                <w:b/>
                <w:bCs/>
                <w:color w:val="2E74B5" w:themeColor="accent5" w:themeShade="BF"/>
                <w:lang w:val="en-GB"/>
              </w:rPr>
              <w:t>0.</w:t>
            </w:r>
            <w:r w:rsidR="005F3E67" w:rsidRPr="002E5D91">
              <w:rPr>
                <w:b/>
                <w:bCs/>
                <w:color w:val="2E74B5" w:themeColor="accent5" w:themeShade="BF"/>
                <w:lang w:val="en-GB"/>
              </w:rPr>
              <w:t>760</w:t>
            </w:r>
          </w:p>
        </w:tc>
      </w:tr>
      <w:tr w:rsidR="005E33C9" w:rsidRPr="00365566" w14:paraId="42612DEA" w14:textId="77777777" w:rsidTr="008B340A">
        <w:trPr>
          <w:gridAfter w:val="1"/>
          <w:wAfter w:w="6" w:type="dxa"/>
          <w:jc w:val="center"/>
        </w:trPr>
        <w:tc>
          <w:tcPr>
            <w:tcW w:w="11066" w:type="dxa"/>
            <w:gridSpan w:val="7"/>
          </w:tcPr>
          <w:p w14:paraId="553737B6" w14:textId="304D6DD9" w:rsidR="005E33C9" w:rsidRPr="0041545A" w:rsidRDefault="005E33C9" w:rsidP="005E33C9">
            <w:pPr>
              <w:jc w:val="center"/>
              <w:rPr>
                <w:b/>
                <w:bCs/>
                <w:lang w:val="en-GB"/>
              </w:rPr>
            </w:pPr>
            <w:r w:rsidRPr="0041545A">
              <w:rPr>
                <w:b/>
                <w:bCs/>
                <w:color w:val="2E74B5" w:themeColor="accent5" w:themeShade="BF"/>
                <w:lang w:val="en-GB"/>
              </w:rPr>
              <w:t>Raw features (no Gaussianization) — no PCA</w:t>
            </w:r>
          </w:p>
        </w:tc>
      </w:tr>
      <w:tr w:rsidR="005E33C9" w:rsidRPr="0041545A" w14:paraId="4BE84CE7" w14:textId="77777777" w:rsidTr="008B340A">
        <w:trPr>
          <w:jc w:val="center"/>
        </w:trPr>
        <w:tc>
          <w:tcPr>
            <w:tcW w:w="1790" w:type="dxa"/>
          </w:tcPr>
          <w:p w14:paraId="39D78B6F" w14:textId="5361C0ED" w:rsidR="005E33C9" w:rsidRPr="0041545A" w:rsidRDefault="005E33C9" w:rsidP="005E33C9">
            <w:pPr>
              <w:jc w:val="center"/>
              <w:rPr>
                <w:b/>
                <w:bCs/>
                <w:lang w:val="en-GB"/>
              </w:rPr>
            </w:pPr>
            <w:r w:rsidRPr="0041545A">
              <w:rPr>
                <w:b/>
                <w:bCs/>
                <w:lang w:val="en-GB"/>
              </w:rPr>
              <w:t>Full-</w:t>
            </w:r>
            <w:proofErr w:type="spellStart"/>
            <w:r w:rsidRPr="0041545A">
              <w:rPr>
                <w:b/>
                <w:bCs/>
                <w:lang w:val="en-GB"/>
              </w:rPr>
              <w:t>Cov</w:t>
            </w:r>
            <w:proofErr w:type="spellEnd"/>
          </w:p>
        </w:tc>
        <w:tc>
          <w:tcPr>
            <w:tcW w:w="1618" w:type="dxa"/>
          </w:tcPr>
          <w:p w14:paraId="1D0CEA75" w14:textId="50570C54" w:rsidR="005E33C9" w:rsidRPr="0041545A" w:rsidRDefault="007F4D2F" w:rsidP="005E33C9">
            <w:pPr>
              <w:jc w:val="center"/>
              <w:rPr>
                <w:lang w:val="en-GB"/>
              </w:rPr>
            </w:pPr>
            <w:r w:rsidRPr="0041545A">
              <w:rPr>
                <w:lang w:val="en-GB"/>
              </w:rPr>
              <w:t>0.264</w:t>
            </w:r>
          </w:p>
        </w:tc>
        <w:tc>
          <w:tcPr>
            <w:tcW w:w="1618" w:type="dxa"/>
          </w:tcPr>
          <w:p w14:paraId="138B48C6" w14:textId="52B455CC" w:rsidR="005E33C9" w:rsidRPr="0041545A" w:rsidRDefault="007F4D2F" w:rsidP="005E33C9">
            <w:pPr>
              <w:jc w:val="center"/>
              <w:rPr>
                <w:lang w:val="en-GB"/>
              </w:rPr>
            </w:pPr>
            <w:r w:rsidRPr="0041545A">
              <w:rPr>
                <w:lang w:val="en-GB"/>
              </w:rPr>
              <w:t>0.702</w:t>
            </w:r>
          </w:p>
        </w:tc>
        <w:tc>
          <w:tcPr>
            <w:tcW w:w="1190" w:type="dxa"/>
          </w:tcPr>
          <w:p w14:paraId="6173853B" w14:textId="464F3F5C" w:rsidR="005E33C9" w:rsidRPr="0041545A" w:rsidRDefault="007F4D2F" w:rsidP="005E33C9">
            <w:pPr>
              <w:jc w:val="center"/>
              <w:rPr>
                <w:lang w:val="en-GB"/>
              </w:rPr>
            </w:pPr>
            <w:r w:rsidRPr="0041545A">
              <w:rPr>
                <w:lang w:val="en-GB"/>
              </w:rPr>
              <w:t>0.802</w:t>
            </w:r>
          </w:p>
        </w:tc>
        <w:tc>
          <w:tcPr>
            <w:tcW w:w="1618" w:type="dxa"/>
          </w:tcPr>
          <w:p w14:paraId="27CB1635" w14:textId="0CAA7677" w:rsidR="005E33C9" w:rsidRPr="0041545A" w:rsidRDefault="007F4D2F" w:rsidP="005E33C9">
            <w:pPr>
              <w:jc w:val="center"/>
              <w:rPr>
                <w:lang w:val="en-GB"/>
              </w:rPr>
            </w:pPr>
            <w:r w:rsidRPr="0041545A">
              <w:rPr>
                <w:lang w:val="en-GB"/>
              </w:rPr>
              <w:t>0.312</w:t>
            </w:r>
          </w:p>
        </w:tc>
        <w:tc>
          <w:tcPr>
            <w:tcW w:w="1619" w:type="dxa"/>
          </w:tcPr>
          <w:p w14:paraId="351FA6B4" w14:textId="72504228" w:rsidR="005E33C9" w:rsidRPr="0041545A" w:rsidRDefault="007F4D2F" w:rsidP="005E33C9">
            <w:pPr>
              <w:jc w:val="center"/>
              <w:rPr>
                <w:lang w:val="en-GB"/>
              </w:rPr>
            </w:pPr>
            <w:r w:rsidRPr="0041545A">
              <w:rPr>
                <w:lang w:val="en-GB"/>
              </w:rPr>
              <w:t>0.780</w:t>
            </w:r>
          </w:p>
        </w:tc>
        <w:tc>
          <w:tcPr>
            <w:tcW w:w="1619" w:type="dxa"/>
            <w:gridSpan w:val="2"/>
          </w:tcPr>
          <w:p w14:paraId="1A4B0AC1" w14:textId="5F64DEF4" w:rsidR="005E33C9" w:rsidRPr="0041545A" w:rsidRDefault="007F4D2F" w:rsidP="005E33C9">
            <w:pPr>
              <w:jc w:val="center"/>
              <w:rPr>
                <w:lang w:val="en-GB"/>
              </w:rPr>
            </w:pPr>
            <w:r w:rsidRPr="0041545A">
              <w:rPr>
                <w:lang w:val="en-GB"/>
              </w:rPr>
              <w:t>0.843</w:t>
            </w:r>
          </w:p>
        </w:tc>
      </w:tr>
      <w:tr w:rsidR="005E33C9" w:rsidRPr="0041545A" w14:paraId="33B6B750" w14:textId="77777777" w:rsidTr="008B340A">
        <w:trPr>
          <w:jc w:val="center"/>
        </w:trPr>
        <w:tc>
          <w:tcPr>
            <w:tcW w:w="1790" w:type="dxa"/>
          </w:tcPr>
          <w:p w14:paraId="17BDF7DD" w14:textId="683328B9" w:rsidR="005E33C9" w:rsidRPr="0041545A" w:rsidRDefault="005E33C9" w:rsidP="005E33C9">
            <w:pPr>
              <w:jc w:val="center"/>
              <w:rPr>
                <w:b/>
                <w:bCs/>
                <w:lang w:val="en-GB"/>
              </w:rPr>
            </w:pPr>
            <w:r w:rsidRPr="0041545A">
              <w:rPr>
                <w:b/>
                <w:bCs/>
                <w:lang w:val="en-GB"/>
              </w:rPr>
              <w:t>Diag-Cov</w:t>
            </w:r>
          </w:p>
        </w:tc>
        <w:tc>
          <w:tcPr>
            <w:tcW w:w="1618" w:type="dxa"/>
          </w:tcPr>
          <w:p w14:paraId="6DDA9F31" w14:textId="55C7FAF9" w:rsidR="005E33C9" w:rsidRPr="0041545A" w:rsidRDefault="007F4D2F" w:rsidP="005E33C9">
            <w:pPr>
              <w:jc w:val="center"/>
              <w:rPr>
                <w:lang w:val="en-GB"/>
              </w:rPr>
            </w:pPr>
            <w:r w:rsidRPr="0041545A">
              <w:rPr>
                <w:lang w:val="en-GB"/>
              </w:rPr>
              <w:t>0.409</w:t>
            </w:r>
          </w:p>
        </w:tc>
        <w:tc>
          <w:tcPr>
            <w:tcW w:w="1618" w:type="dxa"/>
          </w:tcPr>
          <w:p w14:paraId="771A1232" w14:textId="41CCF2BF" w:rsidR="005E33C9" w:rsidRPr="0041545A" w:rsidRDefault="007F4D2F" w:rsidP="005E33C9">
            <w:pPr>
              <w:jc w:val="center"/>
              <w:rPr>
                <w:lang w:val="en-GB"/>
              </w:rPr>
            </w:pPr>
            <w:r w:rsidRPr="0041545A">
              <w:rPr>
                <w:lang w:val="en-GB"/>
              </w:rPr>
              <w:t>0.822</w:t>
            </w:r>
          </w:p>
        </w:tc>
        <w:tc>
          <w:tcPr>
            <w:tcW w:w="1190" w:type="dxa"/>
          </w:tcPr>
          <w:p w14:paraId="3E390645" w14:textId="2CAD5211" w:rsidR="005E33C9" w:rsidRPr="0041545A" w:rsidRDefault="007F4D2F" w:rsidP="005E33C9">
            <w:pPr>
              <w:jc w:val="center"/>
              <w:rPr>
                <w:lang w:val="en-GB"/>
              </w:rPr>
            </w:pPr>
            <w:r w:rsidRPr="0041545A">
              <w:rPr>
                <w:lang w:val="en-GB"/>
              </w:rPr>
              <w:t>0.941</w:t>
            </w:r>
          </w:p>
        </w:tc>
        <w:tc>
          <w:tcPr>
            <w:tcW w:w="1618" w:type="dxa"/>
          </w:tcPr>
          <w:p w14:paraId="2CB25385" w14:textId="7819D9B6" w:rsidR="005E33C9" w:rsidRPr="0041545A" w:rsidRDefault="007F4D2F" w:rsidP="005E33C9">
            <w:pPr>
              <w:jc w:val="center"/>
              <w:rPr>
                <w:lang w:val="en-GB"/>
              </w:rPr>
            </w:pPr>
            <w:r w:rsidRPr="0041545A">
              <w:rPr>
                <w:lang w:val="en-GB"/>
              </w:rPr>
              <w:t>0.419</w:t>
            </w:r>
          </w:p>
        </w:tc>
        <w:tc>
          <w:tcPr>
            <w:tcW w:w="1619" w:type="dxa"/>
          </w:tcPr>
          <w:p w14:paraId="503ACF9C" w14:textId="1DEB0D9A" w:rsidR="005E33C9" w:rsidRPr="0041545A" w:rsidRDefault="007F4D2F" w:rsidP="005E33C9">
            <w:pPr>
              <w:jc w:val="center"/>
              <w:rPr>
                <w:lang w:val="en-GB"/>
              </w:rPr>
            </w:pPr>
            <w:r w:rsidRPr="0041545A">
              <w:rPr>
                <w:lang w:val="en-GB"/>
              </w:rPr>
              <w:t>0.847</w:t>
            </w:r>
          </w:p>
        </w:tc>
        <w:tc>
          <w:tcPr>
            <w:tcW w:w="1619" w:type="dxa"/>
            <w:gridSpan w:val="2"/>
          </w:tcPr>
          <w:p w14:paraId="7B3B79A5" w14:textId="4BD599D9" w:rsidR="005E33C9" w:rsidRPr="0041545A" w:rsidRDefault="007F4D2F" w:rsidP="005E33C9">
            <w:pPr>
              <w:jc w:val="center"/>
              <w:rPr>
                <w:lang w:val="en-GB"/>
              </w:rPr>
            </w:pPr>
            <w:r w:rsidRPr="0041545A">
              <w:rPr>
                <w:lang w:val="en-GB"/>
              </w:rPr>
              <w:t>0.922</w:t>
            </w:r>
          </w:p>
        </w:tc>
      </w:tr>
      <w:tr w:rsidR="005E33C9" w:rsidRPr="0041545A" w14:paraId="013B77F2" w14:textId="77777777" w:rsidTr="008B340A">
        <w:trPr>
          <w:jc w:val="center"/>
        </w:trPr>
        <w:tc>
          <w:tcPr>
            <w:tcW w:w="1790" w:type="dxa"/>
          </w:tcPr>
          <w:p w14:paraId="5620FAA8" w14:textId="0DAE3F3D" w:rsidR="005E33C9" w:rsidRPr="0041545A" w:rsidRDefault="005E33C9" w:rsidP="005E33C9">
            <w:pPr>
              <w:jc w:val="center"/>
              <w:rPr>
                <w:b/>
                <w:bCs/>
                <w:lang w:val="en-GB"/>
              </w:rPr>
            </w:pPr>
            <w:r w:rsidRPr="0041545A">
              <w:rPr>
                <w:b/>
                <w:bCs/>
                <w:lang w:val="en-GB"/>
              </w:rPr>
              <w:t>Tied-Full-Cov</w:t>
            </w:r>
          </w:p>
        </w:tc>
        <w:tc>
          <w:tcPr>
            <w:tcW w:w="1618" w:type="dxa"/>
          </w:tcPr>
          <w:p w14:paraId="4A3CE190" w14:textId="1C91C608" w:rsidR="005E33C9" w:rsidRPr="0041545A" w:rsidRDefault="007F4D2F" w:rsidP="005E33C9">
            <w:pPr>
              <w:jc w:val="center"/>
              <w:rPr>
                <w:lang w:val="en-GB"/>
              </w:rPr>
            </w:pPr>
            <w:r w:rsidRPr="0041545A">
              <w:rPr>
                <w:lang w:val="en-GB"/>
              </w:rPr>
              <w:t>0.327</w:t>
            </w:r>
          </w:p>
        </w:tc>
        <w:tc>
          <w:tcPr>
            <w:tcW w:w="1618" w:type="dxa"/>
          </w:tcPr>
          <w:p w14:paraId="1CA625AF" w14:textId="4AEBED2F" w:rsidR="005E33C9" w:rsidRPr="0041545A" w:rsidRDefault="007F4D2F" w:rsidP="005E33C9">
            <w:pPr>
              <w:jc w:val="center"/>
              <w:rPr>
                <w:lang w:val="en-GB"/>
              </w:rPr>
            </w:pPr>
            <w:r w:rsidRPr="0041545A">
              <w:rPr>
                <w:lang w:val="en-GB"/>
              </w:rPr>
              <w:t>0.754</w:t>
            </w:r>
          </w:p>
        </w:tc>
        <w:tc>
          <w:tcPr>
            <w:tcW w:w="1190" w:type="dxa"/>
          </w:tcPr>
          <w:p w14:paraId="2D007248" w14:textId="27744E28" w:rsidR="005E33C9" w:rsidRPr="0041545A" w:rsidRDefault="007F4D2F" w:rsidP="005E33C9">
            <w:pPr>
              <w:jc w:val="center"/>
              <w:rPr>
                <w:lang w:val="en-GB"/>
              </w:rPr>
            </w:pPr>
            <w:r w:rsidRPr="0041545A">
              <w:rPr>
                <w:lang w:val="en-GB"/>
              </w:rPr>
              <w:t>0.706</w:t>
            </w:r>
          </w:p>
        </w:tc>
        <w:tc>
          <w:tcPr>
            <w:tcW w:w="1618" w:type="dxa"/>
          </w:tcPr>
          <w:p w14:paraId="052D077B" w14:textId="4168247E" w:rsidR="005E33C9" w:rsidRPr="0041545A" w:rsidRDefault="007F4D2F" w:rsidP="005E33C9">
            <w:pPr>
              <w:jc w:val="center"/>
              <w:rPr>
                <w:lang w:val="en-GB"/>
              </w:rPr>
            </w:pPr>
            <w:r w:rsidRPr="0041545A">
              <w:rPr>
                <w:lang w:val="en-GB"/>
              </w:rPr>
              <w:t>0.334</w:t>
            </w:r>
          </w:p>
        </w:tc>
        <w:tc>
          <w:tcPr>
            <w:tcW w:w="1619" w:type="dxa"/>
          </w:tcPr>
          <w:p w14:paraId="2B84AC90" w14:textId="6FAB6E86" w:rsidR="005E33C9" w:rsidRPr="0041545A" w:rsidRDefault="007F4D2F" w:rsidP="005E33C9">
            <w:pPr>
              <w:jc w:val="center"/>
              <w:rPr>
                <w:lang w:val="en-GB"/>
              </w:rPr>
            </w:pPr>
            <w:r w:rsidRPr="0041545A">
              <w:rPr>
                <w:lang w:val="en-GB"/>
              </w:rPr>
              <w:t>0.811</w:t>
            </w:r>
          </w:p>
        </w:tc>
        <w:tc>
          <w:tcPr>
            <w:tcW w:w="1619" w:type="dxa"/>
            <w:gridSpan w:val="2"/>
          </w:tcPr>
          <w:p w14:paraId="1BDCD09A" w14:textId="59F1199E" w:rsidR="005E33C9" w:rsidRPr="0041545A" w:rsidRDefault="007F4D2F" w:rsidP="005E33C9">
            <w:pPr>
              <w:jc w:val="center"/>
              <w:rPr>
                <w:lang w:val="en-GB"/>
              </w:rPr>
            </w:pPr>
            <w:r w:rsidRPr="0041545A">
              <w:rPr>
                <w:lang w:val="en-GB"/>
              </w:rPr>
              <w:t>0.746</w:t>
            </w:r>
          </w:p>
        </w:tc>
      </w:tr>
    </w:tbl>
    <w:p w14:paraId="7547B37E" w14:textId="3056CE4D" w:rsidR="00886C44" w:rsidRPr="0041545A" w:rsidRDefault="00886C44" w:rsidP="005D48A8">
      <w:pPr>
        <w:rPr>
          <w:lang w:val="en-GB"/>
        </w:rPr>
      </w:pPr>
      <w:r w:rsidRPr="0041545A">
        <w:rPr>
          <w:lang w:val="en-GB"/>
        </w:rPr>
        <w:lastRenderedPageBreak/>
        <w:t xml:space="preserve">With </w:t>
      </w:r>
      <w:r w:rsidRPr="0041545A">
        <w:rPr>
          <w:b/>
          <w:bCs/>
          <w:i/>
          <w:iCs/>
          <w:lang w:val="en-GB"/>
        </w:rPr>
        <w:t xml:space="preserve">Full-Covariance model </w:t>
      </w:r>
      <w:r w:rsidRPr="0041545A">
        <w:rPr>
          <w:lang w:val="en-GB"/>
        </w:rPr>
        <w:t>for gaussianized features we can account for correlations,</w:t>
      </w:r>
      <w:r w:rsidR="001D43EC" w:rsidRPr="0041545A">
        <w:rPr>
          <w:lang w:val="en-GB"/>
        </w:rPr>
        <w:t xml:space="preserve"> </w:t>
      </w:r>
      <w:r w:rsidR="007F4D2F" w:rsidRPr="0041545A">
        <w:rPr>
          <w:lang w:val="en-GB"/>
        </w:rPr>
        <w:t xml:space="preserve">and </w:t>
      </w:r>
      <w:r w:rsidR="001D43EC" w:rsidRPr="0041545A">
        <w:rPr>
          <w:lang w:val="en-GB"/>
        </w:rPr>
        <w:t xml:space="preserve">it performs </w:t>
      </w:r>
      <w:r w:rsidR="007F4D2F" w:rsidRPr="0041545A">
        <w:rPr>
          <w:lang w:val="en-GB"/>
        </w:rPr>
        <w:t xml:space="preserve">better </w:t>
      </w:r>
      <w:r w:rsidR="001D43EC" w:rsidRPr="0041545A">
        <w:rPr>
          <w:lang w:val="en-GB"/>
        </w:rPr>
        <w:t>than the other two methods</w:t>
      </w:r>
      <w:r w:rsidR="007F4D2F" w:rsidRPr="0041545A">
        <w:rPr>
          <w:lang w:val="en-GB"/>
        </w:rPr>
        <w:t xml:space="preserve"> both for </w:t>
      </w:r>
      <w:r w:rsidR="007F4D2F" w:rsidRPr="002E5D91">
        <w:rPr>
          <w:i/>
          <w:iCs/>
          <w:lang w:val="en-GB"/>
        </w:rPr>
        <w:t>5-fold cross validation</w:t>
      </w:r>
      <w:r w:rsidR="007F4D2F" w:rsidRPr="0041545A">
        <w:rPr>
          <w:lang w:val="en-GB"/>
        </w:rPr>
        <w:t xml:space="preserve"> and </w:t>
      </w:r>
      <w:r w:rsidR="007F4D2F" w:rsidRPr="002E5D91">
        <w:rPr>
          <w:i/>
          <w:iCs/>
          <w:lang w:val="en-GB"/>
        </w:rPr>
        <w:t>single fold</w:t>
      </w:r>
      <w:r w:rsidR="007F4D2F" w:rsidRPr="0041545A">
        <w:rPr>
          <w:lang w:val="en-GB"/>
        </w:rPr>
        <w:t xml:space="preserve"> method</w:t>
      </w:r>
      <w:r w:rsidR="001D43EC" w:rsidRPr="0041545A">
        <w:rPr>
          <w:lang w:val="en-GB"/>
        </w:rPr>
        <w:t>.</w:t>
      </w:r>
      <w:r w:rsidRPr="0041545A">
        <w:rPr>
          <w:lang w:val="en-GB"/>
        </w:rPr>
        <w:t xml:space="preserve"> With </w:t>
      </w:r>
      <w:r w:rsidRPr="0041545A">
        <w:rPr>
          <w:i/>
          <w:iCs/>
          <w:lang w:val="en-GB"/>
        </w:rPr>
        <w:t xml:space="preserve">PCA </w:t>
      </w:r>
      <w:r w:rsidRPr="0041545A">
        <w:rPr>
          <w:lang w:val="en-GB"/>
        </w:rPr>
        <w:t xml:space="preserve">we can reduce the number of </w:t>
      </w:r>
      <w:r w:rsidR="002E5D91">
        <w:rPr>
          <w:lang w:val="en-GB"/>
        </w:rPr>
        <w:t xml:space="preserve">features </w:t>
      </w:r>
      <w:r w:rsidR="00A0325C" w:rsidRPr="0041545A">
        <w:rPr>
          <w:lang w:val="en-GB"/>
        </w:rPr>
        <w:t xml:space="preserve">and we can simplify the estimation because </w:t>
      </w:r>
      <w:r w:rsidR="00A0325C" w:rsidRPr="0041545A">
        <w:rPr>
          <w:i/>
          <w:iCs/>
          <w:lang w:val="en-GB"/>
        </w:rPr>
        <w:t>PCA</w:t>
      </w:r>
      <w:r w:rsidR="00A0325C" w:rsidRPr="0041545A">
        <w:rPr>
          <w:lang w:val="en-GB"/>
        </w:rPr>
        <w:t xml:space="preserve"> allows us to remove dimensions with small variance</w:t>
      </w:r>
      <w:r w:rsidR="007F4D2F" w:rsidRPr="0041545A">
        <w:rPr>
          <w:lang w:val="en-GB"/>
        </w:rPr>
        <w:t>,</w:t>
      </w:r>
      <w:r w:rsidRPr="0041545A">
        <w:rPr>
          <w:lang w:val="en-GB"/>
        </w:rPr>
        <w:t xml:space="preserve"> </w:t>
      </w:r>
      <w:r w:rsidR="00A0325C" w:rsidRPr="0041545A">
        <w:rPr>
          <w:lang w:val="en-GB"/>
        </w:rPr>
        <w:t>but</w:t>
      </w:r>
      <w:r w:rsidR="007F4D2F" w:rsidRPr="0041545A">
        <w:rPr>
          <w:lang w:val="en-GB"/>
        </w:rPr>
        <w:t xml:space="preserve"> </w:t>
      </w:r>
      <w:r w:rsidRPr="0041545A">
        <w:rPr>
          <w:lang w:val="en-GB"/>
        </w:rPr>
        <w:t>this</w:t>
      </w:r>
      <w:r w:rsidR="00A0325C" w:rsidRPr="0041545A">
        <w:rPr>
          <w:lang w:val="en-GB"/>
        </w:rPr>
        <w:t xml:space="preserve"> in this way</w:t>
      </w:r>
      <w:r w:rsidRPr="0041545A">
        <w:rPr>
          <w:lang w:val="en-GB"/>
        </w:rPr>
        <w:t xml:space="preserve"> </w:t>
      </w:r>
      <w:r w:rsidR="008D4918" w:rsidRPr="0041545A">
        <w:rPr>
          <w:lang w:val="en-GB"/>
        </w:rPr>
        <w:t xml:space="preserve">the method </w:t>
      </w:r>
      <w:r w:rsidRPr="0041545A">
        <w:rPr>
          <w:lang w:val="en-GB"/>
        </w:rPr>
        <w:t>improve</w:t>
      </w:r>
      <w:r w:rsidR="007601DF" w:rsidRPr="0041545A">
        <w:rPr>
          <w:lang w:val="en-GB"/>
        </w:rPr>
        <w:t xml:space="preserve"> </w:t>
      </w:r>
      <w:r w:rsidRPr="0041545A">
        <w:rPr>
          <w:lang w:val="en-GB"/>
        </w:rPr>
        <w:t>our estimat</w:t>
      </w:r>
      <w:r w:rsidR="007601DF" w:rsidRPr="0041545A">
        <w:rPr>
          <w:lang w:val="en-GB"/>
        </w:rPr>
        <w:t>ion</w:t>
      </w:r>
      <w:r w:rsidR="002E5D91">
        <w:rPr>
          <w:lang w:val="en-GB"/>
        </w:rPr>
        <w:t xml:space="preserve"> for both approach (</w:t>
      </w:r>
      <w:r w:rsidR="002E5D91" w:rsidRPr="00353A9B">
        <w:rPr>
          <w:i/>
          <w:iCs/>
          <w:lang w:val="en-GB"/>
        </w:rPr>
        <w:t>5-fold and single fold</w:t>
      </w:r>
      <w:r w:rsidR="002E5D91">
        <w:rPr>
          <w:lang w:val="en-GB"/>
        </w:rPr>
        <w:t xml:space="preserve">) but only for </w:t>
      </w:r>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 and 0.9</m:t>
        </m:r>
      </m:oMath>
      <w:r w:rsidR="008D4918" w:rsidRPr="0041545A">
        <w:rPr>
          <w:lang w:val="en-GB"/>
        </w:rPr>
        <w:t>,</w:t>
      </w:r>
      <w:r w:rsidR="002E5D91">
        <w:rPr>
          <w:lang w:val="en-GB"/>
        </w:rPr>
        <w:t xml:space="preserve"> it means tha</w:t>
      </w:r>
      <w:r w:rsidR="00353A9B">
        <w:rPr>
          <w:lang w:val="en-GB"/>
        </w:rPr>
        <w:t>t our models based on the supposition that there are more low quality wines perform worse</w:t>
      </w:r>
      <w:r w:rsidR="007601DF" w:rsidRPr="0041545A">
        <w:rPr>
          <w:lang w:val="en-GB"/>
        </w:rPr>
        <w:t>.</w:t>
      </w:r>
    </w:p>
    <w:p w14:paraId="595BC321" w14:textId="4CE64247" w:rsidR="008D4918" w:rsidRPr="007601DF" w:rsidRDefault="001D43EC" w:rsidP="005D48A8">
      <w:pPr>
        <w:rPr>
          <w:lang w:val="en-GB"/>
        </w:rPr>
      </w:pPr>
      <w:r w:rsidRPr="0041545A">
        <w:rPr>
          <w:lang w:val="en-GB"/>
        </w:rPr>
        <w:t xml:space="preserve">The </w:t>
      </w:r>
      <w:r w:rsidRPr="0041545A">
        <w:rPr>
          <w:b/>
          <w:bCs/>
          <w:i/>
          <w:iCs/>
          <w:lang w:val="en-GB"/>
        </w:rPr>
        <w:t xml:space="preserve">Diagonal-covariance model </w:t>
      </w:r>
      <w:r w:rsidRPr="0041545A">
        <w:rPr>
          <w:lang w:val="en-GB"/>
        </w:rPr>
        <w:t>fo</w:t>
      </w:r>
      <w:r w:rsidR="007601DF" w:rsidRPr="0041545A">
        <w:rPr>
          <w:lang w:val="en-GB"/>
        </w:rPr>
        <w:t>r</w:t>
      </w:r>
      <w:r w:rsidRPr="0041545A">
        <w:rPr>
          <w:lang w:val="en-GB"/>
        </w:rPr>
        <w:t xml:space="preserve"> gaussianized features can simplify the estimation </w:t>
      </w:r>
      <w:r w:rsidR="007601DF" w:rsidRPr="0041545A">
        <w:rPr>
          <w:lang w:val="en-GB"/>
        </w:rPr>
        <w:t xml:space="preserve">compared to the previous model, but due to the correlation for two </w:t>
      </w:r>
      <w:r w:rsidR="00A0325C" w:rsidRPr="0041545A">
        <w:rPr>
          <w:lang w:val="en-GB"/>
        </w:rPr>
        <w:t>features</w:t>
      </w:r>
      <w:r w:rsidR="007601DF" w:rsidRPr="0041545A">
        <w:rPr>
          <w:lang w:val="en-GB"/>
        </w:rPr>
        <w:t xml:space="preserve"> it is not the model that performs best for our classification. </w:t>
      </w:r>
      <w:r w:rsidR="007601DF" w:rsidRPr="0041545A">
        <w:rPr>
          <w:i/>
          <w:iCs/>
          <w:lang w:val="en-GB"/>
        </w:rPr>
        <w:t>PCA</w:t>
      </w:r>
      <w:r w:rsidR="007601DF" w:rsidRPr="0041545A">
        <w:rPr>
          <w:lang w:val="en-GB"/>
        </w:rPr>
        <w:t xml:space="preserve"> diagonalizes the global covariance matrix</w:t>
      </w:r>
      <w:r w:rsidR="007601DF" w:rsidRPr="007601DF">
        <w:rPr>
          <w:lang w:val="en-GB"/>
        </w:rPr>
        <w:t>, but this does not imply that the within-class covariance matrices of each class would be diagonal.</w:t>
      </w:r>
      <w:r w:rsidR="007601DF">
        <w:rPr>
          <w:lang w:val="en-GB"/>
        </w:rPr>
        <w:t xml:space="preserve"> </w:t>
      </w:r>
      <w:r w:rsidR="00353A9B">
        <w:rPr>
          <w:lang w:val="en-GB"/>
        </w:rPr>
        <w:t xml:space="preserve">This model, at the end, perform better if we apply </w:t>
      </w:r>
      <w:r w:rsidR="00353A9B">
        <w:rPr>
          <w:i/>
          <w:iCs/>
          <w:lang w:val="en-GB"/>
        </w:rPr>
        <w:t xml:space="preserve">PCA </w:t>
      </w:r>
      <w:r w:rsidR="00353A9B">
        <w:rPr>
          <w:lang w:val="en-GB"/>
        </w:rPr>
        <w:t xml:space="preserve">to the gaussianize dataset but its performance </w:t>
      </w:r>
      <w:proofErr w:type="gramStart"/>
      <w:r w:rsidR="00353A9B">
        <w:rPr>
          <w:lang w:val="en-GB"/>
        </w:rPr>
        <w:t>doesn’t</w:t>
      </w:r>
      <w:proofErr w:type="gramEnd"/>
      <w:r w:rsidR="00353A9B">
        <w:rPr>
          <w:lang w:val="en-GB"/>
        </w:rPr>
        <w:t xml:space="preserve"> reach the performance that we can see if we apply a model with full covariance matrix.</w:t>
      </w:r>
    </w:p>
    <w:p w14:paraId="59EB9BD6" w14:textId="5C96930B" w:rsidR="00CA6D79" w:rsidRPr="0041545A" w:rsidRDefault="00413B48" w:rsidP="005D48A8">
      <w:pPr>
        <w:rPr>
          <w:lang w:val="en-GB"/>
        </w:rPr>
      </w:pPr>
      <w:r w:rsidRPr="0041545A">
        <w:rPr>
          <w:lang w:val="en-GB"/>
        </w:rPr>
        <w:t xml:space="preserve">The </w:t>
      </w:r>
      <w:r w:rsidRPr="0041545A">
        <w:rPr>
          <w:b/>
          <w:bCs/>
          <w:i/>
          <w:iCs/>
          <w:lang w:val="en-GB"/>
        </w:rPr>
        <w:t>Tied-Full-Cov</w:t>
      </w:r>
      <w:r w:rsidR="000E379B" w:rsidRPr="0041545A">
        <w:rPr>
          <w:b/>
          <w:bCs/>
          <w:i/>
          <w:iCs/>
          <w:lang w:val="en-GB"/>
        </w:rPr>
        <w:t>ariance</w:t>
      </w:r>
      <w:r w:rsidRPr="0041545A">
        <w:rPr>
          <w:b/>
          <w:bCs/>
          <w:i/>
          <w:iCs/>
          <w:lang w:val="en-GB"/>
        </w:rPr>
        <w:t xml:space="preserve"> </w:t>
      </w:r>
      <w:r w:rsidRPr="0041545A">
        <w:rPr>
          <w:lang w:val="en-GB"/>
        </w:rPr>
        <w:t>model</w:t>
      </w:r>
      <w:r w:rsidR="00A0325C" w:rsidRPr="0041545A">
        <w:rPr>
          <w:lang w:val="en-GB"/>
        </w:rPr>
        <w:t xml:space="preserve"> </w:t>
      </w:r>
      <w:r w:rsidR="000E379B" w:rsidRPr="0041545A">
        <w:rPr>
          <w:lang w:val="en-GB"/>
        </w:rPr>
        <w:t>can capture correlations because of the similarity of the covariance matrixes.</w:t>
      </w:r>
      <w:r w:rsidR="00A0325C" w:rsidRPr="0041545A">
        <w:rPr>
          <w:lang w:val="en-GB"/>
        </w:rPr>
        <w:t xml:space="preserve"> But in this</w:t>
      </w:r>
      <w:r w:rsidR="008D4918" w:rsidRPr="0041545A">
        <w:rPr>
          <w:lang w:val="en-GB"/>
        </w:rPr>
        <w:t xml:space="preserve"> case</w:t>
      </w:r>
      <w:r w:rsidR="00A0325C" w:rsidRPr="0041545A">
        <w:rPr>
          <w:lang w:val="en-GB"/>
        </w:rPr>
        <w:t xml:space="preserve"> the assumption does not improve the estimation because we have enough data for both classes, </w:t>
      </w:r>
      <w:r w:rsidR="008D4918" w:rsidRPr="0041545A">
        <w:rPr>
          <w:lang w:val="en-GB"/>
        </w:rPr>
        <w:t xml:space="preserve">therefore </w:t>
      </w:r>
      <w:r w:rsidR="00A0325C" w:rsidRPr="0041545A">
        <w:rPr>
          <w:lang w:val="en-GB"/>
        </w:rPr>
        <w:t>estimating separately the matrixes</w:t>
      </w:r>
      <w:r w:rsidR="008D4918" w:rsidRPr="0041545A">
        <w:rPr>
          <w:lang w:val="en-GB"/>
        </w:rPr>
        <w:t xml:space="preserve"> provides a better model</w:t>
      </w:r>
      <w:r w:rsidR="000E379B" w:rsidRPr="0041545A">
        <w:rPr>
          <w:lang w:val="en-GB"/>
        </w:rPr>
        <w:t xml:space="preserve">. </w:t>
      </w:r>
      <w:r w:rsidR="008D4918" w:rsidRPr="0041545A">
        <w:rPr>
          <w:lang w:val="en-GB"/>
        </w:rPr>
        <w:t xml:space="preserve">Also, with this model </w:t>
      </w:r>
      <w:r w:rsidR="008D4918" w:rsidRPr="0041545A">
        <w:rPr>
          <w:i/>
          <w:iCs/>
          <w:lang w:val="en-GB"/>
        </w:rPr>
        <w:t xml:space="preserve">PCA </w:t>
      </w:r>
      <w:r w:rsidR="00353A9B">
        <w:rPr>
          <w:lang w:val="en-GB"/>
        </w:rPr>
        <w:t xml:space="preserve">we can reduce the </w:t>
      </w:r>
      <w:r w:rsidR="00353A9B" w:rsidRPr="00353A9B">
        <w:rPr>
          <w:i/>
          <w:iCs/>
          <w:lang w:val="en-GB"/>
        </w:rPr>
        <w:t>minDCF</w:t>
      </w:r>
      <w:r w:rsidR="00353A9B">
        <w:rPr>
          <w:lang w:val="en-GB"/>
        </w:rPr>
        <w:t xml:space="preserve"> in relationship with a model without this but at the end this method </w:t>
      </w:r>
      <w:r w:rsidR="008D4918" w:rsidRPr="0041545A">
        <w:rPr>
          <w:lang w:val="en-GB"/>
        </w:rPr>
        <w:t>does not allow us to perform better the estimation.</w:t>
      </w:r>
    </w:p>
    <w:p w14:paraId="728B29D8" w14:textId="7C38349F" w:rsidR="008D4918" w:rsidRPr="0041545A" w:rsidRDefault="008D4918" w:rsidP="005D48A8">
      <w:pPr>
        <w:rPr>
          <w:i/>
          <w:iCs/>
          <w:lang w:val="en-GB"/>
        </w:rPr>
      </w:pPr>
      <w:r w:rsidRPr="0041545A">
        <w:rPr>
          <w:lang w:val="en-GB"/>
        </w:rPr>
        <w:t xml:space="preserve">Gaussianization significantly improves performance both for </w:t>
      </w:r>
      <w:r w:rsidRPr="0041545A">
        <w:rPr>
          <w:i/>
          <w:iCs/>
          <w:lang w:val="en-GB"/>
        </w:rPr>
        <w:t xml:space="preserve">single fold </w:t>
      </w:r>
      <w:r w:rsidRPr="0041545A">
        <w:rPr>
          <w:lang w:val="en-GB"/>
        </w:rPr>
        <w:t xml:space="preserve">approach and for the </w:t>
      </w:r>
      <w:r w:rsidRPr="0041545A">
        <w:rPr>
          <w:i/>
          <w:iCs/>
          <w:lang w:val="en-GB"/>
        </w:rPr>
        <w:t xml:space="preserve">5-fold </w:t>
      </w:r>
      <w:r w:rsidRPr="0041545A">
        <w:rPr>
          <w:lang w:val="en-GB"/>
        </w:rPr>
        <w:t>approach over raw features.</w:t>
      </w:r>
    </w:p>
    <w:p w14:paraId="4761A2BB" w14:textId="428A8C0F" w:rsidR="000E379B" w:rsidRPr="0041545A" w:rsidRDefault="004B69E9" w:rsidP="005D48A8">
      <w:pPr>
        <w:rPr>
          <w:lang w:val="en-GB"/>
        </w:rPr>
      </w:pPr>
      <w:r w:rsidRPr="0041545A">
        <w:rPr>
          <w:lang w:val="en-GB"/>
        </w:rPr>
        <w:t>Overall,</w:t>
      </w:r>
      <w:r w:rsidR="000E379B" w:rsidRPr="0041545A">
        <w:rPr>
          <w:lang w:val="en-GB"/>
        </w:rPr>
        <w:t xml:space="preserve"> the best candidate is currently the </w:t>
      </w:r>
      <w:r w:rsidR="000E379B" w:rsidRPr="0041545A">
        <w:rPr>
          <w:i/>
          <w:iCs/>
          <w:lang w:val="en-GB"/>
        </w:rPr>
        <w:t>MVG</w:t>
      </w:r>
      <w:r w:rsidR="000E379B" w:rsidRPr="0041545A">
        <w:rPr>
          <w:lang w:val="en-GB"/>
        </w:rPr>
        <w:t xml:space="preserve"> model with </w:t>
      </w:r>
      <w:r w:rsidR="008D4918" w:rsidRPr="0041545A">
        <w:rPr>
          <w:i/>
          <w:iCs/>
          <w:lang w:val="en-GB"/>
        </w:rPr>
        <w:t xml:space="preserve">Full Covariance </w:t>
      </w:r>
      <w:r w:rsidR="000E379B" w:rsidRPr="0041545A">
        <w:rPr>
          <w:lang w:val="en-GB"/>
        </w:rPr>
        <w:t>matrixes</w:t>
      </w:r>
      <w:r w:rsidRPr="0041545A">
        <w:rPr>
          <w:lang w:val="en-GB"/>
        </w:rPr>
        <w:t>,</w:t>
      </w:r>
      <w:r w:rsidR="008D4918" w:rsidRPr="0041545A">
        <w:rPr>
          <w:lang w:val="en-GB"/>
        </w:rPr>
        <w:t xml:space="preserve"> we choose the </w:t>
      </w:r>
      <w:r w:rsidR="008D4918" w:rsidRPr="0041545A">
        <w:rPr>
          <w:i/>
          <w:iCs/>
          <w:lang w:val="en-GB"/>
        </w:rPr>
        <w:t>5-fold</w:t>
      </w:r>
      <w:r w:rsidR="00252377">
        <w:rPr>
          <w:i/>
          <w:iCs/>
          <w:lang w:val="en-GB"/>
        </w:rPr>
        <w:t xml:space="preserve"> </w:t>
      </w:r>
      <w:r w:rsidR="00252377">
        <w:rPr>
          <w:lang w:val="en-GB"/>
        </w:rPr>
        <w:t>approach,</w:t>
      </w:r>
      <w:r w:rsidR="008D4918" w:rsidRPr="0041545A">
        <w:rPr>
          <w:i/>
          <w:iCs/>
          <w:lang w:val="en-GB"/>
        </w:rPr>
        <w:t xml:space="preserve"> </w:t>
      </w:r>
      <w:r w:rsidR="00252377">
        <w:rPr>
          <w:lang w:val="en-GB"/>
        </w:rPr>
        <w:t xml:space="preserve">because this approach can provide to us more reliability results, </w:t>
      </w:r>
      <w:r w:rsidR="008D4918" w:rsidRPr="0041545A">
        <w:rPr>
          <w:lang w:val="en-GB"/>
        </w:rPr>
        <w:t>w</w:t>
      </w:r>
      <w:r w:rsidR="00252377">
        <w:rPr>
          <w:lang w:val="en-GB"/>
        </w:rPr>
        <w:t>ith</w:t>
      </w:r>
      <w:r w:rsidR="00353A9B">
        <w:rPr>
          <w:lang w:val="en-GB"/>
        </w:rPr>
        <w:t>out</w:t>
      </w:r>
      <w:r w:rsidR="008D4918" w:rsidRPr="0041545A">
        <w:rPr>
          <w:lang w:val="en-GB"/>
        </w:rPr>
        <w:t xml:space="preserve"> </w:t>
      </w:r>
      <w:r w:rsidR="008D4918" w:rsidRPr="0041545A">
        <w:rPr>
          <w:i/>
          <w:iCs/>
          <w:lang w:val="en-GB"/>
        </w:rPr>
        <w:t>PCA</w:t>
      </w:r>
      <w:r w:rsidR="000E379B" w:rsidRPr="0041545A">
        <w:rPr>
          <w:i/>
          <w:iCs/>
          <w:lang w:val="en-GB"/>
        </w:rPr>
        <w:t xml:space="preserve">. </w:t>
      </w:r>
      <w:r w:rsidR="00AF2308" w:rsidRPr="0041545A">
        <w:rPr>
          <w:lang w:val="en-GB"/>
        </w:rPr>
        <w:t>At the end, we can also see that all the models are useless for imbalanced application.</w:t>
      </w:r>
    </w:p>
    <w:p w14:paraId="6CDA07C6" w14:textId="41B21C54" w:rsidR="00AF2308" w:rsidRPr="00252377" w:rsidRDefault="00AF2308" w:rsidP="00CC4A34">
      <w:pPr>
        <w:spacing w:before="240" w:after="240"/>
        <w:rPr>
          <w:rFonts w:eastAsia="Times New Roman"/>
          <w:i/>
          <w:iCs/>
          <w:color w:val="202122"/>
          <w:lang w:val="en-GB" w:eastAsia="en-GB"/>
        </w:rPr>
      </w:pPr>
      <w:r w:rsidRPr="0041545A">
        <w:rPr>
          <w:lang w:val="en-GB"/>
        </w:rPr>
        <w:t xml:space="preserve">We can now start considering regularized </w:t>
      </w:r>
      <w:r w:rsidRPr="0041545A">
        <w:rPr>
          <w:b/>
          <w:bCs/>
          <w:i/>
          <w:iCs/>
          <w:lang w:val="en-GB"/>
        </w:rPr>
        <w:t>Logistic Regression</w:t>
      </w:r>
      <w:r w:rsidRPr="0041545A">
        <w:rPr>
          <w:b/>
          <w:bCs/>
          <w:lang w:val="en-GB"/>
        </w:rPr>
        <w:t xml:space="preserve"> </w:t>
      </w:r>
      <w:r w:rsidRPr="0041545A">
        <w:rPr>
          <w:lang w:val="en-GB"/>
        </w:rPr>
        <w:t xml:space="preserve">and since our classes are </w:t>
      </w:r>
      <w:r w:rsidR="00252377">
        <w:rPr>
          <w:lang w:val="en-GB"/>
        </w:rPr>
        <w:t>almost im</w:t>
      </w:r>
      <w:r w:rsidRPr="0041545A">
        <w:rPr>
          <w:lang w:val="en-GB"/>
        </w:rPr>
        <w:t>balanced</w:t>
      </w:r>
      <w:r w:rsidRPr="0041545A">
        <w:rPr>
          <w:rFonts w:eastAsiaTheme="minorEastAsia"/>
          <w:lang w:val="en-GB"/>
        </w:rPr>
        <w:t>,</w:t>
      </w:r>
      <w:r w:rsidR="00252377">
        <w:rPr>
          <w:rFonts w:eastAsiaTheme="minorEastAsia"/>
          <w:lang w:val="en-GB"/>
        </w:rPr>
        <w:t xml:space="preserve"> so</w:t>
      </w:r>
      <w:r w:rsidRPr="0041545A">
        <w:rPr>
          <w:rFonts w:eastAsiaTheme="minorEastAsia"/>
          <w:lang w:val="en-GB"/>
        </w:rPr>
        <w:t xml:space="preserve"> we can compare models with different values for </w:t>
      </w:r>
      <w:r w:rsidR="00CC4A34" w:rsidRPr="0041545A">
        <w:rPr>
          <w:rFonts w:eastAsia="Times New Roman"/>
          <w:b/>
          <w:bCs/>
          <w:color w:val="202122"/>
          <w:lang w:val="en-GB" w:eastAsia="en-GB"/>
        </w:rPr>
        <w:t>λ</w:t>
      </w:r>
      <w:r w:rsidR="00252377">
        <w:rPr>
          <w:rFonts w:eastAsia="Times New Roman"/>
          <w:b/>
          <w:bCs/>
          <w:color w:val="202122"/>
          <w:lang w:val="en-GB" w:eastAsia="en-GB"/>
        </w:rPr>
        <w:t xml:space="preserve"> </w:t>
      </w:r>
      <w:r w:rsidR="00252377">
        <w:rPr>
          <w:rFonts w:eastAsia="Times New Roman"/>
          <w:color w:val="202122"/>
          <w:lang w:val="en-GB" w:eastAsia="en-GB"/>
        </w:rPr>
        <w:t>also for re-balance costs for the classes and for no re-balance costs</w:t>
      </w:r>
      <w:r w:rsidRPr="0041545A">
        <w:rPr>
          <w:rFonts w:eastAsiaTheme="minorEastAsia"/>
          <w:i/>
          <w:iCs/>
          <w:lang w:val="en-GB"/>
        </w:rPr>
        <w:t>.</w:t>
      </w:r>
      <w:r w:rsidR="00252377">
        <w:rPr>
          <w:rFonts w:eastAsiaTheme="minorEastAsia"/>
          <w:lang w:val="en-GB"/>
        </w:rPr>
        <w:t xml:space="preserve"> The re-balancing of the costs for the classes can be done by minimizing the objective function with different values of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m:t>
        </m:r>
      </m:oMath>
      <w:r w:rsidR="00252377">
        <w:rPr>
          <w:rFonts w:eastAsiaTheme="minorEastAsia"/>
          <w:b/>
          <w:bCs/>
          <w:lang w:val="en-GB"/>
        </w:rPr>
        <w:t xml:space="preserve"> </w:t>
      </w:r>
      <w:r w:rsidR="00252377">
        <w:rPr>
          <w:rFonts w:eastAsiaTheme="minorEastAsia"/>
          <w:lang w:val="en-GB"/>
        </w:rPr>
        <w:t>Below there are results with</w:t>
      </w:r>
      <w:r w:rsidR="00494995">
        <w:rPr>
          <w:rFonts w:eastAsiaTheme="minorEastAsia"/>
          <w:lang w:val="en-GB"/>
        </w:rPr>
        <w:t xml:space="preserve"> different values of</w:t>
      </w:r>
      <w:r w:rsidR="00252377">
        <w:rPr>
          <w:rFonts w:eastAsiaTheme="minorEastAsia"/>
          <w:lang w:val="en-GB"/>
        </w:rPr>
        <w:t xml:space="preserve">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 xml:space="preserve"> </m:t>
        </m:r>
      </m:oMath>
      <w:r w:rsidR="00252377">
        <w:rPr>
          <w:rFonts w:eastAsiaTheme="minorEastAsia"/>
          <w:lang w:val="en-GB"/>
        </w:rPr>
        <w:t>for the re-balancing</w:t>
      </w:r>
      <w:r w:rsidR="00494995">
        <w:rPr>
          <w:rFonts w:eastAsiaTheme="minorEastAsia"/>
          <w:lang w:val="en-GB"/>
        </w:rPr>
        <w:t>.</w:t>
      </w:r>
    </w:p>
    <w:p w14:paraId="0E4D0479" w14:textId="65A450EF" w:rsidR="000B3855" w:rsidRPr="000B3855" w:rsidRDefault="00CC4A34" w:rsidP="00CC4A34">
      <w:pPr>
        <w:spacing w:before="240" w:after="240"/>
        <w:rPr>
          <w:rFonts w:eastAsia="Times New Roman"/>
          <w:color w:val="202122"/>
          <w:lang w:val="en-GB" w:eastAsia="en-GB"/>
        </w:rPr>
      </w:pPr>
      <w:r w:rsidRPr="0041545A">
        <w:rPr>
          <w:rFonts w:eastAsiaTheme="minorEastAsia"/>
          <w:b/>
          <w:bCs/>
          <w:i/>
          <w:iCs/>
          <w:lang w:val="en-GB"/>
        </w:rPr>
        <w:t>Linear Log-Reg</w:t>
      </w:r>
      <w:r w:rsidRPr="0041545A">
        <w:rPr>
          <w:rFonts w:eastAsiaTheme="minorEastAsia"/>
          <w:b/>
          <w:bCs/>
          <w:lang w:val="en-GB"/>
        </w:rPr>
        <w:t xml:space="preserve">: </w:t>
      </w:r>
      <w:r w:rsidRPr="0041545A">
        <w:rPr>
          <w:rFonts w:eastAsiaTheme="minorEastAsia"/>
          <w:i/>
          <w:iCs/>
          <w:lang w:val="en-GB"/>
        </w:rPr>
        <w:t>minDCF</w:t>
      </w:r>
      <w:r w:rsidRPr="0041545A">
        <w:rPr>
          <w:rFonts w:eastAsiaTheme="minorEastAsia"/>
          <w:lang w:val="en-GB"/>
        </w:rPr>
        <w:t xml:space="preserve"> for </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0,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 xml:space="preserve"> 10</m:t>
            </m:r>
          </m:e>
          <m:sup>
            <m:r>
              <m:rPr>
                <m:sty m:val="bi"/>
              </m:rPr>
              <w:rPr>
                <w:rFonts w:ascii="Cambria Math" w:eastAsia="Times New Roman" w:hAnsi="Cambria Math"/>
                <w:color w:val="202122"/>
                <w:lang w:val="en-GB" w:eastAsia="en-GB"/>
              </w:rPr>
              <m:t>-3</m:t>
            </m:r>
          </m:sup>
        </m:sSup>
        <m:r>
          <m:rPr>
            <m:sty m:val="bi"/>
          </m:rPr>
          <w:rPr>
            <w:rFonts w:ascii="Cambria Math" w:eastAsia="Times New Roman" w:hAnsi="Cambria Math"/>
            <w:color w:val="202122"/>
            <w:lang w:val="en-GB" w:eastAsia="en-GB"/>
          </w:rPr>
          <m:t xml:space="preserve">, 1,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3</m:t>
            </m:r>
          </m:sup>
        </m:sSup>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oMath>
      <w:r w:rsidRPr="0041545A">
        <w:rPr>
          <w:rFonts w:eastAsia="Times New Roman"/>
          <w:color w:val="202122"/>
          <w:lang w:val="en-GB" w:eastAsia="en-GB"/>
        </w:rPr>
        <w:t>.</w:t>
      </w:r>
    </w:p>
    <w:p w14:paraId="05B08ABF" w14:textId="52C0D8D3" w:rsidR="005F278D" w:rsidRDefault="000B3855" w:rsidP="0041545A">
      <w:pPr>
        <w:spacing w:before="240" w:after="240"/>
        <w:ind w:left="4248"/>
        <w:rPr>
          <w:rFonts w:eastAsia="Times New Roman"/>
          <w:color w:val="202122"/>
          <w:lang w:val="en-GB" w:eastAsia="en-GB"/>
        </w:rPr>
      </w:pPr>
      <w:r>
        <w:rPr>
          <w:rFonts w:ascii="Arial" w:eastAsia="Times New Roman" w:hAnsi="Arial" w:cs="Arial"/>
          <w:noProof/>
          <w:color w:val="202122"/>
          <w:sz w:val="21"/>
          <w:szCs w:val="21"/>
          <w:lang w:val="en-GB" w:eastAsia="en-GB"/>
        </w:rPr>
        <w:drawing>
          <wp:anchor distT="0" distB="0" distL="114300" distR="114300" simplePos="0" relativeHeight="251663360" behindDoc="0" locked="0" layoutInCell="1" allowOverlap="1" wp14:anchorId="4A95C474" wp14:editId="7EDC3D71">
            <wp:simplePos x="0" y="0"/>
            <wp:positionH relativeFrom="margin">
              <wp:align>left</wp:align>
            </wp:positionH>
            <wp:positionV relativeFrom="paragraph">
              <wp:posOffset>168778</wp:posOffset>
            </wp:positionV>
            <wp:extent cx="3295650" cy="219583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9056" cy="2205243"/>
                    </a:xfrm>
                    <a:prstGeom prst="rect">
                      <a:avLst/>
                    </a:prstGeom>
                    <a:noFill/>
                    <a:ln>
                      <a:noFill/>
                    </a:ln>
                  </pic:spPr>
                </pic:pic>
              </a:graphicData>
            </a:graphic>
            <wp14:sizeRelH relativeFrom="page">
              <wp14:pctWidth>0</wp14:pctWidth>
            </wp14:sizeRelH>
            <wp14:sizeRelV relativeFrom="page">
              <wp14:pctHeight>0</wp14:pctHeight>
            </wp14:sizeRelV>
          </wp:anchor>
        </w:drawing>
      </w:r>
      <w:r w:rsidR="00CC4A34">
        <w:rPr>
          <w:rFonts w:eastAsia="Times New Roman"/>
          <w:color w:val="202122"/>
          <w:lang w:val="en-GB" w:eastAsia="en-GB"/>
        </w:rPr>
        <w:t xml:space="preserve">This graph represents </w:t>
      </w:r>
      <w:r w:rsidR="00CC4A34">
        <w:rPr>
          <w:rFonts w:eastAsia="Times New Roman"/>
          <w:b/>
          <w:bCs/>
          <w:i/>
          <w:iCs/>
          <w:color w:val="202122"/>
          <w:lang w:val="en-GB" w:eastAsia="en-GB"/>
        </w:rPr>
        <w:t xml:space="preserve">minDCFs </w:t>
      </w:r>
      <w:r w:rsidR="00494995">
        <w:rPr>
          <w:rFonts w:eastAsia="Times New Roman"/>
          <w:color w:val="202122"/>
          <w:lang w:val="en-GB" w:eastAsia="en-GB"/>
        </w:rPr>
        <w:t xml:space="preserve">using the single fold approach </w:t>
      </w:r>
      <w:r w:rsidR="00CC4A34">
        <w:rPr>
          <w:rFonts w:eastAsia="Times New Roman"/>
          <w:color w:val="202122"/>
          <w:lang w:val="en-GB" w:eastAsia="en-GB"/>
        </w:rPr>
        <w:t xml:space="preserve">correlated to </w:t>
      </w:r>
      <w:r w:rsidR="00CC4A34" w:rsidRPr="00BC5492">
        <w:rPr>
          <w:rFonts w:eastAsia="Times New Roman"/>
          <w:b/>
          <w:bCs/>
          <w:i/>
          <w:iCs/>
          <w:color w:val="202122"/>
          <w:lang w:val="en-GB" w:eastAsia="en-GB"/>
        </w:rPr>
        <w:t>raw features</w:t>
      </w:r>
      <w:r w:rsidR="00CC4A34">
        <w:rPr>
          <w:rFonts w:eastAsia="Times New Roman"/>
          <w:color w:val="202122"/>
          <w:lang w:val="en-GB" w:eastAsia="en-GB"/>
        </w:rPr>
        <w:t xml:space="preserve"> </w:t>
      </w:r>
      <w:r w:rsidR="005F278D">
        <w:rPr>
          <w:rFonts w:eastAsia="Times New Roman"/>
          <w:color w:val="202122"/>
          <w:lang w:val="en-GB" w:eastAsia="en-GB"/>
        </w:rPr>
        <w:t xml:space="preserve">without </w:t>
      </w:r>
      <w:r w:rsidR="005F278D" w:rsidRPr="005F278D">
        <w:rPr>
          <w:rFonts w:eastAsia="Times New Roman"/>
          <w:i/>
          <w:iCs/>
          <w:color w:val="202122"/>
          <w:lang w:val="en-GB" w:eastAsia="en-GB"/>
        </w:rPr>
        <w:t>PCA</w:t>
      </w:r>
      <w:r w:rsidR="0041545A">
        <w:rPr>
          <w:rFonts w:eastAsia="Times New Roman"/>
          <w:color w:val="202122"/>
          <w:lang w:val="en-GB" w:eastAsia="en-GB"/>
        </w:rPr>
        <w:t>,</w:t>
      </w:r>
      <w:r w:rsidR="0041545A">
        <w:rPr>
          <w:rFonts w:eastAsia="Times New Roman"/>
          <w:b/>
          <w:bCs/>
          <w:color w:val="202122"/>
          <w:lang w:val="en-GB" w:eastAsia="en-GB"/>
        </w:rPr>
        <w:t xml:space="preserve"> </w:t>
      </w:r>
      <w:r w:rsidR="0041545A" w:rsidRPr="0041545A">
        <w:rPr>
          <w:rFonts w:eastAsia="Times New Roman"/>
          <w:b/>
          <w:bCs/>
          <w:i/>
          <w:iCs/>
          <w:color w:val="202122"/>
          <w:lang w:val="en-GB" w:eastAsia="en-GB"/>
        </w:rPr>
        <w:t xml:space="preserve">which is the </w:t>
      </w:r>
      <w:r w:rsidR="008D62EE">
        <w:rPr>
          <w:rFonts w:eastAsia="Times New Roman"/>
          <w:b/>
          <w:bCs/>
          <w:i/>
          <w:iCs/>
          <w:color w:val="202122"/>
          <w:lang w:val="en-GB" w:eastAsia="en-GB"/>
        </w:rPr>
        <w:t xml:space="preserve">same dataset used </w:t>
      </w:r>
      <w:r w:rsidR="00E72979">
        <w:rPr>
          <w:rFonts w:eastAsia="Times New Roman"/>
          <w:b/>
          <w:bCs/>
          <w:i/>
          <w:iCs/>
          <w:color w:val="202122"/>
          <w:lang w:val="en-GB" w:eastAsia="en-GB"/>
        </w:rPr>
        <w:t>for</w:t>
      </w:r>
      <w:r w:rsidR="008D62EE">
        <w:rPr>
          <w:rFonts w:eastAsia="Times New Roman"/>
          <w:b/>
          <w:bCs/>
          <w:i/>
          <w:iCs/>
          <w:color w:val="202122"/>
          <w:lang w:val="en-GB" w:eastAsia="en-GB"/>
        </w:rPr>
        <w:t xml:space="preserve"> th</w:t>
      </w:r>
      <w:r w:rsidR="007F4E9E">
        <w:rPr>
          <w:rFonts w:eastAsia="Times New Roman"/>
          <w:b/>
          <w:bCs/>
          <w:i/>
          <w:iCs/>
          <w:color w:val="202122"/>
          <w:lang w:val="en-GB" w:eastAsia="en-GB"/>
        </w:rPr>
        <w:t>e</w:t>
      </w:r>
      <w:r w:rsidR="008D62EE">
        <w:rPr>
          <w:rFonts w:eastAsia="Times New Roman"/>
          <w:b/>
          <w:bCs/>
          <w:i/>
          <w:iCs/>
          <w:color w:val="202122"/>
          <w:lang w:val="en-GB" w:eastAsia="en-GB"/>
        </w:rPr>
        <w:t xml:space="preserve"> MVG full-covariance model which, </w:t>
      </w:r>
      <w:r w:rsidR="0041545A" w:rsidRPr="0041545A">
        <w:rPr>
          <w:rFonts w:eastAsia="Times New Roman"/>
          <w:b/>
          <w:bCs/>
          <w:i/>
          <w:iCs/>
          <w:color w:val="202122"/>
          <w:lang w:val="en-GB" w:eastAsia="en-GB"/>
        </w:rPr>
        <w:t xml:space="preserve">together with the analogous model for </w:t>
      </w:r>
      <w:r w:rsidR="0041545A">
        <w:rPr>
          <w:rFonts w:eastAsia="Times New Roman"/>
          <w:b/>
          <w:bCs/>
          <w:i/>
          <w:iCs/>
          <w:color w:val="202122"/>
          <w:lang w:val="en-GB" w:eastAsia="en-GB"/>
        </w:rPr>
        <w:t xml:space="preserve">gaussianized </w:t>
      </w:r>
      <w:r w:rsidR="0041545A" w:rsidRPr="0041545A">
        <w:rPr>
          <w:rFonts w:eastAsia="Times New Roman"/>
          <w:b/>
          <w:bCs/>
          <w:i/>
          <w:iCs/>
          <w:color w:val="202122"/>
          <w:lang w:val="en-GB" w:eastAsia="en-GB"/>
        </w:rPr>
        <w:t>features</w:t>
      </w:r>
      <w:r w:rsidR="008D62EE">
        <w:rPr>
          <w:rFonts w:eastAsia="Times New Roman"/>
          <w:b/>
          <w:bCs/>
          <w:i/>
          <w:iCs/>
          <w:color w:val="202122"/>
          <w:lang w:val="en-GB" w:eastAsia="en-GB"/>
        </w:rPr>
        <w:t xml:space="preserve">, </w:t>
      </w:r>
      <w:r w:rsidR="0041545A" w:rsidRPr="0041545A">
        <w:rPr>
          <w:rFonts w:eastAsia="Times New Roman"/>
          <w:b/>
          <w:bCs/>
          <w:i/>
          <w:iCs/>
          <w:color w:val="202122"/>
          <w:lang w:val="en-GB" w:eastAsia="en-GB"/>
        </w:rPr>
        <w:t>gave us the best performance about the single fold approach</w:t>
      </w:r>
      <w:r w:rsidR="00CC4A34">
        <w:rPr>
          <w:rFonts w:eastAsia="Times New Roman"/>
          <w:color w:val="202122"/>
          <w:lang w:val="en-GB" w:eastAsia="en-GB"/>
        </w:rPr>
        <w:t xml:space="preserve">. </w:t>
      </w:r>
      <w:r w:rsidR="00CC4A34" w:rsidRPr="00CC4A34">
        <w:rPr>
          <w:rFonts w:eastAsia="Times New Roman"/>
          <w:color w:val="202122"/>
          <w:lang w:val="en-GB" w:eastAsia="en-GB"/>
        </w:rPr>
        <w:t>We can see</w:t>
      </w:r>
      <w:r w:rsidR="005F278D">
        <w:rPr>
          <w:rFonts w:eastAsia="Times New Roman"/>
          <w:color w:val="202122"/>
          <w:lang w:val="en-GB" w:eastAsia="en-GB"/>
        </w:rPr>
        <w:t xml:space="preserve"> </w:t>
      </w:r>
      <w:r w:rsidR="00CC4A34" w:rsidRPr="00CC4A34">
        <w:rPr>
          <w:rFonts w:eastAsia="Times New Roman"/>
          <w:color w:val="202122"/>
          <w:lang w:val="en-GB" w:eastAsia="en-GB"/>
        </w:rPr>
        <w:t xml:space="preserve">the trend of the </w:t>
      </w:r>
      <w:r w:rsidR="00CC4A34" w:rsidRPr="0041545A">
        <w:rPr>
          <w:rFonts w:eastAsia="Times New Roman"/>
          <w:i/>
          <w:iCs/>
          <w:color w:val="202122"/>
          <w:lang w:val="en-GB" w:eastAsia="en-GB"/>
        </w:rPr>
        <w:t>minDCF</w:t>
      </w:r>
      <w:r w:rsidR="00CC4A34" w:rsidRPr="00CC4A34">
        <w:rPr>
          <w:rFonts w:eastAsia="Times New Roman"/>
          <w:color w:val="202122"/>
          <w:lang w:val="en-GB" w:eastAsia="en-GB"/>
        </w:rPr>
        <w:t xml:space="preserve"> in relation to </w:t>
      </w:r>
      <w:r w:rsidR="00B52940" w:rsidRPr="0041545A">
        <w:rPr>
          <w:rFonts w:eastAsia="Times New Roman"/>
          <w:i/>
          <w:iCs/>
          <w:color w:val="202122"/>
          <w:lang w:val="en-GB" w:eastAsia="en-GB"/>
        </w:rPr>
        <w:t>21</w:t>
      </w:r>
      <w:r w:rsidR="00B52940">
        <w:rPr>
          <w:rFonts w:eastAsia="Times New Roman"/>
          <w:color w:val="202122"/>
          <w:lang w:val="en-GB" w:eastAsia="en-GB"/>
        </w:rPr>
        <w:t xml:space="preserve"> </w:t>
      </w:r>
      <w:r w:rsidR="00CC4A34" w:rsidRPr="00CC4A34">
        <w:rPr>
          <w:rFonts w:eastAsia="Times New Roman"/>
          <w:color w:val="202122"/>
          <w:lang w:val="en-GB" w:eastAsia="en-GB"/>
        </w:rPr>
        <w:t xml:space="preserve">different values ​​of </w:t>
      </w:r>
      <m:oMath>
        <m:acc>
          <m:accPr>
            <m:chr m:val="̃"/>
            <m:ctrlPr>
              <w:rPr>
                <w:rFonts w:ascii="Cambria Math" w:hAnsi="Cambria Math"/>
                <w:b/>
                <w:i/>
                <w:lang w:val="en-GB"/>
              </w:rPr>
            </m:ctrlPr>
          </m:accPr>
          <m:e>
            <m:r>
              <m:rPr>
                <m:sty m:val="bi"/>
              </m:rPr>
              <w:rPr>
                <w:rFonts w:ascii="Cambria Math" w:hAnsi="Cambria Math"/>
                <w:lang w:val="en-GB"/>
              </w:rPr>
              <m:t>π</m:t>
            </m:r>
          </m:e>
        </m:acc>
      </m:oMath>
      <w:r w:rsidR="00B52940">
        <w:rPr>
          <w:rFonts w:eastAsia="Times New Roman"/>
          <w:color w:val="202122"/>
          <w:lang w:val="en-GB" w:eastAsia="en-GB"/>
        </w:rPr>
        <w:t xml:space="preserve"> (from 0</w:t>
      </w:r>
      <w:r w:rsidR="00494995">
        <w:rPr>
          <w:rFonts w:eastAsia="Times New Roman"/>
          <w:color w:val="202122"/>
          <w:lang w:val="en-GB" w:eastAsia="en-GB"/>
        </w:rPr>
        <w:t>.1</w:t>
      </w:r>
      <w:r w:rsidR="00B52940">
        <w:rPr>
          <w:rFonts w:eastAsia="Times New Roman"/>
          <w:color w:val="202122"/>
          <w:lang w:val="en-GB" w:eastAsia="en-GB"/>
        </w:rPr>
        <w:t xml:space="preserve"> to </w:t>
      </w:r>
      <w:r w:rsidR="00494995">
        <w:rPr>
          <w:rFonts w:eastAsia="Times New Roman"/>
          <w:color w:val="202122"/>
          <w:lang w:val="en-GB" w:eastAsia="en-GB"/>
        </w:rPr>
        <w:t>0.9</w:t>
      </w:r>
      <w:r w:rsidR="00B52940">
        <w:rPr>
          <w:rFonts w:eastAsia="Times New Roman"/>
          <w:color w:val="202122"/>
          <w:lang w:val="en-GB" w:eastAsia="en-GB"/>
        </w:rPr>
        <w:t>)</w:t>
      </w:r>
      <w:r w:rsidR="00CC4A34" w:rsidRPr="00CC4A34">
        <w:rPr>
          <w:rFonts w:eastAsia="Times New Roman"/>
          <w:color w:val="202122"/>
          <w:lang w:val="en-GB" w:eastAsia="en-GB"/>
        </w:rPr>
        <w:t xml:space="preserve"> on a logarithmic scale.</w:t>
      </w:r>
      <w:r w:rsidR="00B52940">
        <w:rPr>
          <w:rFonts w:eastAsia="Times New Roman"/>
          <w:color w:val="202122"/>
          <w:lang w:val="en-GB" w:eastAsia="en-GB"/>
        </w:rPr>
        <w:t xml:space="preserve"> We can see in this case that for raw features the better result is related to </w:t>
      </w:r>
      <w:r w:rsidR="00B52940" w:rsidRPr="0041545A">
        <w:rPr>
          <w:rFonts w:eastAsia="Times New Roman"/>
          <w:b/>
          <w:bCs/>
          <w:color w:val="202122"/>
          <w:lang w:val="en-GB" w:eastAsia="en-GB"/>
        </w:rPr>
        <w:t>λ=</w:t>
      </w:r>
      <m:oMath>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 xml:space="preserve"> 10</m:t>
            </m:r>
          </m:e>
          <m:sup>
            <m:r>
              <m:rPr>
                <m:sty m:val="bi"/>
              </m:rPr>
              <w:rPr>
                <w:rFonts w:ascii="Cambria Math" w:eastAsia="Times New Roman" w:hAnsi="Cambria Math"/>
                <w:color w:val="202122"/>
                <w:lang w:val="en-GB" w:eastAsia="en-GB"/>
              </w:rPr>
              <m:t>-3</m:t>
            </m:r>
          </m:sup>
        </m:sSup>
      </m:oMath>
      <w:r w:rsidR="00B52940">
        <w:rPr>
          <w:rFonts w:ascii="Arial" w:eastAsia="Times New Roman" w:hAnsi="Arial" w:cs="Arial"/>
          <w:b/>
          <w:bCs/>
          <w:color w:val="202122"/>
          <w:sz w:val="21"/>
          <w:szCs w:val="21"/>
          <w:lang w:val="en-GB" w:eastAsia="en-GB"/>
        </w:rPr>
        <w:t xml:space="preserve"> </w:t>
      </w:r>
      <w:r w:rsidR="00B52940">
        <w:rPr>
          <w:rFonts w:eastAsia="Times New Roman"/>
          <w:color w:val="202122"/>
          <w:lang w:val="en-GB" w:eastAsia="en-GB"/>
        </w:rPr>
        <w:t xml:space="preserve">but the trend is that </w:t>
      </w:r>
      <w:r w:rsidR="00B52940" w:rsidRPr="00B52940">
        <w:rPr>
          <w:rFonts w:eastAsia="Times New Roman"/>
          <w:color w:val="202122"/>
          <w:lang w:val="en-GB" w:eastAsia="en-GB"/>
        </w:rPr>
        <w:t xml:space="preserve">with decreasing lambda the result </w:t>
      </w:r>
      <w:r w:rsidR="005F278D" w:rsidRPr="00B52940">
        <w:rPr>
          <w:rFonts w:eastAsia="Times New Roman"/>
          <w:color w:val="202122"/>
          <w:lang w:val="en-GB" w:eastAsia="en-GB"/>
        </w:rPr>
        <w:t>improves</w:t>
      </w:r>
      <w:r w:rsidR="005F278D">
        <w:rPr>
          <w:rFonts w:eastAsia="Times New Roman"/>
          <w:color w:val="202122"/>
          <w:lang w:val="en-GB" w:eastAsia="en-GB"/>
        </w:rPr>
        <w:t xml:space="preserve">. At the end we can see that with large value for </w:t>
      </w:r>
      <w:r w:rsidR="005F278D" w:rsidRPr="0041545A">
        <w:rPr>
          <w:rFonts w:eastAsia="Times New Roman"/>
          <w:b/>
          <w:bCs/>
          <w:color w:val="202122"/>
          <w:lang w:val="en-GB" w:eastAsia="en-GB"/>
        </w:rPr>
        <w:t>λ</w:t>
      </w:r>
      <w:r w:rsidR="005F278D">
        <w:rPr>
          <w:rFonts w:ascii="Arial" w:eastAsia="Times New Roman" w:hAnsi="Arial" w:cs="Arial"/>
          <w:b/>
          <w:bCs/>
          <w:color w:val="202122"/>
          <w:sz w:val="21"/>
          <w:szCs w:val="21"/>
          <w:lang w:val="en-GB" w:eastAsia="en-GB"/>
        </w:rPr>
        <w:t xml:space="preserve"> </w:t>
      </w:r>
      <w:r w:rsidR="005F278D">
        <w:rPr>
          <w:rFonts w:eastAsia="Times New Roman"/>
          <w:color w:val="202122"/>
          <w:lang w:val="en-GB" w:eastAsia="en-GB"/>
        </w:rPr>
        <w:t xml:space="preserve">we obtain a solution that has small norm with large values for </w:t>
      </w:r>
      <w:r w:rsidR="005F278D">
        <w:rPr>
          <w:rFonts w:eastAsia="Times New Roman"/>
          <w:i/>
          <w:iCs/>
          <w:color w:val="202122"/>
          <w:lang w:val="en-GB" w:eastAsia="en-GB"/>
        </w:rPr>
        <w:t xml:space="preserve">minDCF </w:t>
      </w:r>
      <w:r w:rsidR="005F278D">
        <w:rPr>
          <w:rFonts w:eastAsia="Times New Roman"/>
          <w:color w:val="202122"/>
          <w:lang w:val="en-GB" w:eastAsia="en-GB"/>
        </w:rPr>
        <w:t>that cannot help us to well</w:t>
      </w:r>
      <w:r w:rsidR="005F0617">
        <w:rPr>
          <w:rFonts w:eastAsia="Times New Roman"/>
          <w:color w:val="202122"/>
          <w:lang w:val="en-GB" w:eastAsia="en-GB"/>
        </w:rPr>
        <w:t xml:space="preserve"> </w:t>
      </w:r>
      <w:r w:rsidR="005F278D">
        <w:rPr>
          <w:rFonts w:eastAsia="Times New Roman"/>
          <w:color w:val="202122"/>
          <w:lang w:val="en-GB" w:eastAsia="en-GB"/>
        </w:rPr>
        <w:t>separate the classes</w:t>
      </w:r>
    </w:p>
    <w:p w14:paraId="65C0DC7E" w14:textId="48A6E87A" w:rsidR="000B3855" w:rsidRDefault="000B3855" w:rsidP="0041545A">
      <w:pPr>
        <w:spacing w:before="240" w:after="240"/>
        <w:ind w:left="4248"/>
        <w:rPr>
          <w:rFonts w:eastAsia="Times New Roman"/>
          <w:color w:val="202122"/>
          <w:lang w:val="en-GB" w:eastAsia="en-GB"/>
        </w:rPr>
      </w:pPr>
      <w:r>
        <w:rPr>
          <w:rFonts w:eastAsia="Times New Roman"/>
          <w:noProof/>
          <w:color w:val="202122"/>
          <w:lang w:val="en-GB" w:eastAsia="en-GB"/>
        </w:rPr>
        <w:lastRenderedPageBreak/>
        <w:drawing>
          <wp:anchor distT="0" distB="0" distL="114300" distR="114300" simplePos="0" relativeHeight="251664384" behindDoc="0" locked="0" layoutInCell="1" allowOverlap="1" wp14:anchorId="0350C08A" wp14:editId="12DE7DE1">
            <wp:simplePos x="0" y="0"/>
            <wp:positionH relativeFrom="margin">
              <wp:posOffset>-34925</wp:posOffset>
            </wp:positionH>
            <wp:positionV relativeFrom="paragraph">
              <wp:posOffset>67945</wp:posOffset>
            </wp:positionV>
            <wp:extent cx="3622040" cy="2414905"/>
            <wp:effectExtent l="0" t="0" r="0" b="444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2040" cy="241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D4D7B" w14:textId="53BB0475" w:rsidR="00050ED3" w:rsidRDefault="00050ED3" w:rsidP="00CC4A34">
      <w:pPr>
        <w:spacing w:before="240" w:after="240"/>
        <w:rPr>
          <w:rFonts w:eastAsia="Times New Roman"/>
          <w:color w:val="202122"/>
          <w:lang w:val="en-GB" w:eastAsia="en-GB"/>
        </w:rPr>
      </w:pPr>
    </w:p>
    <w:p w14:paraId="500E6756" w14:textId="4135A326" w:rsidR="00CC4A34" w:rsidRDefault="005F278D" w:rsidP="00CC4A34">
      <w:pPr>
        <w:spacing w:before="240" w:after="240"/>
        <w:rPr>
          <w:rFonts w:eastAsia="Times New Roman"/>
          <w:color w:val="202122"/>
          <w:lang w:val="en-GB" w:eastAsia="en-GB"/>
        </w:rPr>
      </w:pPr>
      <w:r w:rsidRPr="005F278D">
        <w:rPr>
          <w:rFonts w:eastAsia="Times New Roman"/>
          <w:color w:val="202122"/>
          <w:lang w:val="en-GB" w:eastAsia="en-GB"/>
        </w:rPr>
        <w:t xml:space="preserve">This graph instead represents the </w:t>
      </w:r>
      <w:r w:rsidRPr="005F278D">
        <w:rPr>
          <w:rFonts w:eastAsia="Times New Roman"/>
          <w:b/>
          <w:bCs/>
          <w:i/>
          <w:iCs/>
          <w:color w:val="202122"/>
          <w:lang w:val="en-GB" w:eastAsia="en-GB"/>
        </w:rPr>
        <w:t>minDCFs</w:t>
      </w:r>
      <w:r w:rsidRPr="005F278D">
        <w:rPr>
          <w:rFonts w:eastAsia="Times New Roman"/>
          <w:color w:val="202122"/>
          <w:lang w:val="en-GB" w:eastAsia="en-GB"/>
        </w:rPr>
        <w:t xml:space="preserve"> related to the </w:t>
      </w:r>
      <w:r w:rsidRPr="00BC5492">
        <w:rPr>
          <w:rFonts w:eastAsia="Times New Roman"/>
          <w:b/>
          <w:bCs/>
          <w:i/>
          <w:iCs/>
          <w:color w:val="202122"/>
          <w:lang w:val="en-GB" w:eastAsia="en-GB"/>
        </w:rPr>
        <w:t xml:space="preserve">Gaussianized </w:t>
      </w:r>
      <w:r w:rsidRPr="005F278D">
        <w:rPr>
          <w:rFonts w:eastAsia="Times New Roman"/>
          <w:color w:val="202122"/>
          <w:lang w:val="en-GB" w:eastAsia="en-GB"/>
        </w:rPr>
        <w:t xml:space="preserve">dataset and calculated using also in this case the single fold approach without </w:t>
      </w:r>
      <w:r w:rsidRPr="00CB58C8">
        <w:rPr>
          <w:rFonts w:eastAsia="Times New Roman"/>
          <w:i/>
          <w:iCs/>
          <w:color w:val="202122"/>
          <w:lang w:val="en-GB" w:eastAsia="en-GB"/>
        </w:rPr>
        <w:t>PC</w:t>
      </w:r>
      <w:r w:rsidR="00CB58C8" w:rsidRPr="00CB58C8">
        <w:rPr>
          <w:rFonts w:eastAsia="Times New Roman"/>
          <w:i/>
          <w:iCs/>
          <w:color w:val="202122"/>
          <w:lang w:val="en-GB" w:eastAsia="en-GB"/>
        </w:rPr>
        <w:t>A</w:t>
      </w:r>
      <w:r w:rsidRPr="005F278D">
        <w:rPr>
          <w:rFonts w:eastAsia="Times New Roman"/>
          <w:color w:val="202122"/>
          <w:lang w:val="en-GB" w:eastAsia="en-GB"/>
        </w:rPr>
        <w:t>. Gaussianization in this case allows us to obtain better results than the previous model based on raw features</w:t>
      </w:r>
      <w:r w:rsidR="0041545A">
        <w:rPr>
          <w:rFonts w:eastAsia="Times New Roman"/>
          <w:color w:val="202122"/>
          <w:lang w:val="en-GB" w:eastAsia="en-GB"/>
        </w:rPr>
        <w:t xml:space="preserve"> </w:t>
      </w:r>
      <w:proofErr w:type="gramStart"/>
      <w:r w:rsidRPr="005F278D">
        <w:rPr>
          <w:rFonts w:eastAsia="Times New Roman"/>
          <w:color w:val="202122"/>
          <w:lang w:val="en-GB" w:eastAsia="en-GB"/>
        </w:rPr>
        <w:t>in particular for</w:t>
      </w:r>
      <w:proofErr w:type="gramEnd"/>
      <w:r w:rsidRPr="005F278D">
        <w:rPr>
          <w:rFonts w:eastAsia="Times New Roman"/>
          <w:color w:val="202122"/>
          <w:lang w:val="en-GB" w:eastAsia="en-GB"/>
        </w:rPr>
        <w:t xml:space="preserve"> high lambda values. The trend of the curves is the same as also detected in the previous </w:t>
      </w:r>
      <w:r w:rsidR="00CB58C8" w:rsidRPr="005F278D">
        <w:rPr>
          <w:rFonts w:eastAsia="Times New Roman"/>
          <w:color w:val="202122"/>
          <w:lang w:val="en-GB" w:eastAsia="en-GB"/>
        </w:rPr>
        <w:t>graph.</w:t>
      </w:r>
    </w:p>
    <w:p w14:paraId="41C0B502" w14:textId="77777777" w:rsidR="000B3855" w:rsidRPr="005F278D" w:rsidRDefault="000B3855" w:rsidP="00CC4A34">
      <w:pPr>
        <w:spacing w:before="240" w:after="240"/>
        <w:rPr>
          <w:rFonts w:eastAsia="Times New Roman"/>
          <w:color w:val="202122"/>
          <w:lang w:val="en-GB" w:eastAsia="en-GB"/>
        </w:rPr>
      </w:pPr>
    </w:p>
    <w:p w14:paraId="0EBAC7DE" w14:textId="77777777" w:rsidR="000B3855" w:rsidRDefault="000B3855" w:rsidP="005D48A8">
      <w:pPr>
        <w:rPr>
          <w:lang w:val="en-GB"/>
        </w:rPr>
      </w:pPr>
    </w:p>
    <w:p w14:paraId="43D0F996" w14:textId="11872B24" w:rsidR="00413B48" w:rsidRDefault="000B3855" w:rsidP="005D48A8">
      <w:pPr>
        <w:rPr>
          <w:rFonts w:eastAsiaTheme="minorEastAsia"/>
          <w:lang w:val="en-GB"/>
        </w:rPr>
      </w:pPr>
      <w:r>
        <w:rPr>
          <w:rFonts w:eastAsiaTheme="minorEastAsia"/>
          <w:noProof/>
          <w:lang w:val="en-GB"/>
        </w:rPr>
        <w:drawing>
          <wp:anchor distT="0" distB="0" distL="114300" distR="114300" simplePos="0" relativeHeight="251665408" behindDoc="1" locked="0" layoutInCell="1" allowOverlap="1" wp14:anchorId="18F05F8E" wp14:editId="5AFE4759">
            <wp:simplePos x="0" y="0"/>
            <wp:positionH relativeFrom="margin">
              <wp:align>right</wp:align>
            </wp:positionH>
            <wp:positionV relativeFrom="paragraph">
              <wp:posOffset>0</wp:posOffset>
            </wp:positionV>
            <wp:extent cx="3176270" cy="2271395"/>
            <wp:effectExtent l="0" t="0" r="5080" b="0"/>
            <wp:wrapTight wrapText="bothSides">
              <wp:wrapPolygon edited="0">
                <wp:start x="0" y="0"/>
                <wp:lineTo x="0" y="21377"/>
                <wp:lineTo x="21505" y="21377"/>
                <wp:lineTo x="2150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76270"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7536" w:rsidRPr="00447536">
        <w:rPr>
          <w:lang w:val="en-GB"/>
        </w:rPr>
        <w:t xml:space="preserve">Finally, this graph is the graph associated with the representation of </w:t>
      </w:r>
      <w:r w:rsidR="00447536" w:rsidRPr="00447536">
        <w:rPr>
          <w:b/>
          <w:bCs/>
          <w:i/>
          <w:iCs/>
          <w:lang w:val="en-GB"/>
        </w:rPr>
        <w:t>minDCFs</w:t>
      </w:r>
      <w:r w:rsidR="00447536" w:rsidRPr="00447536">
        <w:rPr>
          <w:lang w:val="en-GB"/>
        </w:rPr>
        <w:t xml:space="preserve"> using the </w:t>
      </w:r>
      <w:r w:rsidR="00447536" w:rsidRPr="00A06020">
        <w:rPr>
          <w:b/>
          <w:bCs/>
          <w:i/>
          <w:iCs/>
          <w:lang w:val="en-GB"/>
        </w:rPr>
        <w:t>5-fold</w:t>
      </w:r>
      <w:r w:rsidR="00447536" w:rsidRPr="00447536">
        <w:rPr>
          <w:lang w:val="en-GB"/>
        </w:rPr>
        <w:t xml:space="preserve"> approach on </w:t>
      </w:r>
      <w:r w:rsidR="00447536" w:rsidRPr="00447536">
        <w:rPr>
          <w:b/>
          <w:bCs/>
          <w:i/>
          <w:iCs/>
          <w:lang w:val="en-GB"/>
        </w:rPr>
        <w:t>Gaussianized</w:t>
      </w:r>
      <w:r w:rsidR="00447536" w:rsidRPr="00447536">
        <w:rPr>
          <w:lang w:val="en-GB"/>
        </w:rPr>
        <w:t xml:space="preserve"> data (</w:t>
      </w:r>
      <w:r w:rsidR="00447536" w:rsidRPr="00A06020">
        <w:rPr>
          <w:b/>
          <w:bCs/>
          <w:i/>
          <w:iCs/>
          <w:lang w:val="en-GB"/>
        </w:rPr>
        <w:t xml:space="preserve">which dataset is the one that previously gave us the best results for the </w:t>
      </w:r>
      <w:r>
        <w:rPr>
          <w:b/>
          <w:bCs/>
          <w:i/>
          <w:iCs/>
          <w:lang w:val="en-GB"/>
        </w:rPr>
        <w:t xml:space="preserve">MVG </w:t>
      </w:r>
      <w:r w:rsidR="00447536" w:rsidRPr="00A06020">
        <w:rPr>
          <w:b/>
          <w:bCs/>
          <w:i/>
          <w:iCs/>
          <w:lang w:val="en-GB"/>
        </w:rPr>
        <w:t>full-covariance model</w:t>
      </w:r>
      <w:r w:rsidR="00A06020">
        <w:rPr>
          <w:b/>
          <w:bCs/>
          <w:i/>
          <w:iCs/>
          <w:lang w:val="en-GB"/>
        </w:rPr>
        <w:t xml:space="preserve"> for the 5-fold approach</w:t>
      </w:r>
      <w:r w:rsidR="00447536" w:rsidRPr="00447536">
        <w:rPr>
          <w:lang w:val="en-GB"/>
        </w:rPr>
        <w:t>). In this case, in addition</w:t>
      </w:r>
      <w:r>
        <w:rPr>
          <w:lang w:val="en-GB"/>
        </w:rPr>
        <w:t xml:space="preserve">, </w:t>
      </w:r>
      <w:r w:rsidR="00447536" w:rsidRPr="00447536">
        <w:rPr>
          <w:lang w:val="en-GB"/>
        </w:rPr>
        <w:t xml:space="preserve">we have rebalanced the cost of the individual classes by minimizing the weighted function objective values ​​using different pit values. The results shown are relative to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=0.5</m:t>
        </m:r>
        <m:r>
          <w:rPr>
            <w:rFonts w:ascii="Cambria Math" w:hAnsi="Cambria Math"/>
            <w:lang w:val="en-GB"/>
          </w:rPr>
          <m:t xml:space="preserve"> </m:t>
        </m:r>
      </m:oMath>
      <w:r>
        <w:rPr>
          <w:rFonts w:eastAsiaTheme="minorEastAsia"/>
          <w:lang w:val="en-GB"/>
        </w:rPr>
        <w:t>(we have also restricted our computation only for low values of lambda because higher values are useless for our computation</w:t>
      </w:r>
      <w:r w:rsidR="00BC5492">
        <w:rPr>
          <w:rFonts w:eastAsiaTheme="minorEastAsia"/>
          <w:lang w:val="en-GB"/>
        </w:rPr>
        <w:t xml:space="preserve"> due to the fact which we have </w:t>
      </w:r>
      <w:r w:rsidR="00BC5492" w:rsidRPr="00BC5492">
        <w:rPr>
          <w:rFonts w:eastAsiaTheme="minorEastAsia"/>
          <w:lang w:val="en-GB"/>
        </w:rPr>
        <w:t>high values for</w:t>
      </w:r>
      <w:r w:rsidR="00BC5492" w:rsidRPr="00BC5492">
        <w:rPr>
          <w:rFonts w:eastAsiaTheme="minorEastAsia"/>
          <w:i/>
          <w:iCs/>
          <w:lang w:val="en-GB"/>
        </w:rPr>
        <w:t xml:space="preserve"> minDCFs</w:t>
      </w:r>
      <w:r>
        <w:rPr>
          <w:rFonts w:eastAsiaTheme="minorEastAsia"/>
          <w:lang w:val="en-GB"/>
        </w:rPr>
        <w:t>)</w:t>
      </w:r>
    </w:p>
    <w:p w14:paraId="007362DC" w14:textId="77777777" w:rsidR="000B3855" w:rsidRDefault="000B3855" w:rsidP="005D48A8">
      <w:pPr>
        <w:rPr>
          <w:lang w:val="en-GB"/>
        </w:rPr>
      </w:pPr>
    </w:p>
    <w:p w14:paraId="23BE75C4" w14:textId="6204B909" w:rsidR="00DA575F" w:rsidRPr="00DA575F" w:rsidRDefault="00B94DE7" w:rsidP="005D48A8">
      <w:pPr>
        <w:rPr>
          <w:b/>
          <w:bCs/>
          <w:lang w:val="en-GB"/>
        </w:rPr>
      </w:pPr>
      <w:r w:rsidRPr="0041545A">
        <w:rPr>
          <w:lang w:val="en-GB"/>
        </w:rPr>
        <w:t>We restrict the analysis to models</w:t>
      </w:r>
      <w:r w:rsidR="00A06020">
        <w:rPr>
          <w:lang w:val="en-GB"/>
        </w:rPr>
        <w:t xml:space="preserve"> </w:t>
      </w:r>
      <w:r w:rsidR="008F6BD9">
        <w:rPr>
          <w:lang w:val="en-GB"/>
        </w:rPr>
        <w:t xml:space="preserve">with </w:t>
      </w:r>
      <w:r w:rsidR="00A06020">
        <w:rPr>
          <w:lang w:val="en-GB"/>
        </w:rPr>
        <w:t xml:space="preserve">balanced </w:t>
      </w:r>
      <w:r w:rsidR="007F4E9E">
        <w:rPr>
          <w:lang w:val="en-GB"/>
        </w:rPr>
        <w:t>costs</w:t>
      </w:r>
      <w:r w:rsidR="007F4E9E" w:rsidRPr="0041545A">
        <w:rPr>
          <w:lang w:val="en-GB"/>
        </w:rPr>
        <w:t xml:space="preserve"> and</w:t>
      </w:r>
      <w:r w:rsidRPr="0041545A">
        <w:rPr>
          <w:lang w:val="en-GB"/>
        </w:rPr>
        <w:t xml:space="preserve"> consider only the </w:t>
      </w:r>
      <w:r w:rsidRPr="0041545A">
        <w:rPr>
          <w:b/>
          <w:bCs/>
          <w:i/>
          <w:iCs/>
          <w:lang w:val="en-GB"/>
        </w:rPr>
        <w:t>K-fold</w:t>
      </w:r>
      <w:r w:rsidR="008F6BD9">
        <w:rPr>
          <w:b/>
          <w:bCs/>
          <w:i/>
          <w:iCs/>
          <w:lang w:val="en-GB"/>
        </w:rPr>
        <w:t xml:space="preserve"> approach</w:t>
      </w:r>
      <w:r w:rsidR="0041545A" w:rsidRPr="0041545A">
        <w:rPr>
          <w:b/>
          <w:bCs/>
          <w:i/>
          <w:iCs/>
          <w:lang w:val="en-GB"/>
        </w:rPr>
        <w:t>.</w:t>
      </w:r>
      <w:r w:rsidRPr="0041545A">
        <w:rPr>
          <w:b/>
          <w:bCs/>
          <w:i/>
          <w:iCs/>
          <w:lang w:val="en-GB"/>
        </w:rPr>
        <w:t xml:space="preserve"> </w:t>
      </w:r>
    </w:p>
    <w:tbl>
      <w:tblPr>
        <w:tblStyle w:val="Grigliatabella"/>
        <w:tblW w:w="7395" w:type="dxa"/>
        <w:jc w:val="center"/>
        <w:tblLook w:val="04A0" w:firstRow="1" w:lastRow="0" w:firstColumn="1" w:lastColumn="0" w:noHBand="0" w:noVBand="1"/>
      </w:tblPr>
      <w:tblGrid>
        <w:gridCol w:w="3821"/>
        <w:gridCol w:w="1190"/>
        <w:gridCol w:w="1190"/>
        <w:gridCol w:w="1194"/>
      </w:tblGrid>
      <w:tr w:rsidR="00C02043" w:rsidRPr="0041545A" w14:paraId="36744CE3" w14:textId="77777777" w:rsidTr="00DA575F">
        <w:trPr>
          <w:jc w:val="center"/>
        </w:trPr>
        <w:tc>
          <w:tcPr>
            <w:tcW w:w="7395" w:type="dxa"/>
            <w:gridSpan w:val="4"/>
          </w:tcPr>
          <w:p w14:paraId="7E7A574E" w14:textId="3D786FA5" w:rsidR="00C02043" w:rsidRPr="0041545A" w:rsidRDefault="00C02043" w:rsidP="00C02043">
            <w:pPr>
              <w:jc w:val="center"/>
              <w:rPr>
                <w:lang w:val="en-GB"/>
              </w:rPr>
            </w:pPr>
            <w:r w:rsidRPr="0041545A">
              <w:rPr>
                <w:b/>
                <w:bCs/>
                <w:color w:val="2E74B5" w:themeColor="accent5" w:themeShade="BF"/>
              </w:rPr>
              <w:t xml:space="preserve">Gaussianized features — </w:t>
            </w:r>
            <w:r w:rsidR="003062D6">
              <w:rPr>
                <w:b/>
                <w:bCs/>
                <w:color w:val="2E74B5" w:themeColor="accent5" w:themeShade="BF"/>
              </w:rPr>
              <w:t>no PCA</w:t>
            </w:r>
          </w:p>
        </w:tc>
      </w:tr>
      <w:tr w:rsidR="000A7257" w:rsidRPr="0041545A" w14:paraId="2E1CC773" w14:textId="77777777" w:rsidTr="000A7257">
        <w:trPr>
          <w:jc w:val="center"/>
        </w:trPr>
        <w:tc>
          <w:tcPr>
            <w:tcW w:w="3821" w:type="dxa"/>
          </w:tcPr>
          <w:p w14:paraId="26B67C8E" w14:textId="4960C743" w:rsidR="000A7257" w:rsidRPr="0041545A" w:rsidRDefault="000A7257" w:rsidP="000A7257">
            <w:pPr>
              <w:jc w:val="center"/>
              <w:rPr>
                <w:lang w:val="en-GB"/>
              </w:rPr>
            </w:pPr>
            <w:r w:rsidRPr="0041545A">
              <w:rPr>
                <w:b/>
                <w:bCs/>
                <w:lang w:val="en-GB"/>
              </w:rPr>
              <w:t>Type</w:t>
            </w:r>
          </w:p>
        </w:tc>
        <w:tc>
          <w:tcPr>
            <w:tcW w:w="1190" w:type="dxa"/>
          </w:tcPr>
          <w:p w14:paraId="41D51021" w14:textId="797CDF16" w:rsidR="000A7257" w:rsidRPr="0041545A"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m:t>
                </m:r>
              </m:oMath>
            </m:oMathPara>
          </w:p>
        </w:tc>
        <w:tc>
          <w:tcPr>
            <w:tcW w:w="1190" w:type="dxa"/>
          </w:tcPr>
          <w:p w14:paraId="25D892D6" w14:textId="4C278EAD" w:rsidR="000A7257" w:rsidRPr="0041545A"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=0.1</m:t>
                </m:r>
              </m:oMath>
            </m:oMathPara>
          </w:p>
        </w:tc>
        <w:tc>
          <w:tcPr>
            <w:tcW w:w="1194" w:type="dxa"/>
          </w:tcPr>
          <w:p w14:paraId="0085F536" w14:textId="2CD8A2D7" w:rsidR="000A7257" w:rsidRPr="0041545A"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m:oMathPara>
          </w:p>
        </w:tc>
      </w:tr>
      <w:tr w:rsidR="000A7257" w:rsidRPr="0041545A" w14:paraId="35B2FA37" w14:textId="77777777" w:rsidTr="000A7257">
        <w:trPr>
          <w:jc w:val="center"/>
        </w:trPr>
        <w:tc>
          <w:tcPr>
            <w:tcW w:w="3821" w:type="dxa"/>
          </w:tcPr>
          <w:p w14:paraId="211C4E6A" w14:textId="2F15D759" w:rsidR="000A7257" w:rsidRPr="0041545A" w:rsidRDefault="000A7257" w:rsidP="000A7257">
            <w:pPr>
              <w:jc w:val="center"/>
              <w:rPr>
                <w:lang w:val="en-GB"/>
              </w:rPr>
            </w:pPr>
            <w:r>
              <w:rPr>
                <w:b/>
                <w:bCs/>
                <w:lang w:val="en-GB"/>
              </w:rPr>
              <w:t>MVG (</w:t>
            </w:r>
            <w:r w:rsidRPr="0041545A">
              <w:rPr>
                <w:b/>
                <w:bCs/>
                <w:lang w:val="en-GB"/>
              </w:rPr>
              <w:t>Full-Cov</w:t>
            </w:r>
            <w:r>
              <w:rPr>
                <w:b/>
                <w:bCs/>
                <w:lang w:val="en-GB"/>
              </w:rPr>
              <w:t>)</w:t>
            </w:r>
          </w:p>
        </w:tc>
        <w:tc>
          <w:tcPr>
            <w:tcW w:w="1190" w:type="dxa"/>
          </w:tcPr>
          <w:p w14:paraId="55F8E9FF" w14:textId="7F401F73" w:rsidR="000A7257" w:rsidRPr="0041545A" w:rsidRDefault="000A7257" w:rsidP="000A7257">
            <w:pPr>
              <w:jc w:val="center"/>
              <w:rPr>
                <w:lang w:val="en-GB"/>
              </w:rPr>
            </w:pPr>
            <w:r w:rsidRPr="002E5D91">
              <w:rPr>
                <w:b/>
                <w:bCs/>
                <w:color w:val="FF0000"/>
                <w:lang w:val="en-GB"/>
              </w:rPr>
              <w:t>0.304</w:t>
            </w:r>
          </w:p>
        </w:tc>
        <w:tc>
          <w:tcPr>
            <w:tcW w:w="1190" w:type="dxa"/>
          </w:tcPr>
          <w:p w14:paraId="4935C7A5" w14:textId="54D78196" w:rsidR="000A7257" w:rsidRPr="00DA575F" w:rsidRDefault="000A7257" w:rsidP="000A7257">
            <w:pPr>
              <w:jc w:val="center"/>
              <w:rPr>
                <w:b/>
                <w:bCs/>
                <w:lang w:val="en-GB"/>
              </w:rPr>
            </w:pPr>
            <w:r w:rsidRPr="00DA575F">
              <w:rPr>
                <w:b/>
                <w:bCs/>
                <w:color w:val="0070C0"/>
                <w:lang w:val="en-GB"/>
              </w:rPr>
              <w:t>0.788</w:t>
            </w:r>
          </w:p>
        </w:tc>
        <w:tc>
          <w:tcPr>
            <w:tcW w:w="1194" w:type="dxa"/>
          </w:tcPr>
          <w:p w14:paraId="2F38EB98" w14:textId="2BBE7CB7" w:rsidR="000A7257" w:rsidRPr="00DA575F" w:rsidRDefault="000A7257" w:rsidP="000A7257">
            <w:pPr>
              <w:jc w:val="center"/>
              <w:rPr>
                <w:b/>
                <w:bCs/>
                <w:lang w:val="en-GB"/>
              </w:rPr>
            </w:pPr>
            <w:r w:rsidRPr="00DA575F">
              <w:rPr>
                <w:b/>
                <w:bCs/>
                <w:color w:val="2E74B5" w:themeColor="accent5" w:themeShade="BF"/>
                <w:lang w:val="en-GB"/>
              </w:rPr>
              <w:t>0.790</w:t>
            </w:r>
          </w:p>
        </w:tc>
      </w:tr>
      <w:tr w:rsidR="000A7257" w:rsidRPr="0041545A" w14:paraId="5227A443" w14:textId="77777777" w:rsidTr="000A7257">
        <w:trPr>
          <w:jc w:val="center"/>
        </w:trPr>
        <w:tc>
          <w:tcPr>
            <w:tcW w:w="3821" w:type="dxa"/>
          </w:tcPr>
          <w:p w14:paraId="2E35DB36" w14:textId="3221C1EE" w:rsidR="000A7257" w:rsidRPr="0041545A" w:rsidRDefault="000A7257" w:rsidP="000A7257">
            <w:pPr>
              <w:jc w:val="center"/>
              <w:rPr>
                <w:lang w:val="en-GB"/>
              </w:rPr>
            </w:pPr>
            <w:r>
              <w:rPr>
                <w:b/>
                <w:bCs/>
                <w:lang w:val="en-GB"/>
              </w:rPr>
              <w:t>MVG (</w:t>
            </w:r>
            <w:r w:rsidRPr="0041545A">
              <w:rPr>
                <w:b/>
                <w:bCs/>
                <w:lang w:val="en-GB"/>
              </w:rPr>
              <w:t>Tied-Full-Cov</w:t>
            </w:r>
            <w:r>
              <w:rPr>
                <w:b/>
                <w:bCs/>
                <w:lang w:val="en-GB"/>
              </w:rPr>
              <w:t>)</w:t>
            </w:r>
          </w:p>
        </w:tc>
        <w:tc>
          <w:tcPr>
            <w:tcW w:w="1190" w:type="dxa"/>
          </w:tcPr>
          <w:p w14:paraId="6327682D" w14:textId="62328188" w:rsidR="000A7257" w:rsidRPr="0041545A" w:rsidRDefault="000A7257" w:rsidP="000A7257">
            <w:pPr>
              <w:jc w:val="center"/>
              <w:rPr>
                <w:lang w:val="en-GB"/>
              </w:rPr>
            </w:pPr>
            <w:r w:rsidRPr="0041545A">
              <w:rPr>
                <w:lang w:val="en-GB"/>
              </w:rPr>
              <w:t>0.356</w:t>
            </w:r>
          </w:p>
        </w:tc>
        <w:tc>
          <w:tcPr>
            <w:tcW w:w="1190" w:type="dxa"/>
          </w:tcPr>
          <w:p w14:paraId="79D48413" w14:textId="08F9C19A" w:rsidR="000A7257" w:rsidRPr="0041545A" w:rsidRDefault="000A7257" w:rsidP="000A7257">
            <w:pPr>
              <w:jc w:val="center"/>
              <w:rPr>
                <w:lang w:val="en-GB"/>
              </w:rPr>
            </w:pPr>
            <w:r w:rsidRPr="0041545A">
              <w:rPr>
                <w:lang w:val="en-GB"/>
              </w:rPr>
              <w:t>0.801</w:t>
            </w:r>
          </w:p>
        </w:tc>
        <w:tc>
          <w:tcPr>
            <w:tcW w:w="1194" w:type="dxa"/>
          </w:tcPr>
          <w:p w14:paraId="68DBC529" w14:textId="36B463F7" w:rsidR="000A7257" w:rsidRPr="0041545A" w:rsidRDefault="000A7257" w:rsidP="000A7257">
            <w:pPr>
              <w:jc w:val="center"/>
              <w:rPr>
                <w:lang w:val="en-GB"/>
              </w:rPr>
            </w:pPr>
            <w:r w:rsidRPr="0041545A">
              <w:rPr>
                <w:lang w:val="en-GB"/>
              </w:rPr>
              <w:t>0.885</w:t>
            </w:r>
          </w:p>
        </w:tc>
      </w:tr>
      <w:tr w:rsidR="000A7257" w:rsidRPr="00C13CF0" w14:paraId="75A43B18" w14:textId="77777777" w:rsidTr="00DA575F">
        <w:trPr>
          <w:jc w:val="center"/>
        </w:trPr>
        <w:tc>
          <w:tcPr>
            <w:tcW w:w="7395" w:type="dxa"/>
            <w:gridSpan w:val="4"/>
          </w:tcPr>
          <w:p w14:paraId="02363BE4" w14:textId="10447AE3" w:rsidR="000A7257" w:rsidRPr="0041545A" w:rsidRDefault="000A7257" w:rsidP="000A7257">
            <w:pPr>
              <w:jc w:val="center"/>
              <w:rPr>
                <w:lang w:val="en-GB"/>
              </w:rPr>
            </w:pPr>
            <w:r w:rsidRPr="0041545A">
              <w:rPr>
                <w:b/>
                <w:bCs/>
                <w:color w:val="2E74B5" w:themeColor="accent5" w:themeShade="BF"/>
                <w:lang w:val="en-GB"/>
              </w:rPr>
              <w:t>Gaussianized features —</w:t>
            </w:r>
            <w:r>
              <w:rPr>
                <w:b/>
                <w:bCs/>
                <w:color w:val="2E74B5" w:themeColor="accent5" w:themeShade="BF"/>
                <w:lang w:val="en-GB"/>
              </w:rPr>
              <w:t xml:space="preserve"> no PCA</w:t>
            </w:r>
          </w:p>
        </w:tc>
      </w:tr>
      <w:tr w:rsidR="000A7257" w:rsidRPr="0041545A" w14:paraId="5241ABB4" w14:textId="77777777" w:rsidTr="000A7257">
        <w:trPr>
          <w:jc w:val="center"/>
        </w:trPr>
        <w:tc>
          <w:tcPr>
            <w:tcW w:w="3821" w:type="dxa"/>
          </w:tcPr>
          <w:p w14:paraId="03B37A34" w14:textId="51517580" w:rsidR="000A7257" w:rsidRPr="005918B5" w:rsidRDefault="000A7257" w:rsidP="000A7257">
            <w:pPr>
              <w:jc w:val="center"/>
              <w:rPr>
                <w:b/>
                <w:bCs/>
                <w:color w:val="FF0000"/>
                <w:lang w:val="en-GB"/>
              </w:rPr>
            </w:pPr>
          </w:p>
        </w:tc>
        <w:tc>
          <w:tcPr>
            <w:tcW w:w="1190" w:type="dxa"/>
          </w:tcPr>
          <w:p w14:paraId="1763D59D" w14:textId="533153ED" w:rsidR="000A7257" w:rsidRPr="0041545A"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m:t>
                </m:r>
              </m:oMath>
            </m:oMathPara>
          </w:p>
        </w:tc>
        <w:tc>
          <w:tcPr>
            <w:tcW w:w="1190" w:type="dxa"/>
          </w:tcPr>
          <w:p w14:paraId="6C06AEC4" w14:textId="55719BC0" w:rsidR="000A7257" w:rsidRPr="0041545A"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=0.1</m:t>
                </m:r>
              </m:oMath>
            </m:oMathPara>
          </w:p>
        </w:tc>
        <w:tc>
          <w:tcPr>
            <w:tcW w:w="1194" w:type="dxa"/>
          </w:tcPr>
          <w:p w14:paraId="576B8106" w14:textId="444C8832" w:rsidR="000A7257" w:rsidRPr="0041545A"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m:oMathPara>
          </w:p>
        </w:tc>
      </w:tr>
      <w:tr w:rsidR="000A7257" w:rsidRPr="0041545A" w14:paraId="4759379A" w14:textId="77777777" w:rsidTr="000A7257">
        <w:trPr>
          <w:jc w:val="center"/>
        </w:trPr>
        <w:tc>
          <w:tcPr>
            <w:tcW w:w="3821" w:type="dxa"/>
          </w:tcPr>
          <w:p w14:paraId="0A90B73B" w14:textId="73516E13" w:rsidR="000A7257" w:rsidRPr="0041545A" w:rsidRDefault="000A7257" w:rsidP="000A7257">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r>
                <m:rPr>
                  <m:sty m:val="bi"/>
                </m:rPr>
                <w:rPr>
                  <w:rFonts w:ascii="Cambria Math" w:eastAsia="Times New Roman" w:hAnsi="Cambria Math"/>
                  <w:color w:val="202122"/>
                  <w:lang w:val="en-GB" w:eastAsia="en-GB"/>
                </w:rPr>
                <m:t xml:space="preserve">, </m:t>
              </m:r>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=0.5</m:t>
              </m:r>
            </m:oMath>
            <w:r>
              <w:rPr>
                <w:rFonts w:eastAsia="Times New Roman"/>
                <w:b/>
                <w:bCs/>
                <w:lang w:val="en-GB"/>
              </w:rPr>
              <w:t>)</w:t>
            </w:r>
          </w:p>
        </w:tc>
        <w:tc>
          <w:tcPr>
            <w:tcW w:w="1190" w:type="dxa"/>
          </w:tcPr>
          <w:p w14:paraId="6CD20E4D" w14:textId="5358FD39" w:rsidR="000A7257" w:rsidRPr="005918B5" w:rsidRDefault="000A7257" w:rsidP="000A7257">
            <w:pPr>
              <w:jc w:val="center"/>
              <w:rPr>
                <w:lang w:val="en-GB"/>
              </w:rPr>
            </w:pPr>
            <w:r w:rsidRPr="005918B5">
              <w:rPr>
                <w:color w:val="000000" w:themeColor="text1"/>
                <w:lang w:val="en-GB"/>
              </w:rPr>
              <w:t>0.36</w:t>
            </w:r>
            <w:r>
              <w:rPr>
                <w:color w:val="000000" w:themeColor="text1"/>
                <w:lang w:val="en-GB"/>
              </w:rPr>
              <w:t>3</w:t>
            </w:r>
          </w:p>
        </w:tc>
        <w:tc>
          <w:tcPr>
            <w:tcW w:w="1190" w:type="dxa"/>
          </w:tcPr>
          <w:p w14:paraId="517B7ED5" w14:textId="41724306" w:rsidR="000A7257" w:rsidRPr="00DA575F" w:rsidRDefault="000A7257" w:rsidP="000A7257">
            <w:pPr>
              <w:jc w:val="center"/>
              <w:rPr>
                <w:color w:val="0070C0"/>
                <w:lang w:val="en-GB"/>
              </w:rPr>
            </w:pPr>
            <w:r w:rsidRPr="00DA575F">
              <w:rPr>
                <w:lang w:val="en-GB"/>
              </w:rPr>
              <w:t>0.857</w:t>
            </w:r>
          </w:p>
        </w:tc>
        <w:tc>
          <w:tcPr>
            <w:tcW w:w="1194" w:type="dxa"/>
          </w:tcPr>
          <w:p w14:paraId="09BD89B9" w14:textId="6EEEA05B" w:rsidR="000A7257" w:rsidRPr="0041545A" w:rsidRDefault="000A7257" w:rsidP="000A7257">
            <w:pPr>
              <w:jc w:val="center"/>
              <w:rPr>
                <w:lang w:val="en-GB"/>
              </w:rPr>
            </w:pPr>
            <w:r w:rsidRPr="0041545A">
              <w:rPr>
                <w:lang w:val="en-GB"/>
              </w:rPr>
              <w:t>0.7</w:t>
            </w:r>
            <w:r>
              <w:rPr>
                <w:lang w:val="en-GB"/>
              </w:rPr>
              <w:t>59</w:t>
            </w:r>
          </w:p>
        </w:tc>
      </w:tr>
      <w:tr w:rsidR="000A7257" w:rsidRPr="0041545A" w14:paraId="75C88B2C" w14:textId="77777777" w:rsidTr="000A7257">
        <w:trPr>
          <w:jc w:val="center"/>
        </w:trPr>
        <w:tc>
          <w:tcPr>
            <w:tcW w:w="3821" w:type="dxa"/>
          </w:tcPr>
          <w:p w14:paraId="07F6AB68" w14:textId="50975AC3" w:rsidR="000A7257" w:rsidRPr="0041545A" w:rsidRDefault="000A7257" w:rsidP="000A7257">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oMath>
            <w:r>
              <w:rPr>
                <w:rFonts w:eastAsia="Times New Roman"/>
                <w:b/>
                <w:bCs/>
                <w:color w:val="202122"/>
                <w:lang w:val="en-GB" w:eastAsia="en-GB"/>
              </w:rPr>
              <w:t xml:space="preserve">,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=0.1)</m:t>
              </m:r>
            </m:oMath>
          </w:p>
        </w:tc>
        <w:tc>
          <w:tcPr>
            <w:tcW w:w="1190" w:type="dxa"/>
          </w:tcPr>
          <w:p w14:paraId="1D1A6A95" w14:textId="5613FE50" w:rsidR="000A7257" w:rsidRPr="00A06020" w:rsidRDefault="000A7257" w:rsidP="000A7257">
            <w:pPr>
              <w:jc w:val="center"/>
              <w:rPr>
                <w:b/>
                <w:bCs/>
                <w:lang w:val="en-GB"/>
              </w:rPr>
            </w:pPr>
            <w:r w:rsidRPr="00A06020">
              <w:rPr>
                <w:b/>
                <w:bCs/>
                <w:color w:val="0070C0"/>
                <w:lang w:val="en-GB"/>
              </w:rPr>
              <w:t>0.3</w:t>
            </w:r>
            <w:r>
              <w:rPr>
                <w:b/>
                <w:bCs/>
                <w:color w:val="0070C0"/>
                <w:lang w:val="en-GB"/>
              </w:rPr>
              <w:t>40</w:t>
            </w:r>
          </w:p>
        </w:tc>
        <w:tc>
          <w:tcPr>
            <w:tcW w:w="1190" w:type="dxa"/>
          </w:tcPr>
          <w:p w14:paraId="197799A4" w14:textId="42565253" w:rsidR="000A7257" w:rsidRPr="00DA575F" w:rsidRDefault="000A7257" w:rsidP="000A7257">
            <w:pPr>
              <w:jc w:val="center"/>
              <w:rPr>
                <w:b/>
                <w:bCs/>
                <w:lang w:val="en-GB"/>
              </w:rPr>
            </w:pPr>
            <w:r w:rsidRPr="00DA575F">
              <w:rPr>
                <w:b/>
                <w:bCs/>
                <w:color w:val="FF0000"/>
                <w:lang w:val="en-GB"/>
              </w:rPr>
              <w:t>0.781</w:t>
            </w:r>
          </w:p>
        </w:tc>
        <w:tc>
          <w:tcPr>
            <w:tcW w:w="1194" w:type="dxa"/>
          </w:tcPr>
          <w:p w14:paraId="1C4DF54F" w14:textId="25EF459C" w:rsidR="000A7257" w:rsidRPr="00DA575F" w:rsidRDefault="000A7257" w:rsidP="000A7257">
            <w:pPr>
              <w:jc w:val="center"/>
              <w:rPr>
                <w:lang w:val="en-GB"/>
              </w:rPr>
            </w:pPr>
            <w:r w:rsidRPr="00DA575F">
              <w:rPr>
                <w:lang w:val="en-GB"/>
              </w:rPr>
              <w:t>0.946</w:t>
            </w:r>
          </w:p>
        </w:tc>
      </w:tr>
      <w:tr w:rsidR="000A7257" w:rsidRPr="0041545A" w14:paraId="5DF4A5AD" w14:textId="77777777" w:rsidTr="000A7257">
        <w:trPr>
          <w:jc w:val="center"/>
        </w:trPr>
        <w:tc>
          <w:tcPr>
            <w:tcW w:w="3821" w:type="dxa"/>
          </w:tcPr>
          <w:p w14:paraId="0671E2E5" w14:textId="1B145183" w:rsidR="000A7257" w:rsidRPr="0041545A" w:rsidRDefault="000A7257" w:rsidP="000A7257">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oMath>
            <w:r>
              <w:rPr>
                <w:rFonts w:eastAsia="Times New Roman"/>
                <w:b/>
                <w:bCs/>
                <w:color w:val="202122"/>
                <w:lang w:val="en-GB" w:eastAsia="en-GB"/>
              </w:rPr>
              <w:t xml:space="preserve">,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=0.9)</m:t>
              </m:r>
            </m:oMath>
          </w:p>
        </w:tc>
        <w:tc>
          <w:tcPr>
            <w:tcW w:w="1190" w:type="dxa"/>
          </w:tcPr>
          <w:p w14:paraId="5A1A27CF" w14:textId="18E274EC" w:rsidR="000A7257" w:rsidRPr="0041545A" w:rsidRDefault="000A7257" w:rsidP="000A7257">
            <w:pPr>
              <w:jc w:val="center"/>
              <w:rPr>
                <w:lang w:val="en-GB"/>
              </w:rPr>
            </w:pPr>
            <w:r w:rsidRPr="0041545A">
              <w:rPr>
                <w:lang w:val="en-GB"/>
              </w:rPr>
              <w:t>0.</w:t>
            </w:r>
            <w:r>
              <w:rPr>
                <w:lang w:val="en-GB"/>
              </w:rPr>
              <w:t>375</w:t>
            </w:r>
          </w:p>
        </w:tc>
        <w:tc>
          <w:tcPr>
            <w:tcW w:w="1190" w:type="dxa"/>
          </w:tcPr>
          <w:p w14:paraId="38760804" w14:textId="269ECBBE" w:rsidR="000A7257" w:rsidRPr="005918B5" w:rsidRDefault="000A7257" w:rsidP="000A7257">
            <w:pPr>
              <w:jc w:val="center"/>
              <w:rPr>
                <w:lang w:val="en-GB"/>
              </w:rPr>
            </w:pPr>
            <w:r w:rsidRPr="005918B5">
              <w:rPr>
                <w:color w:val="000000" w:themeColor="text1"/>
                <w:lang w:val="en-GB"/>
              </w:rPr>
              <w:t>0.</w:t>
            </w:r>
            <w:r>
              <w:rPr>
                <w:color w:val="000000" w:themeColor="text1"/>
                <w:lang w:val="en-GB"/>
              </w:rPr>
              <w:t>904</w:t>
            </w:r>
          </w:p>
        </w:tc>
        <w:tc>
          <w:tcPr>
            <w:tcW w:w="1194" w:type="dxa"/>
          </w:tcPr>
          <w:p w14:paraId="231E56CC" w14:textId="338D8016" w:rsidR="000A7257" w:rsidRPr="00DA575F" w:rsidRDefault="000A7257" w:rsidP="000A7257">
            <w:pPr>
              <w:jc w:val="center"/>
              <w:rPr>
                <w:b/>
                <w:bCs/>
                <w:lang w:val="en-GB"/>
              </w:rPr>
            </w:pPr>
            <w:r w:rsidRPr="00DA575F">
              <w:rPr>
                <w:b/>
                <w:bCs/>
                <w:color w:val="FF0000"/>
                <w:lang w:val="en-GB"/>
              </w:rPr>
              <w:t>0.717</w:t>
            </w:r>
          </w:p>
        </w:tc>
      </w:tr>
      <w:tr w:rsidR="00475216" w:rsidRPr="0041545A" w14:paraId="1003077C" w14:textId="77777777" w:rsidTr="000A7257">
        <w:trPr>
          <w:jc w:val="center"/>
        </w:trPr>
        <w:tc>
          <w:tcPr>
            <w:tcW w:w="3821" w:type="dxa"/>
          </w:tcPr>
          <w:p w14:paraId="5F726C70" w14:textId="2AAFF5D2" w:rsidR="00475216" w:rsidRPr="0041545A" w:rsidRDefault="00475216" w:rsidP="00475216">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r>
                <m:rPr>
                  <m:sty m:val="bi"/>
                </m:rPr>
                <w:rPr>
                  <w:rFonts w:ascii="Cambria Math" w:eastAsia="Times New Roman" w:hAnsi="Cambria Math"/>
                  <w:color w:val="202122"/>
                  <w:lang w:val="en-GB" w:eastAsia="en-GB"/>
                </w:rPr>
                <m:t xml:space="preserve">, </m:t>
              </m:r>
              <m:r>
                <m:rPr>
                  <m:sty m:val="b"/>
                </m:rPr>
                <w:rPr>
                  <w:rFonts w:ascii="Cambria Math" w:eastAsia="Times New Roman" w:hAnsi="Cambria Math"/>
                  <w:color w:val="202122"/>
                  <w:lang w:val="en-GB" w:eastAsia="en-GB"/>
                </w:rPr>
                <m:t>unbalanced</m:t>
              </m:r>
              <m:r>
                <m:rPr>
                  <m:sty m:val="bi"/>
                </m:rPr>
                <w:rPr>
                  <w:rFonts w:ascii="Cambria Math" w:eastAsia="Times New Roman" w:hAnsi="Cambria Math"/>
                  <w:color w:val="202122"/>
                  <w:lang w:val="en-GB" w:eastAsia="en-GB"/>
                </w:rPr>
                <m:t>)</m:t>
              </m:r>
            </m:oMath>
          </w:p>
        </w:tc>
        <w:tc>
          <w:tcPr>
            <w:tcW w:w="1190" w:type="dxa"/>
          </w:tcPr>
          <w:p w14:paraId="43B7003F" w14:textId="3B763263" w:rsidR="00475216" w:rsidRPr="0041545A" w:rsidRDefault="00475216" w:rsidP="00475216">
            <w:pPr>
              <w:jc w:val="center"/>
              <w:rPr>
                <w:lang w:val="en-GB"/>
              </w:rPr>
            </w:pPr>
            <w:r>
              <w:rPr>
                <w:lang w:val="en-GB"/>
              </w:rPr>
              <w:t>0.357</w:t>
            </w:r>
          </w:p>
        </w:tc>
        <w:tc>
          <w:tcPr>
            <w:tcW w:w="1190" w:type="dxa"/>
          </w:tcPr>
          <w:p w14:paraId="5E913884" w14:textId="4077C32D" w:rsidR="00475216" w:rsidRPr="005918B5" w:rsidRDefault="00475216" w:rsidP="00475216">
            <w:pPr>
              <w:jc w:val="center"/>
              <w:rPr>
                <w:color w:val="000000" w:themeColor="text1"/>
                <w:lang w:val="en-GB"/>
              </w:rPr>
            </w:pPr>
            <w:r>
              <w:rPr>
                <w:color w:val="000000" w:themeColor="text1"/>
                <w:lang w:val="en-GB"/>
              </w:rPr>
              <w:t>0.820</w:t>
            </w:r>
          </w:p>
        </w:tc>
        <w:tc>
          <w:tcPr>
            <w:tcW w:w="1194" w:type="dxa"/>
          </w:tcPr>
          <w:p w14:paraId="043212AC" w14:textId="4D876C90" w:rsidR="00475216" w:rsidRPr="00DA575F" w:rsidRDefault="00475216" w:rsidP="00475216">
            <w:pPr>
              <w:jc w:val="center"/>
              <w:rPr>
                <w:b/>
                <w:bCs/>
                <w:color w:val="FF0000"/>
                <w:lang w:val="en-GB"/>
              </w:rPr>
            </w:pPr>
            <w:r>
              <w:rPr>
                <w:lang w:val="en-GB"/>
              </w:rPr>
              <w:t>0.845</w:t>
            </w:r>
          </w:p>
        </w:tc>
      </w:tr>
      <w:tr w:rsidR="00475216" w:rsidRPr="0041545A" w14:paraId="58DCC470" w14:textId="77777777" w:rsidTr="007F13F5">
        <w:trPr>
          <w:jc w:val="center"/>
        </w:trPr>
        <w:tc>
          <w:tcPr>
            <w:tcW w:w="7395" w:type="dxa"/>
            <w:gridSpan w:val="4"/>
          </w:tcPr>
          <w:p w14:paraId="074E1087" w14:textId="6907774A" w:rsidR="00475216" w:rsidRDefault="00475216" w:rsidP="00475216">
            <w:pPr>
              <w:jc w:val="center"/>
              <w:rPr>
                <w:lang w:val="en-GB"/>
              </w:rPr>
            </w:pPr>
            <w:r>
              <w:rPr>
                <w:b/>
                <w:bCs/>
                <w:color w:val="2E74B5" w:themeColor="accent5" w:themeShade="BF"/>
                <w:lang w:val="en-GB"/>
              </w:rPr>
              <w:t xml:space="preserve">Raw </w:t>
            </w:r>
            <w:r w:rsidRPr="0041545A">
              <w:rPr>
                <w:b/>
                <w:bCs/>
                <w:color w:val="2E74B5" w:themeColor="accent5" w:themeShade="BF"/>
                <w:lang w:val="en-GB"/>
              </w:rPr>
              <w:t>features —</w:t>
            </w:r>
            <w:r>
              <w:rPr>
                <w:b/>
                <w:bCs/>
                <w:color w:val="2E74B5" w:themeColor="accent5" w:themeShade="BF"/>
                <w:lang w:val="en-GB"/>
              </w:rPr>
              <w:t xml:space="preserve"> no PCA</w:t>
            </w:r>
          </w:p>
        </w:tc>
      </w:tr>
      <w:tr w:rsidR="00475216" w:rsidRPr="00DA575F" w14:paraId="1C47F01D" w14:textId="77777777" w:rsidTr="000A7257">
        <w:trPr>
          <w:jc w:val="center"/>
        </w:trPr>
        <w:tc>
          <w:tcPr>
            <w:tcW w:w="3821" w:type="dxa"/>
          </w:tcPr>
          <w:p w14:paraId="1A017D6E" w14:textId="41EA8B55" w:rsidR="00475216" w:rsidRPr="0041545A" w:rsidRDefault="00475216" w:rsidP="00475216">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r>
                <m:rPr>
                  <m:sty m:val="bi"/>
                </m:rPr>
                <w:rPr>
                  <w:rFonts w:ascii="Cambria Math" w:eastAsia="Times New Roman" w:hAnsi="Cambria Math"/>
                  <w:color w:val="202122"/>
                  <w:lang w:val="en-GB" w:eastAsia="en-GB"/>
                </w:rPr>
                <m:t xml:space="preserve">, </m:t>
              </m:r>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=0.5</m:t>
              </m:r>
              <m:r>
                <m:rPr>
                  <m:sty m:val="bi"/>
                </m:rPr>
                <w:rPr>
                  <w:rFonts w:ascii="Cambria Math" w:eastAsia="Times New Roman" w:hAnsi="Cambria Math"/>
                  <w:color w:val="202122"/>
                  <w:lang w:val="en-GB" w:eastAsia="en-GB"/>
                </w:rPr>
                <m:t>)</m:t>
              </m:r>
            </m:oMath>
          </w:p>
        </w:tc>
        <w:tc>
          <w:tcPr>
            <w:tcW w:w="1190" w:type="dxa"/>
          </w:tcPr>
          <w:p w14:paraId="46359657" w14:textId="61B5C4A2" w:rsidR="00475216" w:rsidRPr="0041545A" w:rsidRDefault="00BA4DEE" w:rsidP="00475216">
            <w:pPr>
              <w:jc w:val="center"/>
              <w:rPr>
                <w:lang w:val="en-GB"/>
              </w:rPr>
            </w:pPr>
            <w:r w:rsidRPr="00BA4DEE">
              <w:rPr>
                <w:lang w:val="en-GB"/>
              </w:rPr>
              <w:t>0.356</w:t>
            </w:r>
          </w:p>
        </w:tc>
        <w:tc>
          <w:tcPr>
            <w:tcW w:w="1190" w:type="dxa"/>
          </w:tcPr>
          <w:p w14:paraId="10D555FC" w14:textId="24623B20" w:rsidR="00475216" w:rsidRPr="005918B5" w:rsidRDefault="00BA4DEE" w:rsidP="00475216">
            <w:pPr>
              <w:jc w:val="center"/>
              <w:rPr>
                <w:color w:val="000000" w:themeColor="text1"/>
                <w:lang w:val="en-GB"/>
              </w:rPr>
            </w:pPr>
            <w:r w:rsidRPr="00BA4DEE">
              <w:rPr>
                <w:color w:val="000000" w:themeColor="text1"/>
                <w:lang w:val="en-GB"/>
              </w:rPr>
              <w:t>0.83</w:t>
            </w:r>
            <w:r>
              <w:rPr>
                <w:color w:val="000000" w:themeColor="text1"/>
                <w:lang w:val="en-GB"/>
              </w:rPr>
              <w:t>3</w:t>
            </w:r>
          </w:p>
        </w:tc>
        <w:tc>
          <w:tcPr>
            <w:tcW w:w="1194" w:type="dxa"/>
          </w:tcPr>
          <w:p w14:paraId="635057DF" w14:textId="4A00AB47" w:rsidR="00475216" w:rsidRPr="0041545A" w:rsidRDefault="00BA4DEE" w:rsidP="00475216">
            <w:pPr>
              <w:jc w:val="center"/>
              <w:rPr>
                <w:lang w:val="en-GB"/>
              </w:rPr>
            </w:pPr>
            <w:r>
              <w:rPr>
                <w:lang w:val="en-GB"/>
              </w:rPr>
              <w:t>0.662</w:t>
            </w:r>
          </w:p>
        </w:tc>
      </w:tr>
      <w:tr w:rsidR="00BA4DEE" w:rsidRPr="00DA575F" w14:paraId="7E0E0EAC" w14:textId="77777777" w:rsidTr="000A7257">
        <w:trPr>
          <w:jc w:val="center"/>
        </w:trPr>
        <w:tc>
          <w:tcPr>
            <w:tcW w:w="3821" w:type="dxa"/>
          </w:tcPr>
          <w:p w14:paraId="4D2BCE08" w14:textId="41505E97" w:rsidR="00BA4DEE" w:rsidRPr="0041545A" w:rsidRDefault="00BA4DEE" w:rsidP="00475216">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r>
                <m:rPr>
                  <m:sty m:val="bi"/>
                </m:rPr>
                <w:rPr>
                  <w:rFonts w:ascii="Cambria Math" w:eastAsia="Times New Roman" w:hAnsi="Cambria Math"/>
                  <w:color w:val="202122"/>
                  <w:lang w:val="en-GB" w:eastAsia="en-GB"/>
                </w:rPr>
                <m:t xml:space="preserve">, </m:t>
              </m:r>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=0.1</m:t>
              </m:r>
              <m:r>
                <m:rPr>
                  <m:sty m:val="bi"/>
                </m:rPr>
                <w:rPr>
                  <w:rFonts w:ascii="Cambria Math" w:eastAsia="Times New Roman" w:hAnsi="Cambria Math"/>
                  <w:color w:val="202122"/>
                  <w:lang w:val="en-GB" w:eastAsia="en-GB"/>
                </w:rPr>
                <m:t>)</m:t>
              </m:r>
            </m:oMath>
          </w:p>
        </w:tc>
        <w:tc>
          <w:tcPr>
            <w:tcW w:w="1190" w:type="dxa"/>
          </w:tcPr>
          <w:p w14:paraId="248BDBDB" w14:textId="43623396" w:rsidR="00BA4DEE" w:rsidRPr="0041545A" w:rsidRDefault="00BA4DEE" w:rsidP="00475216">
            <w:pPr>
              <w:jc w:val="center"/>
              <w:rPr>
                <w:lang w:val="en-GB"/>
              </w:rPr>
            </w:pPr>
            <w:r>
              <w:rPr>
                <w:lang w:val="en-GB"/>
              </w:rPr>
              <w:t>0.340</w:t>
            </w:r>
          </w:p>
        </w:tc>
        <w:tc>
          <w:tcPr>
            <w:tcW w:w="1190" w:type="dxa"/>
          </w:tcPr>
          <w:p w14:paraId="247E16F5" w14:textId="6F89AE10" w:rsidR="00BA4DEE" w:rsidRPr="005918B5" w:rsidRDefault="00BA4DEE" w:rsidP="00475216">
            <w:pPr>
              <w:jc w:val="center"/>
              <w:rPr>
                <w:color w:val="000000" w:themeColor="text1"/>
                <w:lang w:val="en-GB"/>
              </w:rPr>
            </w:pPr>
            <w:r>
              <w:rPr>
                <w:color w:val="000000" w:themeColor="text1"/>
                <w:lang w:val="en-GB"/>
              </w:rPr>
              <w:t>0.824</w:t>
            </w:r>
          </w:p>
        </w:tc>
        <w:tc>
          <w:tcPr>
            <w:tcW w:w="1194" w:type="dxa"/>
          </w:tcPr>
          <w:p w14:paraId="144389E7" w14:textId="297EBDA9" w:rsidR="00BA4DEE" w:rsidRPr="0041545A" w:rsidRDefault="00BA4DEE" w:rsidP="00475216">
            <w:pPr>
              <w:jc w:val="center"/>
              <w:rPr>
                <w:lang w:val="en-GB"/>
              </w:rPr>
            </w:pPr>
            <w:r>
              <w:rPr>
                <w:lang w:val="en-GB"/>
              </w:rPr>
              <w:t>0.702</w:t>
            </w:r>
          </w:p>
        </w:tc>
      </w:tr>
      <w:tr w:rsidR="00BA4DEE" w:rsidRPr="00DA575F" w14:paraId="3363B44E" w14:textId="77777777" w:rsidTr="000A7257">
        <w:trPr>
          <w:jc w:val="center"/>
        </w:trPr>
        <w:tc>
          <w:tcPr>
            <w:tcW w:w="3821" w:type="dxa"/>
          </w:tcPr>
          <w:p w14:paraId="16ECAB3E" w14:textId="78C3B40F" w:rsidR="00BA4DEE" w:rsidRPr="0041545A" w:rsidRDefault="00BA4DEE" w:rsidP="00475216">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r>
                <m:rPr>
                  <m:sty m:val="bi"/>
                </m:rPr>
                <w:rPr>
                  <w:rFonts w:ascii="Cambria Math" w:eastAsia="Times New Roman" w:hAnsi="Cambria Math"/>
                  <w:color w:val="202122"/>
                  <w:lang w:val="en-GB" w:eastAsia="en-GB"/>
                </w:rPr>
                <m:t xml:space="preserve">, </m:t>
              </m:r>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=0.9</m:t>
              </m:r>
              <m:r>
                <m:rPr>
                  <m:sty m:val="bi"/>
                </m:rPr>
                <w:rPr>
                  <w:rFonts w:ascii="Cambria Math" w:eastAsia="Times New Roman" w:hAnsi="Cambria Math"/>
                  <w:color w:val="202122"/>
                  <w:lang w:val="en-GB" w:eastAsia="en-GB"/>
                </w:rPr>
                <m:t>)</m:t>
              </m:r>
            </m:oMath>
          </w:p>
        </w:tc>
        <w:tc>
          <w:tcPr>
            <w:tcW w:w="1190" w:type="dxa"/>
          </w:tcPr>
          <w:p w14:paraId="10721FDA" w14:textId="531A630A" w:rsidR="00BA4DEE" w:rsidRPr="0041545A" w:rsidRDefault="008702CB" w:rsidP="00475216">
            <w:pPr>
              <w:jc w:val="center"/>
              <w:rPr>
                <w:lang w:val="en-GB"/>
              </w:rPr>
            </w:pPr>
            <w:r>
              <w:rPr>
                <w:lang w:val="en-GB"/>
              </w:rPr>
              <w:t>0.367</w:t>
            </w:r>
          </w:p>
        </w:tc>
        <w:tc>
          <w:tcPr>
            <w:tcW w:w="1190" w:type="dxa"/>
          </w:tcPr>
          <w:p w14:paraId="053C95C3" w14:textId="7282682F" w:rsidR="00BA4DEE" w:rsidRPr="005918B5" w:rsidRDefault="008702CB" w:rsidP="00475216">
            <w:pPr>
              <w:jc w:val="center"/>
              <w:rPr>
                <w:color w:val="000000" w:themeColor="text1"/>
                <w:lang w:val="en-GB"/>
              </w:rPr>
            </w:pPr>
            <w:r>
              <w:rPr>
                <w:color w:val="000000" w:themeColor="text1"/>
                <w:lang w:val="en-GB"/>
              </w:rPr>
              <w:t>0.863</w:t>
            </w:r>
          </w:p>
        </w:tc>
        <w:tc>
          <w:tcPr>
            <w:tcW w:w="1194" w:type="dxa"/>
          </w:tcPr>
          <w:p w14:paraId="004A09B9" w14:textId="72C70241" w:rsidR="00BA4DEE" w:rsidRPr="0041545A" w:rsidRDefault="008702CB" w:rsidP="00475216">
            <w:pPr>
              <w:jc w:val="center"/>
              <w:rPr>
                <w:lang w:val="en-GB"/>
              </w:rPr>
            </w:pPr>
            <w:r>
              <w:rPr>
                <w:lang w:val="en-GB"/>
              </w:rPr>
              <w:t>0.641</w:t>
            </w:r>
          </w:p>
        </w:tc>
      </w:tr>
      <w:tr w:rsidR="00475216" w:rsidRPr="00DA575F" w14:paraId="4539B532" w14:textId="77777777" w:rsidTr="000A7257">
        <w:trPr>
          <w:jc w:val="center"/>
        </w:trPr>
        <w:tc>
          <w:tcPr>
            <w:tcW w:w="3821" w:type="dxa"/>
          </w:tcPr>
          <w:p w14:paraId="3D4236E1" w14:textId="0371FA91" w:rsidR="00475216" w:rsidRPr="0041545A" w:rsidRDefault="00475216" w:rsidP="00475216">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r>
                <m:rPr>
                  <m:sty m:val="bi"/>
                </m:rPr>
                <w:rPr>
                  <w:rFonts w:ascii="Cambria Math" w:eastAsia="Times New Roman" w:hAnsi="Cambria Math"/>
                  <w:color w:val="202122"/>
                  <w:lang w:val="en-GB" w:eastAsia="en-GB"/>
                </w:rPr>
                <m:t xml:space="preserve">, </m:t>
              </m:r>
              <m:r>
                <m:rPr>
                  <m:sty m:val="b"/>
                </m:rPr>
                <w:rPr>
                  <w:rFonts w:ascii="Cambria Math" w:eastAsia="Times New Roman" w:hAnsi="Cambria Math"/>
                  <w:color w:val="202122"/>
                  <w:lang w:val="en-GB" w:eastAsia="en-GB"/>
                </w:rPr>
                <m:t>unbalanced</m:t>
              </m:r>
              <m:r>
                <m:rPr>
                  <m:sty m:val="bi"/>
                </m:rPr>
                <w:rPr>
                  <w:rFonts w:ascii="Cambria Math" w:eastAsia="Times New Roman" w:hAnsi="Cambria Math"/>
                  <w:color w:val="202122"/>
                  <w:lang w:val="en-GB" w:eastAsia="en-GB"/>
                </w:rPr>
                <m:t>)</m:t>
              </m:r>
            </m:oMath>
          </w:p>
        </w:tc>
        <w:tc>
          <w:tcPr>
            <w:tcW w:w="1190" w:type="dxa"/>
          </w:tcPr>
          <w:p w14:paraId="3040222B" w14:textId="746225C4" w:rsidR="00475216" w:rsidRDefault="00475216" w:rsidP="00475216">
            <w:pPr>
              <w:jc w:val="center"/>
              <w:rPr>
                <w:lang w:val="en-GB"/>
              </w:rPr>
            </w:pPr>
            <w:r>
              <w:rPr>
                <w:lang w:val="en-GB"/>
              </w:rPr>
              <w:t>0.346</w:t>
            </w:r>
          </w:p>
        </w:tc>
        <w:tc>
          <w:tcPr>
            <w:tcW w:w="1190" w:type="dxa"/>
          </w:tcPr>
          <w:p w14:paraId="276B8997" w14:textId="33EFA3A2" w:rsidR="00475216" w:rsidRDefault="00475216" w:rsidP="00475216">
            <w:pPr>
              <w:jc w:val="center"/>
              <w:rPr>
                <w:color w:val="000000" w:themeColor="text1"/>
                <w:lang w:val="en-GB"/>
              </w:rPr>
            </w:pPr>
            <w:r>
              <w:rPr>
                <w:color w:val="000000" w:themeColor="text1"/>
                <w:lang w:val="en-GB"/>
              </w:rPr>
              <w:t>0.828</w:t>
            </w:r>
          </w:p>
        </w:tc>
        <w:tc>
          <w:tcPr>
            <w:tcW w:w="1194" w:type="dxa"/>
          </w:tcPr>
          <w:p w14:paraId="638A21A5" w14:textId="461C1E6D" w:rsidR="00475216" w:rsidRDefault="00475216" w:rsidP="00475216">
            <w:pPr>
              <w:jc w:val="center"/>
              <w:rPr>
                <w:lang w:val="en-GB"/>
              </w:rPr>
            </w:pPr>
            <w:r>
              <w:rPr>
                <w:lang w:val="en-GB"/>
              </w:rPr>
              <w:t>0.658</w:t>
            </w:r>
          </w:p>
        </w:tc>
      </w:tr>
    </w:tbl>
    <w:p w14:paraId="310B6AFD" w14:textId="77777777" w:rsidR="008037A9" w:rsidRDefault="008037A9" w:rsidP="005D48A8">
      <w:pPr>
        <w:rPr>
          <w:lang w:val="en-GB"/>
        </w:rPr>
      </w:pPr>
    </w:p>
    <w:p w14:paraId="1D885F16" w14:textId="393F6935" w:rsidR="00BC5492" w:rsidRPr="008F6BD9" w:rsidRDefault="00090DB5" w:rsidP="005D48A8">
      <w:pPr>
        <w:rPr>
          <w:bCs/>
          <w:lang w:val="en-GB"/>
        </w:rPr>
      </w:pPr>
      <w:r w:rsidRPr="0041545A">
        <w:rPr>
          <w:lang w:val="en-GB"/>
        </w:rPr>
        <w:t xml:space="preserve">In conclusion, we can say that the </w:t>
      </w:r>
      <w:r w:rsidRPr="0041545A">
        <w:rPr>
          <w:i/>
          <w:iCs/>
          <w:lang w:val="en-GB"/>
        </w:rPr>
        <w:t>MVG</w:t>
      </w:r>
      <w:r w:rsidRPr="0041545A">
        <w:rPr>
          <w:lang w:val="en-GB"/>
        </w:rPr>
        <w:t xml:space="preserve"> model with </w:t>
      </w:r>
      <w:r w:rsidRPr="0041545A">
        <w:rPr>
          <w:i/>
          <w:iCs/>
          <w:lang w:val="en-GB"/>
        </w:rPr>
        <w:t>full covariance</w:t>
      </w:r>
      <w:r w:rsidRPr="0041545A">
        <w:rPr>
          <w:lang w:val="en-GB"/>
        </w:rPr>
        <w:t xml:space="preserve"> matrices performs better on our dataset considering the Gaussianized features. </w:t>
      </w:r>
      <w:r w:rsidRPr="00C731ED">
        <w:rPr>
          <w:b/>
          <w:bCs/>
          <w:i/>
          <w:iCs/>
          <w:lang w:val="en-GB"/>
        </w:rPr>
        <w:t>Linear logistic regression</w:t>
      </w:r>
      <w:r w:rsidRPr="0041545A">
        <w:rPr>
          <w:lang w:val="en-GB"/>
        </w:rPr>
        <w:t xml:space="preserve"> </w:t>
      </w:r>
      <w:r w:rsidR="00C731ED" w:rsidRPr="0041545A">
        <w:rPr>
          <w:lang w:val="en-GB"/>
        </w:rPr>
        <w:t>improves</w:t>
      </w:r>
      <w:r w:rsidRPr="0041545A">
        <w:rPr>
          <w:lang w:val="en-GB"/>
        </w:rPr>
        <w:t xml:space="preserve"> our performance </w:t>
      </w:r>
      <w:r w:rsidR="00C731ED">
        <w:rPr>
          <w:lang w:val="en-GB"/>
        </w:rPr>
        <w:t>only using a balanced costs for each class and only in the case where our application is not balanced (</w:t>
      </w:r>
      <w:proofErr w:type="gramStart"/>
      <w:r w:rsidR="00C731ED">
        <w:rPr>
          <w:lang w:val="en-GB"/>
        </w:rPr>
        <w:t>in particular when</w:t>
      </w:r>
      <w:proofErr w:type="gramEnd"/>
      <w:r w:rsidR="00C731ED">
        <w:rPr>
          <w:lang w:val="en-GB"/>
        </w:rPr>
        <w:t xml:space="preserve"> </w:t>
      </w:r>
      <m:oMath>
        <m:r>
          <m:rPr>
            <m:sty m:val="p"/>
          </m:rPr>
          <w:rPr>
            <w:rFonts w:ascii="Cambria Math" w:hAnsi="Cambria Math"/>
            <w:lang w:val="en-GB"/>
          </w:rPr>
          <w:br/>
        </m:r>
        <m:acc>
          <m:accPr>
            <m:chr m:val="̃"/>
            <m:ctrlPr>
              <w:rPr>
                <w:rFonts w:ascii="Cambria Math" w:hAnsi="Cambria Math"/>
                <w:bCs/>
                <w:i/>
                <w:lang w:val="en-GB"/>
              </w:rPr>
            </m:ctrlPr>
          </m:accPr>
          <m:e>
            <m:r>
              <w:rPr>
                <w:rFonts w:ascii="Cambria Math" w:hAnsi="Cambria Math"/>
                <w:lang w:val="en-GB"/>
              </w:rPr>
              <m:t>π</m:t>
            </m:r>
          </m:e>
        </m:acc>
        <m:r>
          <w:rPr>
            <w:rFonts w:ascii="Cambria Math" w:hAnsi="Cambria Math"/>
            <w:lang w:val="en-GB"/>
          </w:rPr>
          <m:t>=0.1</m:t>
        </m:r>
      </m:oMath>
      <w:r w:rsidR="00C731ED">
        <w:rPr>
          <w:lang w:val="en-GB"/>
        </w:rPr>
        <w:t xml:space="preserve"> and </w:t>
      </w: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t</m:t>
            </m:r>
          </m:sub>
        </m:sSub>
        <m:r>
          <w:rPr>
            <w:rFonts w:ascii="Cambria Math" w:hAnsi="Cambria Math"/>
            <w:lang w:val="en-GB"/>
          </w:rPr>
          <m:t>=0.1</m:t>
        </m:r>
      </m:oMath>
      <w:r w:rsidR="00C731ED">
        <w:rPr>
          <w:rFonts w:eastAsiaTheme="minorEastAsia"/>
          <w:b/>
          <w:bCs/>
          <w:lang w:val="en-GB"/>
        </w:rPr>
        <w:t xml:space="preserve"> </w:t>
      </w:r>
      <w:r w:rsidR="00C731ED">
        <w:rPr>
          <w:rFonts w:eastAsiaTheme="minorEastAsia"/>
          <w:lang w:val="en-GB"/>
        </w:rPr>
        <w:t xml:space="preserve">or when </w:t>
      </w:r>
      <m:oMath>
        <m:acc>
          <m:accPr>
            <m:chr m:val="̃"/>
            <m:ctrlPr>
              <w:rPr>
                <w:rFonts w:ascii="Cambria Math" w:hAnsi="Cambria Math"/>
                <w:bCs/>
                <w:i/>
                <w:lang w:val="en-GB"/>
              </w:rPr>
            </m:ctrlPr>
          </m:accPr>
          <m:e>
            <m:r>
              <w:rPr>
                <w:rFonts w:ascii="Cambria Math" w:hAnsi="Cambria Math"/>
                <w:lang w:val="en-GB"/>
              </w:rPr>
              <m:t>π</m:t>
            </m:r>
          </m:e>
        </m:acc>
        <m:r>
          <w:rPr>
            <w:rFonts w:ascii="Cambria Math" w:hAnsi="Cambria Math"/>
            <w:lang w:val="en-GB"/>
          </w:rPr>
          <m:t>=0.9</m:t>
        </m:r>
      </m:oMath>
      <w:r w:rsidR="00C731ED">
        <w:rPr>
          <w:lang w:val="en-GB"/>
        </w:rPr>
        <w:t xml:space="preserve"> and</w:t>
      </w:r>
      <w:r w:rsidR="00C731ED" w:rsidRPr="00C731ED">
        <w:rPr>
          <w:lang w:val="en-GB"/>
        </w:rPr>
        <w:t xml:space="preserve"> </w:t>
      </w: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t</m:t>
            </m:r>
          </m:sub>
        </m:sSub>
        <m:r>
          <w:rPr>
            <w:rFonts w:ascii="Cambria Math" w:hAnsi="Cambria Math"/>
            <w:lang w:val="en-GB"/>
          </w:rPr>
          <m:t>=0.9</m:t>
        </m:r>
      </m:oMath>
      <w:r w:rsidR="00C731ED">
        <w:rPr>
          <w:rFonts w:eastAsiaTheme="minorEastAsia"/>
          <w:lang w:val="en-GB"/>
        </w:rPr>
        <w:t xml:space="preserve">). At the end, the best model </w:t>
      </w:r>
      <w:r w:rsidR="00BC5492">
        <w:rPr>
          <w:rFonts w:eastAsiaTheme="minorEastAsia"/>
          <w:lang w:val="en-GB"/>
        </w:rPr>
        <w:t>remains</w:t>
      </w:r>
      <w:r w:rsidR="00C731ED">
        <w:rPr>
          <w:rFonts w:eastAsiaTheme="minorEastAsia"/>
          <w:lang w:val="en-GB"/>
        </w:rPr>
        <w:t xml:space="preserve"> the </w:t>
      </w:r>
      <w:r w:rsidR="00C731ED">
        <w:rPr>
          <w:rFonts w:eastAsiaTheme="minorEastAsia"/>
          <w:i/>
          <w:iCs/>
          <w:lang w:val="en-GB"/>
        </w:rPr>
        <w:t xml:space="preserve">MVG full covariance, </w:t>
      </w:r>
      <w:r w:rsidR="00C731ED">
        <w:rPr>
          <w:rFonts w:eastAsiaTheme="minorEastAsia"/>
          <w:lang w:val="en-GB"/>
        </w:rPr>
        <w:t>but t</w:t>
      </w:r>
      <w:r w:rsidR="00C731ED" w:rsidRPr="0041545A">
        <w:rPr>
          <w:lang w:val="en-GB"/>
        </w:rPr>
        <w:t>herefore,</w:t>
      </w:r>
      <w:r w:rsidRPr="0041545A">
        <w:rPr>
          <w:lang w:val="en-GB"/>
        </w:rPr>
        <w:t xml:space="preserve"> we can think of using a quadratic logistic regression in relation to the separation rules of the </w:t>
      </w:r>
      <w:r w:rsidRPr="0041545A">
        <w:rPr>
          <w:lang w:val="en-GB"/>
        </w:rPr>
        <w:lastRenderedPageBreak/>
        <w:t>multivariate model we have chosen.</w:t>
      </w:r>
      <w:r w:rsidR="008F6BD9">
        <w:rPr>
          <w:lang w:val="en-GB"/>
        </w:rPr>
        <w:t xml:space="preserve"> Instead, for the raw features we can see similar results but in this case for imbalanced applications with</w:t>
      </w:r>
      <m:oMath>
        <m:r>
          <m:rPr>
            <m:sty m:val="bi"/>
          </m:rPr>
          <w:rPr>
            <w:rFonts w:ascii="Cambria Math" w:eastAsia="Times New Roman" w:hAnsi="Cambria Math"/>
            <w:color w:val="202122"/>
            <w:lang w:val="en-GB" w:eastAsia="en-GB"/>
          </w:rPr>
          <m:t xml:space="preserve">, </m:t>
        </m:r>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t</m:t>
            </m:r>
          </m:sub>
        </m:sSub>
        <m:r>
          <w:rPr>
            <w:rFonts w:ascii="Cambria Math" w:hAnsi="Cambria Math"/>
            <w:lang w:val="en-GB"/>
          </w:rPr>
          <m:t>=0.9</m:t>
        </m:r>
      </m:oMath>
      <w:r w:rsidR="008F6BD9" w:rsidRPr="008F6BD9">
        <w:rPr>
          <w:rFonts w:eastAsiaTheme="minorEastAsia"/>
          <w:lang w:val="en-GB"/>
        </w:rPr>
        <w:t xml:space="preserve"> and </w:t>
      </w:r>
      <m:oMath>
        <m:acc>
          <m:accPr>
            <m:chr m:val="̃"/>
            <m:ctrlPr>
              <w:rPr>
                <w:rFonts w:ascii="Cambria Math" w:hAnsi="Cambria Math"/>
                <w:i/>
                <w:lang w:val="en-GB"/>
              </w:rPr>
            </m:ctrlPr>
          </m:accPr>
          <m:e>
            <m:r>
              <w:rPr>
                <w:rFonts w:ascii="Cambria Math" w:hAnsi="Cambria Math"/>
                <w:lang w:val="en-GB"/>
              </w:rPr>
              <m:t>π</m:t>
            </m:r>
          </m:e>
        </m:acc>
        <m:r>
          <w:rPr>
            <w:rFonts w:ascii="Cambria Math" w:hAnsi="Cambria Math"/>
            <w:lang w:val="en-GB"/>
          </w:rPr>
          <m:t>=0.9</m:t>
        </m:r>
      </m:oMath>
      <w:r w:rsidR="008F6BD9">
        <w:rPr>
          <w:rFonts w:eastAsiaTheme="minorEastAsia"/>
          <w:bCs/>
          <w:lang w:val="en-GB"/>
        </w:rPr>
        <w:t xml:space="preserve"> we have the best results observed since now.</w:t>
      </w:r>
    </w:p>
    <w:p w14:paraId="11880BD5" w14:textId="5BB41DA1" w:rsidR="008037A9" w:rsidRDefault="00090DB5" w:rsidP="00043DB6">
      <w:pPr>
        <w:rPr>
          <w:lang w:val="en-GB"/>
        </w:rPr>
      </w:pPr>
      <w:r w:rsidRPr="0041545A">
        <w:rPr>
          <w:lang w:val="en-GB"/>
        </w:rPr>
        <w:t xml:space="preserve">Now, </w:t>
      </w:r>
      <w:proofErr w:type="gramStart"/>
      <w:r w:rsidRPr="0041545A">
        <w:rPr>
          <w:lang w:val="en-GB"/>
        </w:rPr>
        <w:t>let's</w:t>
      </w:r>
      <w:proofErr w:type="gramEnd"/>
      <w:r w:rsidRPr="0041545A">
        <w:rPr>
          <w:lang w:val="en-GB"/>
        </w:rPr>
        <w:t xml:space="preserve"> shift our attention to </w:t>
      </w:r>
      <w:r w:rsidRPr="00043DB6">
        <w:rPr>
          <w:i/>
          <w:iCs/>
          <w:lang w:val="en-GB"/>
        </w:rPr>
        <w:t>SVMs</w:t>
      </w:r>
      <w:r w:rsidRPr="0041545A">
        <w:rPr>
          <w:lang w:val="en-GB"/>
        </w:rPr>
        <w:t xml:space="preserve"> while obviously continuing to consider Gaussianized features</w:t>
      </w:r>
      <w:r w:rsidR="00EC71BA">
        <w:rPr>
          <w:lang w:val="en-GB"/>
        </w:rPr>
        <w:t xml:space="preserve"> with</w:t>
      </w:r>
      <w:r w:rsidR="00BC5492">
        <w:rPr>
          <w:lang w:val="en-GB"/>
        </w:rPr>
        <w:t>out</w:t>
      </w:r>
      <w:r w:rsidR="00EC71BA">
        <w:rPr>
          <w:lang w:val="en-GB"/>
        </w:rPr>
        <w:t xml:space="preserve"> </w:t>
      </w:r>
      <w:r w:rsidR="00EC71BA">
        <w:rPr>
          <w:i/>
          <w:iCs/>
          <w:lang w:val="en-GB"/>
        </w:rPr>
        <w:t>PCA</w:t>
      </w:r>
      <w:r w:rsidR="00BC5492">
        <w:rPr>
          <w:i/>
          <w:iCs/>
          <w:lang w:val="en-GB"/>
        </w:rPr>
        <w:t xml:space="preserve"> </w:t>
      </w:r>
      <w:r w:rsidR="00BC5492">
        <w:rPr>
          <w:lang w:val="en-GB"/>
        </w:rPr>
        <w:t xml:space="preserve">and with a </w:t>
      </w:r>
      <w:r w:rsidR="00BC5492">
        <w:rPr>
          <w:i/>
          <w:iCs/>
          <w:lang w:val="en-GB"/>
        </w:rPr>
        <w:t>5-fold approach</w:t>
      </w:r>
      <w:r w:rsidRPr="0041545A">
        <w:rPr>
          <w:lang w:val="en-GB"/>
        </w:rPr>
        <w:t>.</w:t>
      </w:r>
    </w:p>
    <w:p w14:paraId="6303CFED" w14:textId="6C0BC9A2" w:rsidR="000A4097" w:rsidRDefault="00805911" w:rsidP="00043DB6">
      <w:pPr>
        <w:rPr>
          <w:lang w:val="en-GB"/>
        </w:rPr>
      </w:pPr>
      <w:r>
        <w:rPr>
          <w:noProof/>
          <w:lang w:val="en-GB"/>
        </w:rPr>
        <w:drawing>
          <wp:anchor distT="0" distB="0" distL="114300" distR="114300" simplePos="0" relativeHeight="251661312" behindDoc="1" locked="0" layoutInCell="1" allowOverlap="1" wp14:anchorId="18EFD545" wp14:editId="4FC2436B">
            <wp:simplePos x="0" y="0"/>
            <wp:positionH relativeFrom="margin">
              <wp:posOffset>3615690</wp:posOffset>
            </wp:positionH>
            <wp:positionV relativeFrom="paragraph">
              <wp:posOffset>946150</wp:posOffset>
            </wp:positionV>
            <wp:extent cx="2530475" cy="1685925"/>
            <wp:effectExtent l="0" t="0" r="3175" b="9525"/>
            <wp:wrapTight wrapText="bothSides">
              <wp:wrapPolygon edited="0">
                <wp:start x="0" y="0"/>
                <wp:lineTo x="0" y="21478"/>
                <wp:lineTo x="21464" y="21478"/>
                <wp:lineTo x="21464"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3047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DB6">
        <w:rPr>
          <w:lang w:val="en-GB"/>
        </w:rPr>
        <w:t xml:space="preserve">In our formulation of the </w:t>
      </w:r>
      <w:r w:rsidR="00043DB6" w:rsidRPr="00043DB6">
        <w:rPr>
          <w:i/>
          <w:iCs/>
          <w:lang w:val="en-GB"/>
        </w:rPr>
        <w:t>SVM</w:t>
      </w:r>
      <w:r w:rsidR="00043DB6">
        <w:rPr>
          <w:lang w:val="en-GB"/>
        </w:rPr>
        <w:t xml:space="preserve"> the regularization of the bias term, in general lead a sub-optimal decision in terms of separating margin. </w:t>
      </w:r>
      <w:r w:rsidR="00043DB6" w:rsidRPr="00043DB6">
        <w:rPr>
          <w:lang w:val="en-GB"/>
        </w:rPr>
        <w:t xml:space="preserve">As </w:t>
      </w:r>
      <w:r w:rsidR="00043DB6" w:rsidRPr="00043DB6">
        <w:rPr>
          <w:b/>
          <w:bCs/>
          <w:i/>
          <w:iCs/>
          <w:lang w:val="en-GB"/>
        </w:rPr>
        <w:t>K becomes larger</w:t>
      </w:r>
      <w:r w:rsidR="00043DB6" w:rsidRPr="00043DB6">
        <w:rPr>
          <w:lang w:val="en-GB"/>
        </w:rPr>
        <w:t>, the e</w:t>
      </w:r>
      <w:r w:rsidR="00043DB6">
        <w:rPr>
          <w:lang w:val="en-GB"/>
        </w:rPr>
        <w:t>ff</w:t>
      </w:r>
      <w:r w:rsidR="00043DB6" w:rsidRPr="00043DB6">
        <w:rPr>
          <w:lang w:val="en-GB"/>
        </w:rPr>
        <w:t xml:space="preserve">ects of regularizing </w:t>
      </w:r>
      <w:r w:rsidR="00043DB6" w:rsidRPr="00043DB6">
        <w:rPr>
          <w:b/>
          <w:bCs/>
          <w:i/>
          <w:iCs/>
          <w:lang w:val="en-GB"/>
        </w:rPr>
        <w:t>b become weaker</w:t>
      </w:r>
      <w:r w:rsidR="00043DB6" w:rsidRPr="00043DB6">
        <w:rPr>
          <w:lang w:val="en-GB"/>
        </w:rPr>
        <w:t xml:space="preserve">. However, as </w:t>
      </w:r>
      <w:r w:rsidR="00043DB6" w:rsidRPr="00043DB6">
        <w:rPr>
          <w:b/>
          <w:bCs/>
          <w:i/>
          <w:iCs/>
          <w:lang w:val="en-GB"/>
        </w:rPr>
        <w:t>K becomes larger</w:t>
      </w:r>
      <w:r w:rsidR="00043DB6" w:rsidRPr="00043DB6">
        <w:rPr>
          <w:lang w:val="en-GB"/>
        </w:rPr>
        <w:t xml:space="preserve">, the dual problem also becomes </w:t>
      </w:r>
      <w:r w:rsidR="00043DB6" w:rsidRPr="00043DB6">
        <w:rPr>
          <w:b/>
          <w:bCs/>
          <w:i/>
          <w:iCs/>
          <w:lang w:val="en-GB"/>
        </w:rPr>
        <w:t>harder to solve</w:t>
      </w:r>
      <w:r w:rsidR="00043DB6" w:rsidRPr="00043DB6">
        <w:rPr>
          <w:lang w:val="en-GB"/>
        </w:rPr>
        <w:t xml:space="preserve"> (</w:t>
      </w:r>
      <w:r w:rsidR="00FF2562" w:rsidRPr="00043DB6">
        <w:rPr>
          <w:lang w:val="en-GB"/>
        </w:rPr>
        <w:t>i.e.,</w:t>
      </w:r>
      <w:r w:rsidR="00043DB6" w:rsidRPr="00043DB6">
        <w:rPr>
          <w:lang w:val="en-GB"/>
        </w:rPr>
        <w:t xml:space="preserve"> the algorithm may </w:t>
      </w:r>
      <w:r w:rsidR="00FF2562" w:rsidRPr="00043DB6">
        <w:rPr>
          <w:lang w:val="en-GB"/>
        </w:rPr>
        <w:t>require</w:t>
      </w:r>
      <w:r w:rsidR="00043DB6" w:rsidRPr="00043DB6">
        <w:rPr>
          <w:lang w:val="en-GB"/>
        </w:rPr>
        <w:t xml:space="preserve"> many additional iterations).</w:t>
      </w:r>
      <w:r w:rsidR="00043DB6">
        <w:rPr>
          <w:lang w:val="en-GB"/>
        </w:rPr>
        <w:t xml:space="preserve"> So, in this way h</w:t>
      </w:r>
      <w:r w:rsidR="00043DB6" w:rsidRPr="00043DB6">
        <w:rPr>
          <w:lang w:val="en-GB"/>
        </w:rPr>
        <w:t xml:space="preserve">igher values of </w:t>
      </w:r>
      <w:r w:rsidR="00043DB6" w:rsidRPr="00043DB6">
        <w:rPr>
          <w:b/>
          <w:bCs/>
          <w:i/>
          <w:iCs/>
          <w:lang w:val="en-GB"/>
        </w:rPr>
        <w:t>K</w:t>
      </w:r>
      <w:r w:rsidR="00043DB6" w:rsidRPr="00043DB6">
        <w:rPr>
          <w:lang w:val="en-GB"/>
        </w:rPr>
        <w:t xml:space="preserve"> correspond to weaker regularization of the </w:t>
      </w:r>
      <w:r w:rsidR="00043DB6" w:rsidRPr="00043DB6">
        <w:rPr>
          <w:i/>
          <w:iCs/>
          <w:lang w:val="en-GB"/>
        </w:rPr>
        <w:t>SVM</w:t>
      </w:r>
      <w:r w:rsidR="00043DB6" w:rsidRPr="00043DB6">
        <w:rPr>
          <w:lang w:val="en-GB"/>
        </w:rPr>
        <w:t xml:space="preserve"> bias term.</w:t>
      </w:r>
      <w:r w:rsidR="00EC71BA">
        <w:rPr>
          <w:lang w:val="en-GB"/>
        </w:rPr>
        <w:t xml:space="preserve"> The choice of </w:t>
      </w:r>
      <w:r w:rsidR="00EC71BA">
        <w:rPr>
          <w:i/>
          <w:iCs/>
          <w:lang w:val="en-GB"/>
        </w:rPr>
        <w:t>C</w:t>
      </w:r>
      <w:r w:rsidR="00EC71BA">
        <w:rPr>
          <w:lang w:val="en-GB"/>
        </w:rPr>
        <w:t xml:space="preserve"> instead does not look critical. We </w:t>
      </w:r>
      <w:r w:rsidR="008F6BD9">
        <w:rPr>
          <w:lang w:val="en-GB"/>
        </w:rPr>
        <w:t xml:space="preserve">have </w:t>
      </w:r>
      <w:r w:rsidR="00EC71BA">
        <w:rPr>
          <w:lang w:val="en-GB"/>
        </w:rPr>
        <w:t>select</w:t>
      </w:r>
      <w:r w:rsidR="008F6BD9">
        <w:rPr>
          <w:lang w:val="en-GB"/>
        </w:rPr>
        <w:t>ed</w:t>
      </w:r>
      <w:r w:rsidR="00EC71BA">
        <w:rPr>
          <w:lang w:val="en-GB"/>
        </w:rPr>
        <w:t xml:space="preserve"> </w:t>
      </w:r>
      <w:r w:rsidR="00421E1E">
        <w:rPr>
          <w:lang w:val="en-GB"/>
        </w:rPr>
        <w:t>different</w:t>
      </w:r>
      <w:r w:rsidR="00EC71BA">
        <w:rPr>
          <w:lang w:val="en-GB"/>
        </w:rPr>
        <w:t xml:space="preserve"> values only to </w:t>
      </w:r>
      <w:r w:rsidR="00421E1E">
        <w:rPr>
          <w:lang w:val="en-GB"/>
        </w:rPr>
        <w:t>compare</w:t>
      </w:r>
      <w:r w:rsidR="00EC71BA">
        <w:rPr>
          <w:lang w:val="en-GB"/>
        </w:rPr>
        <w:t xml:space="preserve"> different results.</w:t>
      </w:r>
    </w:p>
    <w:p w14:paraId="314628B3" w14:textId="5F055E9E" w:rsidR="00FF2562" w:rsidRDefault="008037A9" w:rsidP="00043DB6">
      <w:pPr>
        <w:rPr>
          <w:lang w:val="en-GB"/>
        </w:rPr>
      </w:pPr>
      <w:r>
        <w:rPr>
          <w:noProof/>
          <w:lang w:val="en-GB"/>
        </w:rPr>
        <w:drawing>
          <wp:anchor distT="0" distB="0" distL="114300" distR="114300" simplePos="0" relativeHeight="251666432" behindDoc="0" locked="0" layoutInCell="1" allowOverlap="1" wp14:anchorId="47C05228" wp14:editId="224F9ADD">
            <wp:simplePos x="0" y="0"/>
            <wp:positionH relativeFrom="margin">
              <wp:posOffset>1177290</wp:posOffset>
            </wp:positionH>
            <wp:positionV relativeFrom="paragraph">
              <wp:posOffset>7620</wp:posOffset>
            </wp:positionV>
            <wp:extent cx="2266950" cy="162052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6950" cy="1620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52CA9E" w14:textId="5E6C0981" w:rsidR="00FF2562" w:rsidRDefault="00FF2562" w:rsidP="00043DB6">
      <w:pPr>
        <w:rPr>
          <w:lang w:val="en-GB"/>
        </w:rPr>
      </w:pPr>
    </w:p>
    <w:p w14:paraId="14CA3A64" w14:textId="166B7B23" w:rsidR="00FF2562" w:rsidRDefault="00FF2562" w:rsidP="00043DB6">
      <w:pPr>
        <w:rPr>
          <w:lang w:val="en-GB"/>
        </w:rPr>
      </w:pPr>
    </w:p>
    <w:p w14:paraId="6D5D9FF5" w14:textId="77777777" w:rsidR="008037A9" w:rsidRDefault="008037A9" w:rsidP="00043DB6">
      <w:pPr>
        <w:rPr>
          <w:lang w:val="en-GB"/>
        </w:rPr>
      </w:pPr>
    </w:p>
    <w:p w14:paraId="76846B00" w14:textId="77777777" w:rsidR="008037A9" w:rsidRDefault="008037A9" w:rsidP="00043DB6">
      <w:pPr>
        <w:rPr>
          <w:lang w:val="en-GB"/>
        </w:rPr>
      </w:pPr>
    </w:p>
    <w:p w14:paraId="039C3604" w14:textId="77777777" w:rsidR="008037A9" w:rsidRDefault="008037A9" w:rsidP="00043DB6">
      <w:pPr>
        <w:rPr>
          <w:lang w:val="en-GB"/>
        </w:rPr>
      </w:pPr>
    </w:p>
    <w:p w14:paraId="75143949" w14:textId="7ACB86FE" w:rsidR="00926BC6" w:rsidRPr="00926BC6" w:rsidRDefault="00FF2562" w:rsidP="00043DB6">
      <w:pPr>
        <w:rPr>
          <w:rFonts w:eastAsiaTheme="minorEastAsia"/>
          <w:lang w:val="en-GB"/>
        </w:rPr>
      </w:pPr>
      <w:r>
        <w:rPr>
          <w:lang w:val="en-GB"/>
        </w:rPr>
        <w:t xml:space="preserve">In the graphs above we can see on the formulations of the linear </w:t>
      </w:r>
      <w:r>
        <w:rPr>
          <w:i/>
          <w:iCs/>
          <w:lang w:val="en-GB"/>
        </w:rPr>
        <w:t xml:space="preserve">SVM </w:t>
      </w:r>
      <w:r>
        <w:rPr>
          <w:lang w:val="en-GB"/>
        </w:rPr>
        <w:t xml:space="preserve">for different parameters of </w:t>
      </w:r>
      <w:r>
        <w:rPr>
          <w:i/>
          <w:iCs/>
          <w:lang w:val="en-GB"/>
        </w:rPr>
        <w:t>K</w:t>
      </w:r>
      <w:r>
        <w:rPr>
          <w:lang w:val="en-GB"/>
        </w:rPr>
        <w:t xml:space="preserve"> and </w:t>
      </w:r>
      <w:r>
        <w:rPr>
          <w:i/>
          <w:iCs/>
          <w:lang w:val="en-GB"/>
        </w:rPr>
        <w:t>C</w:t>
      </w:r>
      <w:r>
        <w:rPr>
          <w:lang w:val="en-GB"/>
        </w:rPr>
        <w:t xml:space="preserve">. Again, we resort to the </w:t>
      </w:r>
      <w:r>
        <w:rPr>
          <w:i/>
          <w:iCs/>
          <w:lang w:val="en-GB"/>
        </w:rPr>
        <w:t xml:space="preserve">5-fold </w:t>
      </w:r>
      <w:r>
        <w:rPr>
          <w:lang w:val="en-GB"/>
        </w:rPr>
        <w:t xml:space="preserve">validation approach for the dataset </w:t>
      </w:r>
      <w:r>
        <w:rPr>
          <w:i/>
          <w:iCs/>
          <w:lang w:val="en-GB"/>
        </w:rPr>
        <w:t xml:space="preserve">Gaussianized </w:t>
      </w:r>
      <w:r>
        <w:rPr>
          <w:lang w:val="en-GB"/>
        </w:rPr>
        <w:t xml:space="preserve">and without </w:t>
      </w:r>
      <w:r>
        <w:rPr>
          <w:i/>
          <w:iCs/>
          <w:lang w:val="en-GB"/>
        </w:rPr>
        <w:t>PCA</w:t>
      </w:r>
      <w:r>
        <w:rPr>
          <w:lang w:val="en-GB"/>
        </w:rPr>
        <w:t xml:space="preserve">. On the left we can see </w:t>
      </w:r>
      <w:r w:rsidR="000C3AE8">
        <w:rPr>
          <w:lang w:val="en-GB"/>
        </w:rPr>
        <w:t>a model that balance the two classes</w:t>
      </w:r>
      <w:r w:rsidR="00926BC6">
        <w:rPr>
          <w:lang w:val="en-GB"/>
        </w:rPr>
        <w:t xml:space="preserve"> in terms of value of </w:t>
      </w:r>
      <w:r w:rsidR="00926BC6">
        <w:rPr>
          <w:i/>
          <w:iCs/>
          <w:lang w:val="en-GB"/>
        </w:rPr>
        <w:t>C</w:t>
      </w:r>
      <w:r w:rsidR="00926BC6">
        <w:rPr>
          <w:lang w:val="en-GB"/>
        </w:rPr>
        <w:t xml:space="preserve">. </w:t>
      </w:r>
      <w:r w:rsidR="008037A9">
        <w:rPr>
          <w:lang w:val="en-GB"/>
        </w:rPr>
        <w:t>We</w:t>
      </w:r>
      <w:r w:rsidR="00926BC6">
        <w:rPr>
          <w:lang w:val="en-GB"/>
        </w:rPr>
        <w:t xml:space="preserve"> select </w:t>
      </w: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t</m:t>
            </m:r>
          </m:sub>
        </m:sSub>
        <m:r>
          <m:rPr>
            <m:sty m:val="bi"/>
          </m:rPr>
          <w:rPr>
            <w:rFonts w:ascii="Cambria Math" w:hAnsi="Cambria Math"/>
            <w:lang w:val="en-GB"/>
          </w:rPr>
          <m:t>=C</m:t>
        </m:r>
        <m:f>
          <m:fPr>
            <m:ctrlPr>
              <w:rPr>
                <w:rFonts w:ascii="Cambria Math" w:hAnsi="Cambria Math"/>
                <w:b/>
                <w:bCs/>
                <w:i/>
                <w:lang w:val="en-GB"/>
              </w:rPr>
            </m:ctrlPr>
          </m:fPr>
          <m:num>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num>
          <m:den>
            <m:sSubSup>
              <m:sSubSupPr>
                <m:ctrlPr>
                  <w:rPr>
                    <w:rFonts w:ascii="Cambria Math" w:hAnsi="Cambria Math"/>
                    <w:b/>
                    <w:bCs/>
                    <w:i/>
                    <w:lang w:val="en-GB"/>
                  </w:rPr>
                </m:ctrlPr>
              </m:sSubSupPr>
              <m:e>
                <m:r>
                  <m:rPr>
                    <m:sty m:val="bi"/>
                  </m:rPr>
                  <w:rPr>
                    <w:rFonts w:ascii="Cambria Math" w:hAnsi="Cambria Math"/>
                    <w:lang w:val="en-GB"/>
                  </w:rPr>
                  <m:t>π</m:t>
                </m:r>
              </m:e>
              <m:sub>
                <m:r>
                  <m:rPr>
                    <m:sty m:val="bi"/>
                  </m:rPr>
                  <w:rPr>
                    <w:rFonts w:ascii="Cambria Math" w:hAnsi="Cambria Math"/>
                    <w:lang w:val="en-GB"/>
                  </w:rPr>
                  <m:t>t</m:t>
                </m:r>
              </m:sub>
              <m:sup>
                <m:r>
                  <m:rPr>
                    <m:sty m:val="bi"/>
                  </m:rPr>
                  <w:rPr>
                    <w:rFonts w:ascii="Cambria Math" w:hAnsi="Cambria Math"/>
                    <w:lang w:val="en-GB"/>
                  </w:rPr>
                  <m:t>emp</m:t>
                </m:r>
              </m:sup>
            </m:sSubSup>
          </m:den>
        </m:f>
      </m:oMath>
      <w:r w:rsidR="00926BC6">
        <w:rPr>
          <w:rFonts w:eastAsiaTheme="minorEastAsia"/>
          <w:lang w:val="en-GB"/>
        </w:rPr>
        <w:t xml:space="preserve"> and </w:t>
      </w: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f</m:t>
            </m:r>
          </m:sub>
        </m:sSub>
        <m:r>
          <m:rPr>
            <m:sty m:val="bi"/>
          </m:rPr>
          <w:rPr>
            <w:rFonts w:ascii="Cambria Math" w:hAnsi="Cambria Math"/>
            <w:lang w:val="en-GB"/>
          </w:rPr>
          <m:t>=C</m:t>
        </m:r>
        <m:f>
          <m:fPr>
            <m:ctrlPr>
              <w:rPr>
                <w:rFonts w:ascii="Cambria Math" w:hAnsi="Cambria Math"/>
                <w:b/>
                <w:bCs/>
                <w:i/>
                <w:lang w:val="en-GB"/>
              </w:rPr>
            </m:ctrlPr>
          </m:fPr>
          <m:num>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f</m:t>
                </m:r>
              </m:sub>
            </m:sSub>
          </m:num>
          <m:den>
            <m:sSubSup>
              <m:sSubSupPr>
                <m:ctrlPr>
                  <w:rPr>
                    <w:rFonts w:ascii="Cambria Math" w:hAnsi="Cambria Math"/>
                    <w:b/>
                    <w:bCs/>
                    <w:i/>
                    <w:lang w:val="en-GB"/>
                  </w:rPr>
                </m:ctrlPr>
              </m:sSubSupPr>
              <m:e>
                <m:r>
                  <m:rPr>
                    <m:sty m:val="bi"/>
                  </m:rPr>
                  <w:rPr>
                    <w:rFonts w:ascii="Cambria Math" w:hAnsi="Cambria Math"/>
                    <w:lang w:val="en-GB"/>
                  </w:rPr>
                  <m:t>π</m:t>
                </m:r>
              </m:e>
              <m:sub>
                <m:r>
                  <m:rPr>
                    <m:sty m:val="bi"/>
                  </m:rPr>
                  <w:rPr>
                    <w:rFonts w:ascii="Cambria Math" w:hAnsi="Cambria Math"/>
                    <w:lang w:val="en-GB"/>
                  </w:rPr>
                  <m:t>f</m:t>
                </m:r>
              </m:sub>
              <m:sup>
                <m:r>
                  <m:rPr>
                    <m:sty m:val="bi"/>
                  </m:rPr>
                  <w:rPr>
                    <w:rFonts w:ascii="Cambria Math" w:hAnsi="Cambria Math"/>
                    <w:lang w:val="en-GB"/>
                  </w:rPr>
                  <m:t>emp</m:t>
                </m:r>
              </m:sup>
            </m:sSubSup>
          </m:den>
        </m:f>
      </m:oMath>
      <w:r w:rsidR="00926BC6">
        <w:rPr>
          <w:rFonts w:eastAsiaTheme="minorEastAsia"/>
          <w:b/>
          <w:bCs/>
          <w:lang w:val="en-GB"/>
        </w:rPr>
        <w:t xml:space="preserve"> </w:t>
      </w:r>
      <w:r w:rsidR="00926BC6">
        <w:rPr>
          <w:rFonts w:eastAsiaTheme="minorEastAsia"/>
          <w:lang w:val="en-GB"/>
        </w:rPr>
        <w:t xml:space="preserve">with </w:t>
      </w:r>
    </w:p>
    <w:p w14:paraId="29EB1FB3" w14:textId="46FF6778" w:rsidR="00FF2562" w:rsidRPr="00926BC6" w:rsidRDefault="008D2BDC" w:rsidP="00043DB6">
      <w:pPr>
        <w:rPr>
          <w:lang w:val="en-GB"/>
        </w:rPr>
      </w:pP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t</m:t>
            </m:r>
          </m:sub>
        </m:sSub>
        <m:r>
          <w:rPr>
            <w:rFonts w:ascii="Cambria Math" w:hAnsi="Cambria Math"/>
            <w:lang w:val="en-GB"/>
          </w:rPr>
          <m:t>=0.5</m:t>
        </m:r>
      </m:oMath>
      <w:r w:rsidR="00926BC6">
        <w:rPr>
          <w:rFonts w:eastAsiaTheme="minorEastAsia"/>
          <w:lang w:val="en-GB"/>
        </w:rPr>
        <w:t xml:space="preserve"> and with empirical prior that represent sample proportions. On the right the same model without balancing.</w:t>
      </w:r>
    </w:p>
    <w:p w14:paraId="450E0B5E" w14:textId="520F2429" w:rsidR="00EC71BA" w:rsidRDefault="00EC71BA" w:rsidP="00043DB6">
      <w:pPr>
        <w:rPr>
          <w:lang w:val="en-GB"/>
        </w:rPr>
      </w:pPr>
      <w:r>
        <w:rPr>
          <w:lang w:val="en-GB"/>
        </w:rPr>
        <w:t xml:space="preserve">We can now compare in the table below our linear models in terms of </w:t>
      </w:r>
      <w:r>
        <w:rPr>
          <w:i/>
          <w:iCs/>
          <w:lang w:val="en-GB"/>
        </w:rPr>
        <w:t xml:space="preserve">minDCF </w:t>
      </w:r>
      <w:r>
        <w:rPr>
          <w:lang w:val="en-GB"/>
        </w:rPr>
        <w:t xml:space="preserve">for the </w:t>
      </w:r>
      <w:r>
        <w:rPr>
          <w:i/>
          <w:iCs/>
          <w:lang w:val="en-GB"/>
        </w:rPr>
        <w:t xml:space="preserve">k-fold </w:t>
      </w:r>
      <w:r>
        <w:rPr>
          <w:lang w:val="en-GB"/>
        </w:rPr>
        <w:t>approach with</w:t>
      </w:r>
      <w:r w:rsidR="004C54CE">
        <w:rPr>
          <w:lang w:val="en-GB"/>
        </w:rPr>
        <w:t>out</w:t>
      </w:r>
      <w:r>
        <w:rPr>
          <w:lang w:val="en-GB"/>
        </w:rPr>
        <w:t xml:space="preserve"> </w:t>
      </w:r>
      <w:r>
        <w:rPr>
          <w:i/>
          <w:iCs/>
          <w:lang w:val="en-GB"/>
        </w:rPr>
        <w:t>PCA</w:t>
      </w:r>
      <w:r>
        <w:rPr>
          <w:lang w:val="en-GB"/>
        </w:rPr>
        <w:t>.</w:t>
      </w:r>
    </w:p>
    <w:tbl>
      <w:tblPr>
        <w:tblStyle w:val="Grigliatabella"/>
        <w:tblW w:w="7902" w:type="dxa"/>
        <w:tblInd w:w="2012" w:type="dxa"/>
        <w:tblLook w:val="04A0" w:firstRow="1" w:lastRow="0" w:firstColumn="1" w:lastColumn="0" w:noHBand="0" w:noVBand="1"/>
      </w:tblPr>
      <w:tblGrid>
        <w:gridCol w:w="4324"/>
        <w:gridCol w:w="1190"/>
        <w:gridCol w:w="1190"/>
        <w:gridCol w:w="1190"/>
        <w:gridCol w:w="8"/>
      </w:tblGrid>
      <w:tr w:rsidR="00EC71BA" w14:paraId="297948D6" w14:textId="77777777" w:rsidTr="00926BC6">
        <w:trPr>
          <w:trHeight w:val="285"/>
        </w:trPr>
        <w:tc>
          <w:tcPr>
            <w:tcW w:w="7902" w:type="dxa"/>
            <w:gridSpan w:val="5"/>
          </w:tcPr>
          <w:p w14:paraId="590ED7CA" w14:textId="59B5166F" w:rsidR="00EC71BA" w:rsidRPr="00EC71BA" w:rsidRDefault="00EC71BA" w:rsidP="00EC71BA">
            <w:pPr>
              <w:jc w:val="center"/>
              <w:rPr>
                <w:b/>
                <w:bCs/>
                <w:lang w:val="en-GB"/>
              </w:rPr>
            </w:pPr>
            <w:r w:rsidRPr="0041545A">
              <w:rPr>
                <w:b/>
                <w:bCs/>
                <w:color w:val="2E74B5" w:themeColor="accent5" w:themeShade="BF"/>
              </w:rPr>
              <w:t xml:space="preserve">Gaussianized features — </w:t>
            </w:r>
            <w:r w:rsidR="00C731ED">
              <w:rPr>
                <w:b/>
                <w:bCs/>
                <w:color w:val="2E74B5" w:themeColor="accent5" w:themeShade="BF"/>
              </w:rPr>
              <w:t>no PCA</w:t>
            </w:r>
          </w:p>
        </w:tc>
      </w:tr>
      <w:tr w:rsidR="000A7257" w14:paraId="7AFE8E66" w14:textId="77777777" w:rsidTr="00926BC6">
        <w:trPr>
          <w:gridAfter w:val="1"/>
          <w:wAfter w:w="8" w:type="dxa"/>
          <w:trHeight w:val="293"/>
        </w:trPr>
        <w:tc>
          <w:tcPr>
            <w:tcW w:w="4324" w:type="dxa"/>
          </w:tcPr>
          <w:p w14:paraId="2CEBF529" w14:textId="52A43058" w:rsidR="000A7257" w:rsidRDefault="000A7257" w:rsidP="000A7257">
            <w:pPr>
              <w:jc w:val="center"/>
              <w:rPr>
                <w:lang w:val="en-GB"/>
              </w:rPr>
            </w:pPr>
            <w:r w:rsidRPr="0041545A">
              <w:rPr>
                <w:b/>
                <w:bCs/>
                <w:lang w:val="en-GB"/>
              </w:rPr>
              <w:t>Type</w:t>
            </w:r>
          </w:p>
        </w:tc>
        <w:tc>
          <w:tcPr>
            <w:tcW w:w="1190" w:type="dxa"/>
          </w:tcPr>
          <w:p w14:paraId="7329014E" w14:textId="298BEB00" w:rsidR="000A7257"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m:t>
                </m:r>
              </m:oMath>
            </m:oMathPara>
          </w:p>
        </w:tc>
        <w:tc>
          <w:tcPr>
            <w:tcW w:w="1190" w:type="dxa"/>
          </w:tcPr>
          <w:p w14:paraId="0723FE42" w14:textId="13690FD2" w:rsidR="000A7257"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=0.1</m:t>
                </m:r>
              </m:oMath>
            </m:oMathPara>
          </w:p>
        </w:tc>
        <w:tc>
          <w:tcPr>
            <w:tcW w:w="1190" w:type="dxa"/>
          </w:tcPr>
          <w:p w14:paraId="0ADDD344" w14:textId="0880875C" w:rsidR="000A7257" w:rsidRDefault="008D2BDC" w:rsidP="000A7257">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m:oMathPara>
          </w:p>
        </w:tc>
      </w:tr>
      <w:tr w:rsidR="00E235DA" w14:paraId="1CF623C6" w14:textId="77777777" w:rsidTr="00926BC6">
        <w:trPr>
          <w:gridAfter w:val="1"/>
          <w:wAfter w:w="8" w:type="dxa"/>
          <w:trHeight w:val="285"/>
        </w:trPr>
        <w:tc>
          <w:tcPr>
            <w:tcW w:w="4324" w:type="dxa"/>
          </w:tcPr>
          <w:p w14:paraId="12A9CFD3" w14:textId="681EFA7A" w:rsidR="00E235DA" w:rsidRDefault="00E235DA" w:rsidP="00E235DA">
            <w:pPr>
              <w:jc w:val="center"/>
              <w:rPr>
                <w:lang w:val="en-GB"/>
              </w:rPr>
            </w:pPr>
            <w:r>
              <w:rPr>
                <w:b/>
                <w:bCs/>
                <w:lang w:val="en-GB"/>
              </w:rPr>
              <w:t>MVG (</w:t>
            </w:r>
            <w:r w:rsidRPr="0041545A">
              <w:rPr>
                <w:b/>
                <w:bCs/>
                <w:lang w:val="en-GB"/>
              </w:rPr>
              <w:t>Full-Cov</w:t>
            </w:r>
            <w:r>
              <w:rPr>
                <w:b/>
                <w:bCs/>
                <w:lang w:val="en-GB"/>
              </w:rPr>
              <w:t>)</w:t>
            </w:r>
          </w:p>
        </w:tc>
        <w:tc>
          <w:tcPr>
            <w:tcW w:w="1190" w:type="dxa"/>
          </w:tcPr>
          <w:p w14:paraId="1796935E" w14:textId="207889B1" w:rsidR="00E235DA" w:rsidRDefault="00E235DA" w:rsidP="00E235DA">
            <w:pPr>
              <w:jc w:val="center"/>
              <w:rPr>
                <w:lang w:val="en-GB"/>
              </w:rPr>
            </w:pPr>
            <w:r w:rsidRPr="002E5D91">
              <w:rPr>
                <w:b/>
                <w:bCs/>
                <w:color w:val="FF0000"/>
                <w:lang w:val="en-GB"/>
              </w:rPr>
              <w:t>0.304</w:t>
            </w:r>
          </w:p>
        </w:tc>
        <w:tc>
          <w:tcPr>
            <w:tcW w:w="1190" w:type="dxa"/>
          </w:tcPr>
          <w:p w14:paraId="06A03C18" w14:textId="7FAE52AF" w:rsidR="00E235DA" w:rsidRPr="00E235DA" w:rsidRDefault="00E235DA" w:rsidP="00E235DA">
            <w:pPr>
              <w:jc w:val="center"/>
              <w:rPr>
                <w:lang w:val="en-GB"/>
              </w:rPr>
            </w:pPr>
            <w:r w:rsidRPr="00E235DA">
              <w:rPr>
                <w:lang w:val="en-GB"/>
              </w:rPr>
              <w:t>0.788</w:t>
            </w:r>
          </w:p>
        </w:tc>
        <w:tc>
          <w:tcPr>
            <w:tcW w:w="1190" w:type="dxa"/>
          </w:tcPr>
          <w:p w14:paraId="4C2E0802" w14:textId="6949120F" w:rsidR="00E235DA" w:rsidRDefault="00E235DA" w:rsidP="00E235DA">
            <w:pPr>
              <w:jc w:val="center"/>
              <w:rPr>
                <w:lang w:val="en-GB"/>
              </w:rPr>
            </w:pPr>
            <w:r w:rsidRPr="00DA575F">
              <w:rPr>
                <w:b/>
                <w:bCs/>
                <w:color w:val="2E74B5" w:themeColor="accent5" w:themeShade="BF"/>
                <w:lang w:val="en-GB"/>
              </w:rPr>
              <w:t>0.790</w:t>
            </w:r>
          </w:p>
        </w:tc>
      </w:tr>
      <w:tr w:rsidR="00E235DA" w14:paraId="2073E3C5" w14:textId="77777777" w:rsidTr="00926BC6">
        <w:trPr>
          <w:gridAfter w:val="1"/>
          <w:wAfter w:w="8" w:type="dxa"/>
          <w:trHeight w:val="285"/>
        </w:trPr>
        <w:tc>
          <w:tcPr>
            <w:tcW w:w="4324" w:type="dxa"/>
          </w:tcPr>
          <w:p w14:paraId="29C71DC0" w14:textId="389CD3E2" w:rsidR="00E235DA" w:rsidRDefault="00E235DA" w:rsidP="00E235DA">
            <w:pPr>
              <w:jc w:val="center"/>
              <w:rPr>
                <w:lang w:val="en-GB"/>
              </w:rPr>
            </w:pPr>
            <w:r>
              <w:rPr>
                <w:b/>
                <w:bCs/>
                <w:lang w:val="en-GB"/>
              </w:rPr>
              <w:t>MVG (</w:t>
            </w:r>
            <w:r w:rsidRPr="0041545A">
              <w:rPr>
                <w:b/>
                <w:bCs/>
                <w:lang w:val="en-GB"/>
              </w:rPr>
              <w:t>Tied-Full-Cov</w:t>
            </w:r>
            <w:r>
              <w:rPr>
                <w:b/>
                <w:bCs/>
                <w:lang w:val="en-GB"/>
              </w:rPr>
              <w:t>)</w:t>
            </w:r>
          </w:p>
        </w:tc>
        <w:tc>
          <w:tcPr>
            <w:tcW w:w="1190" w:type="dxa"/>
          </w:tcPr>
          <w:p w14:paraId="56CD18C7" w14:textId="69D4C845" w:rsidR="00E235DA" w:rsidRDefault="00E235DA" w:rsidP="00E235DA">
            <w:pPr>
              <w:jc w:val="center"/>
              <w:rPr>
                <w:lang w:val="en-GB"/>
              </w:rPr>
            </w:pPr>
            <w:r w:rsidRPr="0041545A">
              <w:rPr>
                <w:lang w:val="en-GB"/>
              </w:rPr>
              <w:t>0.353</w:t>
            </w:r>
          </w:p>
        </w:tc>
        <w:tc>
          <w:tcPr>
            <w:tcW w:w="1190" w:type="dxa"/>
          </w:tcPr>
          <w:p w14:paraId="153C75D1" w14:textId="2313F9BA" w:rsidR="00E235DA" w:rsidRPr="004C54CE" w:rsidRDefault="00E235DA" w:rsidP="00E235DA">
            <w:pPr>
              <w:jc w:val="center"/>
              <w:rPr>
                <w:lang w:val="en-GB"/>
              </w:rPr>
            </w:pPr>
            <w:r w:rsidRPr="004C54CE">
              <w:rPr>
                <w:lang w:val="en-GB"/>
              </w:rPr>
              <w:t>0.813</w:t>
            </w:r>
          </w:p>
        </w:tc>
        <w:tc>
          <w:tcPr>
            <w:tcW w:w="1190" w:type="dxa"/>
          </w:tcPr>
          <w:p w14:paraId="4B809F81" w14:textId="5060154F" w:rsidR="00E235DA" w:rsidRPr="00926BC6" w:rsidRDefault="00E235DA" w:rsidP="00E235DA">
            <w:pPr>
              <w:jc w:val="center"/>
              <w:rPr>
                <w:lang w:val="en-GB"/>
              </w:rPr>
            </w:pPr>
            <w:r w:rsidRPr="00926BC6">
              <w:rPr>
                <w:color w:val="000000" w:themeColor="text1"/>
                <w:lang w:val="en-GB"/>
              </w:rPr>
              <w:t>0.865</w:t>
            </w:r>
          </w:p>
        </w:tc>
      </w:tr>
      <w:tr w:rsidR="00E235DA" w14:paraId="51B98A85" w14:textId="77777777" w:rsidTr="00926BC6">
        <w:trPr>
          <w:gridAfter w:val="1"/>
          <w:wAfter w:w="8" w:type="dxa"/>
          <w:trHeight w:val="285"/>
        </w:trPr>
        <w:tc>
          <w:tcPr>
            <w:tcW w:w="4324" w:type="dxa"/>
          </w:tcPr>
          <w:p w14:paraId="6C493C53" w14:textId="00EF2D1E" w:rsidR="00E235DA" w:rsidRDefault="00E235DA" w:rsidP="00E235DA">
            <w:pPr>
              <w:jc w:val="center"/>
              <w:rPr>
                <w:b/>
                <w:bCs/>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r>
                <m:rPr>
                  <m:sty m:val="bi"/>
                </m:rPr>
                <w:rPr>
                  <w:rFonts w:ascii="Cambria Math" w:eastAsia="Times New Roman" w:hAnsi="Cambria Math"/>
                  <w:color w:val="202122"/>
                  <w:lang w:val="en-GB" w:eastAsia="en-GB"/>
                </w:rPr>
                <m:t xml:space="preserve">, </m:t>
              </m:r>
              <m:r>
                <m:rPr>
                  <m:sty m:val="b"/>
                </m:rPr>
                <w:rPr>
                  <w:rFonts w:ascii="Cambria Math" w:eastAsia="Times New Roman" w:hAnsi="Cambria Math"/>
                  <w:color w:val="202122"/>
                  <w:lang w:val="en-GB" w:eastAsia="en-GB"/>
                </w:rPr>
                <m:t>unbalanced</m:t>
              </m:r>
              <m:r>
                <m:rPr>
                  <m:sty m:val="bi"/>
                </m:rPr>
                <w:rPr>
                  <w:rFonts w:ascii="Cambria Math" w:eastAsia="Times New Roman" w:hAnsi="Cambria Math"/>
                  <w:color w:val="202122"/>
                  <w:lang w:val="en-GB" w:eastAsia="en-GB"/>
                </w:rPr>
                <m:t>)</m:t>
              </m:r>
            </m:oMath>
          </w:p>
        </w:tc>
        <w:tc>
          <w:tcPr>
            <w:tcW w:w="1190" w:type="dxa"/>
          </w:tcPr>
          <w:p w14:paraId="509C377C" w14:textId="72A277F7" w:rsidR="00E235DA" w:rsidRPr="0041545A" w:rsidRDefault="00E235DA" w:rsidP="00E235DA">
            <w:pPr>
              <w:jc w:val="center"/>
              <w:rPr>
                <w:lang w:val="en-GB"/>
              </w:rPr>
            </w:pPr>
            <w:r>
              <w:rPr>
                <w:lang w:val="en-GB"/>
              </w:rPr>
              <w:t>0.357</w:t>
            </w:r>
          </w:p>
        </w:tc>
        <w:tc>
          <w:tcPr>
            <w:tcW w:w="1190" w:type="dxa"/>
          </w:tcPr>
          <w:p w14:paraId="14098038" w14:textId="5DE1350B" w:rsidR="00E235DA" w:rsidRPr="004C54CE" w:rsidRDefault="00E235DA" w:rsidP="00E235DA">
            <w:pPr>
              <w:jc w:val="center"/>
              <w:rPr>
                <w:lang w:val="en-GB"/>
              </w:rPr>
            </w:pPr>
            <w:r>
              <w:rPr>
                <w:color w:val="000000" w:themeColor="text1"/>
                <w:lang w:val="en-GB"/>
              </w:rPr>
              <w:t>0.820</w:t>
            </w:r>
          </w:p>
        </w:tc>
        <w:tc>
          <w:tcPr>
            <w:tcW w:w="1190" w:type="dxa"/>
          </w:tcPr>
          <w:p w14:paraId="4B889499" w14:textId="23BCC52F" w:rsidR="00E235DA" w:rsidRPr="004C54CE" w:rsidRDefault="00E235DA" w:rsidP="00E235DA">
            <w:pPr>
              <w:jc w:val="center"/>
              <w:rPr>
                <w:b/>
                <w:bCs/>
                <w:color w:val="2E74B5" w:themeColor="accent5" w:themeShade="BF"/>
                <w:lang w:val="en-GB"/>
              </w:rPr>
            </w:pPr>
            <w:r>
              <w:rPr>
                <w:lang w:val="en-GB"/>
              </w:rPr>
              <w:t>0.845</w:t>
            </w:r>
          </w:p>
        </w:tc>
      </w:tr>
      <w:tr w:rsidR="00E235DA" w14:paraId="703E4C0B" w14:textId="77777777" w:rsidTr="00926BC6">
        <w:trPr>
          <w:gridAfter w:val="1"/>
          <w:wAfter w:w="8" w:type="dxa"/>
          <w:trHeight w:val="302"/>
        </w:trPr>
        <w:tc>
          <w:tcPr>
            <w:tcW w:w="4324" w:type="dxa"/>
          </w:tcPr>
          <w:p w14:paraId="18F5B01F" w14:textId="2C967BF7" w:rsidR="00E235DA" w:rsidRDefault="00E235DA" w:rsidP="00E235DA">
            <w:pPr>
              <w:jc w:val="center"/>
              <w:rPr>
                <w:lang w:val="en-GB"/>
              </w:rPr>
            </w:pPr>
            <w:r w:rsidRPr="0041545A">
              <w:rPr>
                <w:b/>
                <w:bCs/>
                <w:lang w:val="en-GB"/>
              </w:rPr>
              <w:t xml:space="preserve">Log Reg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oMath>
            <w:r>
              <w:rPr>
                <w:rFonts w:eastAsia="Times New Roman"/>
                <w:b/>
                <w:bCs/>
                <w:color w:val="202122"/>
                <w:lang w:val="en-GB" w:eastAsia="en-GB"/>
              </w:rPr>
              <w:t xml:space="preserve">,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=0.5)</m:t>
              </m:r>
            </m:oMath>
          </w:p>
        </w:tc>
        <w:tc>
          <w:tcPr>
            <w:tcW w:w="1190" w:type="dxa"/>
          </w:tcPr>
          <w:p w14:paraId="2472478A" w14:textId="125CB6F7" w:rsidR="00E235DA" w:rsidRPr="00EC71BA" w:rsidRDefault="00E235DA" w:rsidP="00E235DA">
            <w:pPr>
              <w:jc w:val="center"/>
              <w:rPr>
                <w:lang w:val="en-GB"/>
              </w:rPr>
            </w:pPr>
            <w:r w:rsidRPr="005918B5">
              <w:rPr>
                <w:color w:val="000000" w:themeColor="text1"/>
                <w:lang w:val="en-GB"/>
              </w:rPr>
              <w:t>0.36</w:t>
            </w:r>
            <w:r>
              <w:rPr>
                <w:color w:val="000000" w:themeColor="text1"/>
                <w:lang w:val="en-GB"/>
              </w:rPr>
              <w:t>3</w:t>
            </w:r>
          </w:p>
        </w:tc>
        <w:tc>
          <w:tcPr>
            <w:tcW w:w="1190" w:type="dxa"/>
          </w:tcPr>
          <w:p w14:paraId="4F2F4E67" w14:textId="0617F12D" w:rsidR="00E235DA" w:rsidRDefault="00E235DA" w:rsidP="00E235DA">
            <w:pPr>
              <w:jc w:val="center"/>
              <w:rPr>
                <w:lang w:val="en-GB"/>
              </w:rPr>
            </w:pPr>
            <w:r w:rsidRPr="00DA575F">
              <w:rPr>
                <w:lang w:val="en-GB"/>
              </w:rPr>
              <w:t>0.857</w:t>
            </w:r>
          </w:p>
        </w:tc>
        <w:tc>
          <w:tcPr>
            <w:tcW w:w="1190" w:type="dxa"/>
          </w:tcPr>
          <w:p w14:paraId="64DF9404" w14:textId="1B1A3B0A" w:rsidR="00E235DA" w:rsidRPr="00926BC6" w:rsidRDefault="00E235DA" w:rsidP="00E235DA">
            <w:pPr>
              <w:jc w:val="center"/>
              <w:rPr>
                <w:b/>
                <w:bCs/>
                <w:lang w:val="en-GB"/>
              </w:rPr>
            </w:pPr>
            <w:r w:rsidRPr="00E235DA">
              <w:rPr>
                <w:b/>
                <w:bCs/>
                <w:color w:val="FF0000"/>
                <w:lang w:val="en-GB"/>
              </w:rPr>
              <w:t>0.759</w:t>
            </w:r>
          </w:p>
        </w:tc>
      </w:tr>
      <w:tr w:rsidR="00E235DA" w14:paraId="7182AE77" w14:textId="77777777" w:rsidTr="00926BC6">
        <w:trPr>
          <w:gridAfter w:val="1"/>
          <w:wAfter w:w="8" w:type="dxa"/>
          <w:trHeight w:val="293"/>
        </w:trPr>
        <w:tc>
          <w:tcPr>
            <w:tcW w:w="4324" w:type="dxa"/>
          </w:tcPr>
          <w:p w14:paraId="20F84619" w14:textId="26F9B777" w:rsidR="00E235DA" w:rsidRPr="00EC71BA" w:rsidRDefault="00E235DA" w:rsidP="00E235DA">
            <w:pPr>
              <w:jc w:val="center"/>
              <w:rPr>
                <w:b/>
                <w:bCs/>
                <w:lang w:val="en-GB"/>
              </w:rPr>
            </w:pPr>
            <w:r>
              <w:rPr>
                <w:b/>
                <w:bCs/>
                <w:lang w:val="en-GB"/>
              </w:rPr>
              <w:t>Linear SVM (K=1, C=0.1, unbalanced)</w:t>
            </w:r>
          </w:p>
        </w:tc>
        <w:tc>
          <w:tcPr>
            <w:tcW w:w="1190" w:type="dxa"/>
          </w:tcPr>
          <w:p w14:paraId="6FA5E98C" w14:textId="62E12D8F" w:rsidR="00E235DA" w:rsidRPr="006977F7" w:rsidRDefault="00E235DA" w:rsidP="00E235DA">
            <w:pPr>
              <w:jc w:val="center"/>
              <w:rPr>
                <w:lang w:val="en-GB"/>
              </w:rPr>
            </w:pPr>
            <w:r w:rsidRPr="006977F7">
              <w:rPr>
                <w:lang w:val="en-GB"/>
              </w:rPr>
              <w:t>0.346</w:t>
            </w:r>
          </w:p>
        </w:tc>
        <w:tc>
          <w:tcPr>
            <w:tcW w:w="1190" w:type="dxa"/>
          </w:tcPr>
          <w:p w14:paraId="4AFD901A" w14:textId="054881CF" w:rsidR="00E235DA" w:rsidRPr="00E235DA" w:rsidRDefault="00E235DA" w:rsidP="00E235DA">
            <w:pPr>
              <w:jc w:val="center"/>
              <w:rPr>
                <w:b/>
                <w:bCs/>
                <w:lang w:val="en-GB"/>
              </w:rPr>
            </w:pPr>
            <w:r w:rsidRPr="00E235DA">
              <w:rPr>
                <w:b/>
                <w:bCs/>
                <w:color w:val="2E74B5" w:themeColor="accent5" w:themeShade="BF"/>
                <w:lang w:val="en-GB"/>
              </w:rPr>
              <w:t>0.787</w:t>
            </w:r>
          </w:p>
        </w:tc>
        <w:tc>
          <w:tcPr>
            <w:tcW w:w="1190" w:type="dxa"/>
          </w:tcPr>
          <w:p w14:paraId="7C8E132D" w14:textId="4219F475" w:rsidR="00E235DA" w:rsidRDefault="00E235DA" w:rsidP="00E235DA">
            <w:pPr>
              <w:jc w:val="center"/>
              <w:rPr>
                <w:lang w:val="en-GB"/>
              </w:rPr>
            </w:pPr>
            <w:r>
              <w:rPr>
                <w:lang w:val="en-GB"/>
              </w:rPr>
              <w:t>0.948</w:t>
            </w:r>
          </w:p>
        </w:tc>
      </w:tr>
      <w:tr w:rsidR="00E235DA" w14:paraId="2E397D9F" w14:textId="77777777" w:rsidTr="00926BC6">
        <w:trPr>
          <w:gridAfter w:val="1"/>
          <w:wAfter w:w="8" w:type="dxa"/>
          <w:trHeight w:val="293"/>
        </w:trPr>
        <w:tc>
          <w:tcPr>
            <w:tcW w:w="4324" w:type="dxa"/>
          </w:tcPr>
          <w:p w14:paraId="490A5A96" w14:textId="64A2678A" w:rsidR="00E235DA" w:rsidRDefault="00E235DA" w:rsidP="00E235DA">
            <w:pPr>
              <w:jc w:val="center"/>
              <w:rPr>
                <w:b/>
                <w:bCs/>
                <w:lang w:val="en-GB"/>
              </w:rPr>
            </w:pPr>
            <w:r>
              <w:rPr>
                <w:b/>
                <w:bCs/>
                <w:lang w:val="en-GB"/>
              </w:rPr>
              <w:t xml:space="preserve">Linear SVM (K=1, C=0.1,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=0.5)</m:t>
              </m:r>
            </m:oMath>
          </w:p>
        </w:tc>
        <w:tc>
          <w:tcPr>
            <w:tcW w:w="1190" w:type="dxa"/>
          </w:tcPr>
          <w:p w14:paraId="2D421013" w14:textId="1E008192" w:rsidR="00E235DA" w:rsidRPr="00926BC6" w:rsidRDefault="00E235DA" w:rsidP="00E235DA">
            <w:pPr>
              <w:jc w:val="center"/>
              <w:rPr>
                <w:b/>
                <w:bCs/>
                <w:lang w:val="en-GB"/>
              </w:rPr>
            </w:pPr>
            <w:r w:rsidRPr="00926BC6">
              <w:rPr>
                <w:b/>
                <w:bCs/>
                <w:color w:val="2E74B5" w:themeColor="accent5" w:themeShade="BF"/>
                <w:lang w:val="en-GB"/>
              </w:rPr>
              <w:t>0.338</w:t>
            </w:r>
          </w:p>
        </w:tc>
        <w:tc>
          <w:tcPr>
            <w:tcW w:w="1190" w:type="dxa"/>
          </w:tcPr>
          <w:p w14:paraId="5A6F6BBD" w14:textId="77D13D95" w:rsidR="00E235DA" w:rsidRPr="00926BC6" w:rsidRDefault="00E235DA" w:rsidP="00E235DA">
            <w:pPr>
              <w:jc w:val="center"/>
              <w:rPr>
                <w:b/>
                <w:bCs/>
                <w:lang w:val="en-GB"/>
              </w:rPr>
            </w:pPr>
            <w:r w:rsidRPr="00926BC6">
              <w:rPr>
                <w:b/>
                <w:bCs/>
                <w:color w:val="FF0000"/>
                <w:lang w:val="en-GB"/>
              </w:rPr>
              <w:t>0.763</w:t>
            </w:r>
          </w:p>
        </w:tc>
        <w:tc>
          <w:tcPr>
            <w:tcW w:w="1190" w:type="dxa"/>
          </w:tcPr>
          <w:p w14:paraId="7F850C65" w14:textId="7E1C0ECB" w:rsidR="00E235DA" w:rsidRDefault="00E235DA" w:rsidP="00E235DA">
            <w:pPr>
              <w:jc w:val="center"/>
              <w:rPr>
                <w:lang w:val="en-GB"/>
              </w:rPr>
            </w:pPr>
            <w:r>
              <w:rPr>
                <w:lang w:val="en-GB"/>
              </w:rPr>
              <w:t>0.978</w:t>
            </w:r>
          </w:p>
        </w:tc>
      </w:tr>
    </w:tbl>
    <w:p w14:paraId="1133A620" w14:textId="26BB285A" w:rsidR="00EC71BA" w:rsidRDefault="00EC71BA" w:rsidP="00043DB6">
      <w:pPr>
        <w:rPr>
          <w:lang w:val="en-GB"/>
        </w:rPr>
      </w:pPr>
    </w:p>
    <w:p w14:paraId="121E4DAB" w14:textId="02EB0753" w:rsidR="004C54CE" w:rsidRPr="00282287" w:rsidRDefault="004C54CE" w:rsidP="00043DB6">
      <w:pPr>
        <w:rPr>
          <w:rFonts w:eastAsiaTheme="minorEastAsia"/>
          <w:lang w:val="en-GB"/>
        </w:rPr>
      </w:pPr>
      <w:r>
        <w:rPr>
          <w:lang w:val="en-GB"/>
        </w:rPr>
        <w:t xml:space="preserve">As we expected the </w:t>
      </w:r>
      <w:r w:rsidRPr="00660658">
        <w:rPr>
          <w:i/>
          <w:iCs/>
          <w:lang w:val="en-GB"/>
        </w:rPr>
        <w:t>logistic regression</w:t>
      </w:r>
      <w:r>
        <w:rPr>
          <w:lang w:val="en-GB"/>
        </w:rPr>
        <w:t xml:space="preserve"> and the </w:t>
      </w:r>
      <w:r w:rsidRPr="00660658">
        <w:rPr>
          <w:i/>
          <w:iCs/>
          <w:lang w:val="en-GB"/>
        </w:rPr>
        <w:t>linear SVM</w:t>
      </w:r>
      <w:r>
        <w:rPr>
          <w:lang w:val="en-GB"/>
        </w:rPr>
        <w:t xml:space="preserve"> have </w:t>
      </w:r>
      <w:r w:rsidR="00660658">
        <w:rPr>
          <w:lang w:val="en-GB"/>
        </w:rPr>
        <w:t xml:space="preserve">similar </w:t>
      </w:r>
      <w:r>
        <w:rPr>
          <w:lang w:val="en-GB"/>
        </w:rPr>
        <w:t xml:space="preserve">results for the computation of the </w:t>
      </w:r>
      <w:r w:rsidRPr="00660658">
        <w:rPr>
          <w:i/>
          <w:iCs/>
          <w:lang w:val="en-GB"/>
        </w:rPr>
        <w:t>minDCF</w:t>
      </w:r>
      <w:r>
        <w:rPr>
          <w:lang w:val="en-GB"/>
        </w:rPr>
        <w:t xml:space="preserve">. Another interesting thing is that </w:t>
      </w:r>
      <w:r w:rsidR="00926BC6">
        <w:rPr>
          <w:lang w:val="en-GB"/>
        </w:rPr>
        <w:t xml:space="preserve">with the balanced version of the logistic regression with </w:t>
      </w: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t</m:t>
            </m:r>
          </m:sub>
        </m:sSub>
        <m:r>
          <w:rPr>
            <w:rFonts w:ascii="Cambria Math" w:hAnsi="Cambria Math"/>
            <w:lang w:val="en-GB"/>
          </w:rPr>
          <m:t>=0.5</m:t>
        </m:r>
      </m:oMath>
      <w:r w:rsidR="00926BC6">
        <w:rPr>
          <w:rFonts w:eastAsiaTheme="minorEastAsia"/>
          <w:lang w:val="en-GB"/>
        </w:rPr>
        <w:t xml:space="preserve">, we </w:t>
      </w:r>
      <w:r w:rsidR="00771E45">
        <w:rPr>
          <w:rFonts w:eastAsiaTheme="minorEastAsia"/>
          <w:lang w:val="en-GB"/>
        </w:rPr>
        <w:t>do not</w:t>
      </w:r>
      <w:r w:rsidR="00926BC6">
        <w:rPr>
          <w:rFonts w:eastAsiaTheme="minorEastAsia"/>
          <w:lang w:val="en-GB"/>
        </w:rPr>
        <w:t xml:space="preserve"> have improvements in terms of result</w:t>
      </w:r>
      <w:r w:rsidR="00F257AC">
        <w:rPr>
          <w:rFonts w:eastAsiaTheme="minorEastAsia"/>
          <w:lang w:val="en-GB"/>
        </w:rPr>
        <w:t xml:space="preserve"> respect to the unbalanced version</w:t>
      </w:r>
      <w:r w:rsidR="00926BC6">
        <w:rPr>
          <w:rFonts w:eastAsiaTheme="minorEastAsia"/>
          <w:lang w:val="en-GB"/>
        </w:rPr>
        <w:t xml:space="preserve">, contrary </w:t>
      </w:r>
      <w:r w:rsidR="00926BC6" w:rsidRPr="00926BC6">
        <w:rPr>
          <w:rFonts w:eastAsiaTheme="minorEastAsia"/>
          <w:lang w:val="en-GB"/>
        </w:rPr>
        <w:t xml:space="preserve">to what can be seen for </w:t>
      </w:r>
      <w:r w:rsidR="00926BC6" w:rsidRPr="00771E45">
        <w:rPr>
          <w:rFonts w:eastAsiaTheme="minorEastAsia"/>
          <w:i/>
          <w:iCs/>
          <w:lang w:val="en-GB"/>
        </w:rPr>
        <w:t>balanced linear SVM</w:t>
      </w:r>
      <w:r w:rsidR="00926BC6" w:rsidRPr="00926BC6">
        <w:rPr>
          <w:rFonts w:eastAsiaTheme="minorEastAsia"/>
          <w:lang w:val="en-GB"/>
        </w:rPr>
        <w:t xml:space="preserve">. In any case, even for the linear formulation of the </w:t>
      </w:r>
      <w:r w:rsidR="00926BC6" w:rsidRPr="00771E45">
        <w:rPr>
          <w:rFonts w:eastAsiaTheme="minorEastAsia"/>
          <w:i/>
          <w:iCs/>
          <w:lang w:val="en-GB"/>
        </w:rPr>
        <w:t>SVM</w:t>
      </w:r>
      <w:r w:rsidR="00926BC6" w:rsidRPr="00926BC6">
        <w:rPr>
          <w:rFonts w:eastAsiaTheme="minorEastAsia"/>
          <w:lang w:val="en-GB"/>
        </w:rPr>
        <w:t xml:space="preserve"> there are no improvements compared to the formulation of a model </w:t>
      </w:r>
      <w:r w:rsidR="00926BC6" w:rsidRPr="00771E45">
        <w:rPr>
          <w:rFonts w:eastAsiaTheme="minorEastAsia"/>
          <w:i/>
          <w:iCs/>
          <w:lang w:val="en-GB"/>
        </w:rPr>
        <w:t>based on full-covar</w:t>
      </w:r>
      <w:r w:rsidR="00771E45" w:rsidRPr="00771E45">
        <w:rPr>
          <w:rFonts w:eastAsiaTheme="minorEastAsia"/>
          <w:i/>
          <w:iCs/>
          <w:lang w:val="en-GB"/>
        </w:rPr>
        <w:t>ia</w:t>
      </w:r>
      <w:r w:rsidR="00926BC6" w:rsidRPr="00771E45">
        <w:rPr>
          <w:rFonts w:eastAsiaTheme="minorEastAsia"/>
          <w:i/>
          <w:iCs/>
          <w:lang w:val="en-GB"/>
        </w:rPr>
        <w:t>nce MVG</w:t>
      </w:r>
      <w:r w:rsidR="00771E45" w:rsidRPr="00771E45">
        <w:rPr>
          <w:rFonts w:eastAsiaTheme="minorEastAsia"/>
          <w:i/>
          <w:iCs/>
          <w:lang w:val="en-GB"/>
        </w:rPr>
        <w:t xml:space="preserve">. </w:t>
      </w:r>
      <w:r w:rsidR="00F257AC">
        <w:rPr>
          <w:rFonts w:eastAsiaTheme="minorEastAsia"/>
          <w:lang w:val="en-GB"/>
        </w:rPr>
        <w:t>This thing may tell us that our data has an almost good gaussian distribution which is better than how much we can separate data linearly. In the next stage we will see how to perform the logistic regression with a quadratic separation rule to verify if this approach can help us or not</w:t>
      </w:r>
      <w:r w:rsidR="00282287">
        <w:rPr>
          <w:rFonts w:eastAsiaTheme="minorEastAsia"/>
          <w:lang w:val="en-GB"/>
        </w:rPr>
        <w:t xml:space="preserve">. </w:t>
      </w:r>
    </w:p>
    <w:p w14:paraId="2EDC9B70" w14:textId="3B6A4008" w:rsidR="00F257AC" w:rsidRPr="00F257AC" w:rsidRDefault="00F257AC" w:rsidP="00043DB6">
      <w:pPr>
        <w:rPr>
          <w:lang w:val="en-GB"/>
        </w:rPr>
      </w:pPr>
    </w:p>
    <w:p w14:paraId="7BB4828A" w14:textId="1487E3AF" w:rsidR="00771E45" w:rsidRDefault="00F257AC" w:rsidP="00043DB6">
      <w:pPr>
        <w:rPr>
          <w:rFonts w:eastAsiaTheme="minorEastAsia"/>
          <w:lang w:val="en-GB"/>
        </w:rPr>
      </w:pPr>
      <w:r>
        <w:rPr>
          <w:noProof/>
          <w:lang w:val="en-GB"/>
        </w:rPr>
        <w:lastRenderedPageBreak/>
        <w:drawing>
          <wp:anchor distT="0" distB="0" distL="114300" distR="114300" simplePos="0" relativeHeight="251667456" behindDoc="0" locked="0" layoutInCell="1" allowOverlap="1" wp14:anchorId="1ECBDD6C" wp14:editId="090E2088">
            <wp:simplePos x="0" y="0"/>
            <wp:positionH relativeFrom="page">
              <wp:posOffset>4439285</wp:posOffset>
            </wp:positionH>
            <wp:positionV relativeFrom="paragraph">
              <wp:posOffset>2540</wp:posOffset>
            </wp:positionV>
            <wp:extent cx="2658110" cy="1923415"/>
            <wp:effectExtent l="0" t="0" r="8890" b="63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58110" cy="19234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4097">
        <w:rPr>
          <w:lang w:val="en-GB"/>
        </w:rPr>
        <w:t xml:space="preserve">As we mentioned before we can consider training a model based on </w:t>
      </w:r>
      <w:r w:rsidR="000A4097" w:rsidRPr="000A4097">
        <w:rPr>
          <w:i/>
          <w:iCs/>
          <w:lang w:val="en-GB"/>
        </w:rPr>
        <w:t xml:space="preserve">quadratic </w:t>
      </w:r>
      <w:r w:rsidR="000A4097">
        <w:rPr>
          <w:i/>
          <w:iCs/>
          <w:lang w:val="en-GB"/>
        </w:rPr>
        <w:t>logistic regression</w:t>
      </w:r>
      <w:r w:rsidR="000A4097">
        <w:rPr>
          <w:lang w:val="en-GB"/>
        </w:rPr>
        <w:t xml:space="preserve"> to demonstrate the effectiveness of its in correlation to the same separation rule that we have for a </w:t>
      </w:r>
      <w:r w:rsidR="000A4097">
        <w:rPr>
          <w:i/>
          <w:iCs/>
          <w:lang w:val="en-GB"/>
        </w:rPr>
        <w:t>MVG full covariance model</w:t>
      </w:r>
      <w:r w:rsidR="000A4097">
        <w:rPr>
          <w:lang w:val="en-GB"/>
        </w:rPr>
        <w:t xml:space="preserve">. Therefore, we have applied the </w:t>
      </w:r>
      <w:r w:rsidR="000A4097">
        <w:rPr>
          <w:i/>
          <w:iCs/>
          <w:lang w:val="en-GB"/>
        </w:rPr>
        <w:t>quadratic logistic regression model</w:t>
      </w:r>
      <w:r w:rsidR="000A4097">
        <w:rPr>
          <w:lang w:val="en-GB"/>
        </w:rPr>
        <w:t xml:space="preserve"> both with unbalanced costs for each class and both with balanced supposition</w:t>
      </w:r>
      <w:r>
        <w:rPr>
          <w:lang w:val="en-GB"/>
        </w:rPr>
        <w:t>s</w:t>
      </w:r>
      <w:r w:rsidR="000A4097">
        <w:rPr>
          <w:lang w:val="en-GB"/>
        </w:rPr>
        <w:t xml:space="preserve">, in the table below you can see the results for the </w:t>
      </w:r>
      <w:r w:rsidR="000A4097">
        <w:rPr>
          <w:i/>
          <w:iCs/>
          <w:lang w:val="en-GB"/>
        </w:rPr>
        <w:t xml:space="preserve">k-fold approach </w:t>
      </w:r>
      <w:r w:rsidR="000A4097">
        <w:rPr>
          <w:lang w:val="en-GB"/>
        </w:rPr>
        <w:t xml:space="preserve">on the </w:t>
      </w:r>
      <w:r w:rsidR="000A4097">
        <w:rPr>
          <w:i/>
          <w:iCs/>
          <w:lang w:val="en-GB"/>
        </w:rPr>
        <w:t xml:space="preserve">Gaussianized </w:t>
      </w:r>
      <w:r w:rsidR="000A4097">
        <w:rPr>
          <w:lang w:val="en-GB"/>
        </w:rPr>
        <w:t>dataset</w:t>
      </w:r>
      <w:r w:rsidR="00247011">
        <w:rPr>
          <w:lang w:val="en-GB"/>
        </w:rPr>
        <w:t xml:space="preserve"> with </w:t>
      </w: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t</m:t>
            </m:r>
          </m:sub>
        </m:sSub>
        <m:r>
          <w:rPr>
            <w:rFonts w:ascii="Cambria Math" w:hAnsi="Cambria Math"/>
            <w:lang w:val="en-GB"/>
          </w:rPr>
          <m:t>=0.5</m:t>
        </m:r>
      </m:oMath>
      <w:r w:rsidR="00247011">
        <w:rPr>
          <w:rFonts w:eastAsiaTheme="minorEastAsia"/>
          <w:lang w:val="en-GB"/>
        </w:rPr>
        <w:t xml:space="preserve"> (which gave us the bests results for this model)</w:t>
      </w:r>
    </w:p>
    <w:p w14:paraId="3C367BBA" w14:textId="77777777" w:rsidR="00F257AC" w:rsidRPr="00F257AC" w:rsidRDefault="00F257AC" w:rsidP="00043DB6">
      <w:pPr>
        <w:rPr>
          <w:lang w:val="en-GB"/>
        </w:rPr>
      </w:pPr>
    </w:p>
    <w:p w14:paraId="046CB826" w14:textId="53EBE4FF" w:rsidR="00D8323B" w:rsidRPr="00D8323B" w:rsidRDefault="00D8323B" w:rsidP="00043DB6">
      <w:pPr>
        <w:rPr>
          <w:rFonts w:eastAsiaTheme="minorEastAsia"/>
          <w:lang w:val="en-GB"/>
        </w:rPr>
      </w:pPr>
    </w:p>
    <w:tbl>
      <w:tblPr>
        <w:tblStyle w:val="Grigliatabella"/>
        <w:tblW w:w="7790" w:type="dxa"/>
        <w:tblInd w:w="1890" w:type="dxa"/>
        <w:tblLook w:val="04A0" w:firstRow="1" w:lastRow="0" w:firstColumn="1" w:lastColumn="0" w:noHBand="0" w:noVBand="1"/>
      </w:tblPr>
      <w:tblGrid>
        <w:gridCol w:w="4220"/>
        <w:gridCol w:w="1190"/>
        <w:gridCol w:w="1190"/>
        <w:gridCol w:w="1190"/>
      </w:tblGrid>
      <w:tr w:rsidR="00247011" w:rsidRPr="00EC71BA" w14:paraId="13D796B7" w14:textId="77777777" w:rsidTr="00D8323B">
        <w:trPr>
          <w:trHeight w:val="287"/>
        </w:trPr>
        <w:tc>
          <w:tcPr>
            <w:tcW w:w="7790" w:type="dxa"/>
            <w:gridSpan w:val="4"/>
          </w:tcPr>
          <w:p w14:paraId="53C0505B" w14:textId="2D953BDB" w:rsidR="00247011" w:rsidRPr="00D8323B" w:rsidRDefault="00247011" w:rsidP="00EC06B3">
            <w:pPr>
              <w:jc w:val="center"/>
              <w:rPr>
                <w:b/>
                <w:bCs/>
                <w:lang w:val="en-GB"/>
              </w:rPr>
            </w:pPr>
            <w:r w:rsidRPr="00D8323B">
              <w:rPr>
                <w:b/>
                <w:bCs/>
                <w:color w:val="2E74B5" w:themeColor="accent5" w:themeShade="BF"/>
                <w:lang w:val="en-GB"/>
              </w:rPr>
              <w:t>Gaussianized features — no PCA</w:t>
            </w:r>
            <w:r w:rsidR="00D8323B" w:rsidRPr="00D8323B">
              <w:rPr>
                <w:b/>
                <w:bCs/>
                <w:color w:val="2E74B5" w:themeColor="accent5" w:themeShade="BF"/>
                <w:lang w:val="en-GB"/>
              </w:rPr>
              <w:t xml:space="preserve"> </w:t>
            </w:r>
          </w:p>
        </w:tc>
      </w:tr>
      <w:tr w:rsidR="00247011" w14:paraId="3E0A8AAE" w14:textId="77777777" w:rsidTr="00D8323B">
        <w:trPr>
          <w:trHeight w:val="295"/>
        </w:trPr>
        <w:tc>
          <w:tcPr>
            <w:tcW w:w="4220" w:type="dxa"/>
          </w:tcPr>
          <w:p w14:paraId="50BDB449" w14:textId="77777777" w:rsidR="00247011" w:rsidRDefault="00247011" w:rsidP="00EC06B3">
            <w:pPr>
              <w:jc w:val="center"/>
              <w:rPr>
                <w:lang w:val="en-GB"/>
              </w:rPr>
            </w:pPr>
            <w:r w:rsidRPr="0041545A">
              <w:rPr>
                <w:b/>
                <w:bCs/>
                <w:lang w:val="en-GB"/>
              </w:rPr>
              <w:t>Type</w:t>
            </w:r>
          </w:p>
        </w:tc>
        <w:tc>
          <w:tcPr>
            <w:tcW w:w="1190" w:type="dxa"/>
          </w:tcPr>
          <w:p w14:paraId="18BA2B24" w14:textId="77777777" w:rsidR="00247011" w:rsidRDefault="008D2BDC" w:rsidP="00EC06B3">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m:t>
                </m:r>
              </m:oMath>
            </m:oMathPara>
          </w:p>
        </w:tc>
        <w:tc>
          <w:tcPr>
            <w:tcW w:w="1190" w:type="dxa"/>
          </w:tcPr>
          <w:p w14:paraId="3915B6A8" w14:textId="77777777" w:rsidR="00247011" w:rsidRDefault="008D2BDC" w:rsidP="00EC06B3">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=0.1</m:t>
                </m:r>
              </m:oMath>
            </m:oMathPara>
          </w:p>
        </w:tc>
        <w:tc>
          <w:tcPr>
            <w:tcW w:w="1190" w:type="dxa"/>
          </w:tcPr>
          <w:p w14:paraId="110D15D0" w14:textId="77777777" w:rsidR="00247011" w:rsidRDefault="008D2BDC" w:rsidP="00EC06B3">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m:oMathPara>
          </w:p>
        </w:tc>
      </w:tr>
      <w:tr w:rsidR="00E235DA" w14:paraId="3CA0F2FA" w14:textId="77777777" w:rsidTr="00D8323B">
        <w:trPr>
          <w:trHeight w:val="287"/>
        </w:trPr>
        <w:tc>
          <w:tcPr>
            <w:tcW w:w="4220" w:type="dxa"/>
          </w:tcPr>
          <w:p w14:paraId="3576FEF1" w14:textId="77777777" w:rsidR="00E235DA" w:rsidRDefault="00E235DA" w:rsidP="00E235DA">
            <w:pPr>
              <w:jc w:val="center"/>
              <w:rPr>
                <w:lang w:val="en-GB"/>
              </w:rPr>
            </w:pPr>
            <w:r>
              <w:rPr>
                <w:b/>
                <w:bCs/>
                <w:lang w:val="en-GB"/>
              </w:rPr>
              <w:t>MVG (</w:t>
            </w:r>
            <w:r w:rsidRPr="0041545A">
              <w:rPr>
                <w:b/>
                <w:bCs/>
                <w:lang w:val="en-GB"/>
              </w:rPr>
              <w:t>Full-Cov</w:t>
            </w:r>
            <w:r>
              <w:rPr>
                <w:b/>
                <w:bCs/>
                <w:lang w:val="en-GB"/>
              </w:rPr>
              <w:t>)</w:t>
            </w:r>
          </w:p>
        </w:tc>
        <w:tc>
          <w:tcPr>
            <w:tcW w:w="1190" w:type="dxa"/>
          </w:tcPr>
          <w:p w14:paraId="311F3333" w14:textId="664335F4" w:rsidR="00E235DA" w:rsidRPr="00E235DA" w:rsidRDefault="00E235DA" w:rsidP="00E235DA">
            <w:pPr>
              <w:jc w:val="center"/>
              <w:rPr>
                <w:b/>
                <w:bCs/>
                <w:lang w:val="en-GB"/>
              </w:rPr>
            </w:pPr>
            <w:r w:rsidRPr="00E235DA">
              <w:rPr>
                <w:b/>
                <w:bCs/>
                <w:color w:val="2E74B5" w:themeColor="accent5" w:themeShade="BF"/>
                <w:lang w:val="en-GB"/>
              </w:rPr>
              <w:t>0.304</w:t>
            </w:r>
          </w:p>
        </w:tc>
        <w:tc>
          <w:tcPr>
            <w:tcW w:w="1190" w:type="dxa"/>
          </w:tcPr>
          <w:p w14:paraId="14FC0897" w14:textId="481B83AE" w:rsidR="00E235DA" w:rsidRPr="00247011" w:rsidRDefault="00E235DA" w:rsidP="00E235DA">
            <w:pPr>
              <w:jc w:val="center"/>
              <w:rPr>
                <w:lang w:val="en-GB"/>
              </w:rPr>
            </w:pPr>
            <w:r w:rsidRPr="00E235DA">
              <w:rPr>
                <w:lang w:val="en-GB"/>
              </w:rPr>
              <w:t>0.788</w:t>
            </w:r>
          </w:p>
        </w:tc>
        <w:tc>
          <w:tcPr>
            <w:tcW w:w="1190" w:type="dxa"/>
          </w:tcPr>
          <w:p w14:paraId="23E25343" w14:textId="69B1B864" w:rsidR="00E235DA" w:rsidRDefault="00E235DA" w:rsidP="00E235DA">
            <w:pPr>
              <w:jc w:val="center"/>
              <w:rPr>
                <w:lang w:val="en-GB"/>
              </w:rPr>
            </w:pPr>
            <w:r w:rsidRPr="00DA575F">
              <w:rPr>
                <w:b/>
                <w:bCs/>
                <w:color w:val="2E74B5" w:themeColor="accent5" w:themeShade="BF"/>
                <w:lang w:val="en-GB"/>
              </w:rPr>
              <w:t>0.790</w:t>
            </w:r>
          </w:p>
        </w:tc>
      </w:tr>
      <w:tr w:rsidR="00E235DA" w:rsidRPr="004C54CE" w14:paraId="30E98BAF" w14:textId="77777777" w:rsidTr="00D8323B">
        <w:trPr>
          <w:trHeight w:val="287"/>
        </w:trPr>
        <w:tc>
          <w:tcPr>
            <w:tcW w:w="4220" w:type="dxa"/>
          </w:tcPr>
          <w:p w14:paraId="05963F29" w14:textId="77777777" w:rsidR="00E235DA" w:rsidRDefault="00E235DA" w:rsidP="00E235DA">
            <w:pPr>
              <w:jc w:val="center"/>
              <w:rPr>
                <w:lang w:val="en-GB"/>
              </w:rPr>
            </w:pPr>
            <w:r>
              <w:rPr>
                <w:b/>
                <w:bCs/>
                <w:lang w:val="en-GB"/>
              </w:rPr>
              <w:t>MVG (</w:t>
            </w:r>
            <w:r w:rsidRPr="0041545A">
              <w:rPr>
                <w:b/>
                <w:bCs/>
                <w:lang w:val="en-GB"/>
              </w:rPr>
              <w:t>Tied-Full-Cov</w:t>
            </w:r>
            <w:r>
              <w:rPr>
                <w:b/>
                <w:bCs/>
                <w:lang w:val="en-GB"/>
              </w:rPr>
              <w:t>)</w:t>
            </w:r>
          </w:p>
        </w:tc>
        <w:tc>
          <w:tcPr>
            <w:tcW w:w="1190" w:type="dxa"/>
          </w:tcPr>
          <w:p w14:paraId="7001AF4E" w14:textId="77777777" w:rsidR="00E235DA" w:rsidRDefault="00E235DA" w:rsidP="00E235DA">
            <w:pPr>
              <w:jc w:val="center"/>
              <w:rPr>
                <w:lang w:val="en-GB"/>
              </w:rPr>
            </w:pPr>
            <w:r w:rsidRPr="0041545A">
              <w:rPr>
                <w:lang w:val="en-GB"/>
              </w:rPr>
              <w:t>0.353</w:t>
            </w:r>
          </w:p>
        </w:tc>
        <w:tc>
          <w:tcPr>
            <w:tcW w:w="1190" w:type="dxa"/>
          </w:tcPr>
          <w:p w14:paraId="0BAF3202" w14:textId="77777777" w:rsidR="00E235DA" w:rsidRPr="004C54CE" w:rsidRDefault="00E235DA" w:rsidP="00E235DA">
            <w:pPr>
              <w:jc w:val="center"/>
              <w:rPr>
                <w:lang w:val="en-GB"/>
              </w:rPr>
            </w:pPr>
            <w:r w:rsidRPr="004C54CE">
              <w:rPr>
                <w:lang w:val="en-GB"/>
              </w:rPr>
              <w:t>0.813</w:t>
            </w:r>
          </w:p>
        </w:tc>
        <w:tc>
          <w:tcPr>
            <w:tcW w:w="1190" w:type="dxa"/>
          </w:tcPr>
          <w:p w14:paraId="5B1E3524" w14:textId="77777777" w:rsidR="00E235DA" w:rsidRPr="00247011" w:rsidRDefault="00E235DA" w:rsidP="00E235DA">
            <w:pPr>
              <w:jc w:val="center"/>
              <w:rPr>
                <w:lang w:val="en-GB"/>
              </w:rPr>
            </w:pPr>
            <w:r w:rsidRPr="00247011">
              <w:rPr>
                <w:lang w:val="en-GB"/>
              </w:rPr>
              <w:t>0.865</w:t>
            </w:r>
          </w:p>
        </w:tc>
      </w:tr>
      <w:tr w:rsidR="00E235DA" w:rsidRPr="00376440" w14:paraId="22E8FDE0" w14:textId="77777777" w:rsidTr="00D8323B">
        <w:trPr>
          <w:trHeight w:val="305"/>
        </w:trPr>
        <w:tc>
          <w:tcPr>
            <w:tcW w:w="4220" w:type="dxa"/>
          </w:tcPr>
          <w:p w14:paraId="0AA077BE" w14:textId="752A2647" w:rsidR="00E235DA" w:rsidRDefault="00E235DA" w:rsidP="00E235DA">
            <w:pPr>
              <w:jc w:val="center"/>
              <w:rPr>
                <w:lang w:val="en-GB"/>
              </w:rPr>
            </w:pPr>
            <w:r w:rsidRPr="0041545A">
              <w:rPr>
                <w:b/>
                <w:bCs/>
                <w:lang w:val="en-GB"/>
              </w:rPr>
              <w:t xml:space="preserve">LR </w:t>
            </w:r>
            <w:r>
              <w:rPr>
                <w:b/>
                <w:bCs/>
                <w:lang w:val="en-GB"/>
              </w:rPr>
              <w:t>(</w:t>
            </w:r>
            <w:r w:rsidRPr="0041545A">
              <w:rPr>
                <w:rFonts w:eastAsia="Times New Roman"/>
                <w:b/>
                <w:bCs/>
                <w:color w:val="202122"/>
                <w:lang w:val="en-GB" w:eastAsia="en-GB"/>
              </w:rPr>
              <w:t>λ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oMath>
            <w:r>
              <w:rPr>
                <w:rFonts w:eastAsia="Times New Roman"/>
                <w:b/>
                <w:bCs/>
                <w:color w:val="202122"/>
                <w:lang w:val="en-GB" w:eastAsia="en-GB"/>
              </w:rPr>
              <w:t xml:space="preserve">,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=0.5)</m:t>
              </m:r>
            </m:oMath>
          </w:p>
        </w:tc>
        <w:tc>
          <w:tcPr>
            <w:tcW w:w="1190" w:type="dxa"/>
          </w:tcPr>
          <w:p w14:paraId="491E6C38" w14:textId="77777777" w:rsidR="00E235DA" w:rsidRPr="00247011" w:rsidRDefault="00E235DA" w:rsidP="00E235DA">
            <w:pPr>
              <w:jc w:val="center"/>
              <w:rPr>
                <w:lang w:val="en-GB"/>
              </w:rPr>
            </w:pPr>
            <w:r w:rsidRPr="00247011">
              <w:rPr>
                <w:lang w:val="en-GB"/>
              </w:rPr>
              <w:t>0.340</w:t>
            </w:r>
          </w:p>
        </w:tc>
        <w:tc>
          <w:tcPr>
            <w:tcW w:w="1190" w:type="dxa"/>
          </w:tcPr>
          <w:p w14:paraId="2F2A8307" w14:textId="77777777" w:rsidR="00E235DA" w:rsidRPr="00771E45" w:rsidRDefault="00E235DA" w:rsidP="00E235DA">
            <w:pPr>
              <w:jc w:val="center"/>
              <w:rPr>
                <w:lang w:val="en-GB"/>
              </w:rPr>
            </w:pPr>
            <w:r w:rsidRPr="00771E45">
              <w:rPr>
                <w:color w:val="000000" w:themeColor="text1"/>
                <w:lang w:val="en-GB"/>
              </w:rPr>
              <w:t>0.781</w:t>
            </w:r>
          </w:p>
        </w:tc>
        <w:tc>
          <w:tcPr>
            <w:tcW w:w="1190" w:type="dxa"/>
          </w:tcPr>
          <w:p w14:paraId="0CF15F7D" w14:textId="77777777" w:rsidR="00E235DA" w:rsidRPr="00376440" w:rsidRDefault="00E235DA" w:rsidP="00E235DA">
            <w:pPr>
              <w:jc w:val="center"/>
              <w:rPr>
                <w:b/>
                <w:bCs/>
                <w:lang w:val="en-GB"/>
              </w:rPr>
            </w:pPr>
            <w:r w:rsidRPr="00DA575F">
              <w:rPr>
                <w:lang w:val="en-GB"/>
              </w:rPr>
              <w:t>0.946</w:t>
            </w:r>
          </w:p>
        </w:tc>
      </w:tr>
      <w:tr w:rsidR="00E235DA" w14:paraId="0BDA6931" w14:textId="77777777" w:rsidTr="00D8323B">
        <w:trPr>
          <w:trHeight w:val="295"/>
        </w:trPr>
        <w:tc>
          <w:tcPr>
            <w:tcW w:w="4220" w:type="dxa"/>
          </w:tcPr>
          <w:p w14:paraId="5F604E71" w14:textId="11F4C4F9" w:rsidR="00E235DA" w:rsidRPr="00EC71BA" w:rsidRDefault="00E235DA" w:rsidP="00E235DA">
            <w:pPr>
              <w:jc w:val="center"/>
              <w:rPr>
                <w:b/>
                <w:bCs/>
                <w:lang w:val="en-GB"/>
              </w:rPr>
            </w:pPr>
            <w:r>
              <w:rPr>
                <w:b/>
                <w:bCs/>
                <w:lang w:val="en-GB"/>
              </w:rPr>
              <w:t xml:space="preserve">LSVM (K=1, C=0.1,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lang w:val="en-GB"/>
                </w:rPr>
                <m:t>=0.5</m:t>
              </m:r>
            </m:oMath>
            <w:r>
              <w:rPr>
                <w:b/>
                <w:bCs/>
                <w:lang w:val="en-GB"/>
              </w:rPr>
              <w:t>)</w:t>
            </w:r>
          </w:p>
        </w:tc>
        <w:tc>
          <w:tcPr>
            <w:tcW w:w="1190" w:type="dxa"/>
          </w:tcPr>
          <w:p w14:paraId="0CAE3D9D" w14:textId="1ADD3DF1" w:rsidR="00E235DA" w:rsidRPr="00771E45" w:rsidRDefault="00E235DA" w:rsidP="00E235DA">
            <w:pPr>
              <w:jc w:val="center"/>
              <w:rPr>
                <w:color w:val="000000" w:themeColor="text1"/>
                <w:lang w:val="en-GB"/>
              </w:rPr>
            </w:pPr>
            <w:r w:rsidRPr="00771E45">
              <w:rPr>
                <w:color w:val="000000" w:themeColor="text1"/>
                <w:lang w:val="en-GB"/>
              </w:rPr>
              <w:t>0.338</w:t>
            </w:r>
          </w:p>
        </w:tc>
        <w:tc>
          <w:tcPr>
            <w:tcW w:w="1190" w:type="dxa"/>
          </w:tcPr>
          <w:p w14:paraId="137E6D7B" w14:textId="2BD2AD1D" w:rsidR="00E235DA" w:rsidRPr="00771E45" w:rsidRDefault="00E235DA" w:rsidP="00E235DA">
            <w:pPr>
              <w:jc w:val="center"/>
              <w:rPr>
                <w:b/>
                <w:bCs/>
                <w:color w:val="000000" w:themeColor="text1"/>
                <w:lang w:val="en-GB"/>
              </w:rPr>
            </w:pPr>
            <w:r w:rsidRPr="00771E45">
              <w:rPr>
                <w:b/>
                <w:bCs/>
                <w:color w:val="2E74B5" w:themeColor="accent5" w:themeShade="BF"/>
                <w:lang w:val="en-GB"/>
              </w:rPr>
              <w:t>0.763</w:t>
            </w:r>
          </w:p>
        </w:tc>
        <w:tc>
          <w:tcPr>
            <w:tcW w:w="1190" w:type="dxa"/>
          </w:tcPr>
          <w:p w14:paraId="743AB90F" w14:textId="7F851A9A" w:rsidR="00E235DA" w:rsidRPr="00771E45" w:rsidRDefault="00E235DA" w:rsidP="00E235DA">
            <w:pPr>
              <w:jc w:val="center"/>
              <w:rPr>
                <w:color w:val="000000" w:themeColor="text1"/>
                <w:lang w:val="en-GB"/>
              </w:rPr>
            </w:pPr>
            <w:r w:rsidRPr="00771E45">
              <w:rPr>
                <w:color w:val="000000" w:themeColor="text1"/>
                <w:lang w:val="en-GB"/>
              </w:rPr>
              <w:t>0.978</w:t>
            </w:r>
          </w:p>
        </w:tc>
      </w:tr>
      <w:tr w:rsidR="00D8323B" w14:paraId="1404796C" w14:textId="77777777" w:rsidTr="00D8323B">
        <w:trPr>
          <w:trHeight w:val="295"/>
        </w:trPr>
        <w:tc>
          <w:tcPr>
            <w:tcW w:w="7790" w:type="dxa"/>
            <w:gridSpan w:val="4"/>
          </w:tcPr>
          <w:p w14:paraId="18446C89" w14:textId="3B8DC6B9" w:rsidR="00D8323B" w:rsidRPr="00D8323B" w:rsidRDefault="00D8323B" w:rsidP="00E235DA">
            <w:pPr>
              <w:jc w:val="center"/>
              <w:rPr>
                <w:color w:val="000000" w:themeColor="text1"/>
                <w:lang w:val="en-GB"/>
              </w:rPr>
            </w:pPr>
          </w:p>
        </w:tc>
      </w:tr>
      <w:tr w:rsidR="00811578" w14:paraId="097C34A6" w14:textId="77777777" w:rsidTr="00D8323B">
        <w:trPr>
          <w:trHeight w:val="295"/>
        </w:trPr>
        <w:tc>
          <w:tcPr>
            <w:tcW w:w="4220" w:type="dxa"/>
          </w:tcPr>
          <w:p w14:paraId="43DC3C10" w14:textId="492E3AC0" w:rsidR="00811578" w:rsidRPr="00D8323B" w:rsidRDefault="00811578" w:rsidP="00811578">
            <w:pPr>
              <w:jc w:val="center"/>
              <w:rPr>
                <w:b/>
                <w:bCs/>
                <w:lang w:val="en-GB"/>
              </w:rPr>
            </w:pPr>
            <w:r w:rsidRPr="00D8323B">
              <w:rPr>
                <w:b/>
                <w:bCs/>
                <w:lang w:val="en-GB"/>
              </w:rPr>
              <w:t>Quadratic LR (</w:t>
            </w:r>
            <w:r w:rsidRPr="0041545A">
              <w:rPr>
                <w:rFonts w:eastAsia="Times New Roman"/>
                <w:b/>
                <w:bCs/>
                <w:color w:val="202122"/>
                <w:lang w:val="en-GB" w:eastAsia="en-GB"/>
              </w:rPr>
              <w:t>λ</w:t>
            </w:r>
            <w:r w:rsidRPr="00D8323B">
              <w:rPr>
                <w:rFonts w:eastAsia="Times New Roman"/>
                <w:b/>
                <w:bCs/>
                <w:color w:val="202122"/>
                <w:lang w:val="en-GB" w:eastAsia="en-GB"/>
              </w:rPr>
              <w:t xml:space="preserve">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oMath>
            <w:r w:rsidRPr="00D8323B">
              <w:rPr>
                <w:rFonts w:eastAsia="Times New Roman"/>
                <w:b/>
                <w:bCs/>
                <w:color w:val="202122"/>
                <w:lang w:val="en-GB" w:eastAsia="en-GB"/>
              </w:rPr>
              <w:t>, unbalanced</w:t>
            </w:r>
            <m:oMath>
              <m:r>
                <m:rPr>
                  <m:sty m:val="bi"/>
                </m:rPr>
                <w:rPr>
                  <w:rFonts w:ascii="Cambria Math" w:hAnsi="Cambria Math"/>
                  <w:lang w:val="en-GB"/>
                </w:rPr>
                <m:t>)</m:t>
              </m:r>
            </m:oMath>
          </w:p>
        </w:tc>
        <w:tc>
          <w:tcPr>
            <w:tcW w:w="1190" w:type="dxa"/>
          </w:tcPr>
          <w:p w14:paraId="72F9141E" w14:textId="64D30DCB" w:rsidR="00811578" w:rsidRPr="004C54CE" w:rsidRDefault="00811578" w:rsidP="00811578">
            <w:pPr>
              <w:jc w:val="center"/>
              <w:rPr>
                <w:lang w:val="en-GB"/>
              </w:rPr>
            </w:pPr>
            <w:r w:rsidRPr="00247011">
              <w:rPr>
                <w:b/>
                <w:bCs/>
                <w:color w:val="FF0000"/>
              </w:rPr>
              <w:t>0.29</w:t>
            </w:r>
            <w:r>
              <w:rPr>
                <w:b/>
                <w:bCs/>
                <w:color w:val="FF0000"/>
              </w:rPr>
              <w:t>4</w:t>
            </w:r>
          </w:p>
        </w:tc>
        <w:tc>
          <w:tcPr>
            <w:tcW w:w="1190" w:type="dxa"/>
          </w:tcPr>
          <w:p w14:paraId="5885A8BA" w14:textId="1444E835" w:rsidR="00811578" w:rsidRDefault="00811578" w:rsidP="00811578">
            <w:pPr>
              <w:jc w:val="center"/>
              <w:rPr>
                <w:lang w:val="en-GB"/>
              </w:rPr>
            </w:pPr>
            <w:r w:rsidRPr="00811578">
              <w:rPr>
                <w:b/>
                <w:bCs/>
                <w:color w:val="FF0000"/>
              </w:rPr>
              <w:t>0.693</w:t>
            </w:r>
          </w:p>
        </w:tc>
        <w:tc>
          <w:tcPr>
            <w:tcW w:w="1190" w:type="dxa"/>
          </w:tcPr>
          <w:p w14:paraId="1AA6BBB8" w14:textId="67818424" w:rsidR="00811578" w:rsidRPr="00D8323B" w:rsidRDefault="00811578" w:rsidP="00811578">
            <w:pPr>
              <w:jc w:val="center"/>
              <w:rPr>
                <w:lang w:val="en-GB"/>
              </w:rPr>
            </w:pPr>
            <w:r w:rsidRPr="00811578">
              <w:rPr>
                <w:b/>
                <w:bCs/>
                <w:color w:val="FF0000"/>
              </w:rPr>
              <w:t>0.661</w:t>
            </w:r>
          </w:p>
        </w:tc>
      </w:tr>
      <w:tr w:rsidR="00811578" w:rsidRPr="00D8323B" w14:paraId="44FFB5FB" w14:textId="77777777" w:rsidTr="00D8323B">
        <w:trPr>
          <w:trHeight w:val="295"/>
        </w:trPr>
        <w:tc>
          <w:tcPr>
            <w:tcW w:w="4220" w:type="dxa"/>
          </w:tcPr>
          <w:p w14:paraId="2AD50E71" w14:textId="017F3AD4" w:rsidR="00811578" w:rsidRPr="00811578" w:rsidRDefault="00811578" w:rsidP="00811578">
            <w:pPr>
              <w:jc w:val="center"/>
              <w:rPr>
                <w:b/>
                <w:bCs/>
              </w:rPr>
            </w:pPr>
            <w:r w:rsidRPr="00811578">
              <w:rPr>
                <w:b/>
                <w:bCs/>
              </w:rPr>
              <w:t>Quadratic LR (</w:t>
            </w:r>
            <w:r w:rsidRPr="0041545A">
              <w:rPr>
                <w:rFonts w:eastAsia="Times New Roman"/>
                <w:b/>
                <w:bCs/>
                <w:color w:val="202122"/>
                <w:lang w:val="en-GB" w:eastAsia="en-GB"/>
              </w:rPr>
              <w:t>λ</w:t>
            </w:r>
            <w:r w:rsidRPr="00811578">
              <w:rPr>
                <w:rFonts w:eastAsia="Times New Roman"/>
                <w:b/>
                <w:bCs/>
                <w:color w:val="202122"/>
                <w:lang w:eastAsia="en-GB"/>
              </w:rPr>
              <w:t xml:space="preserve"> =</w:t>
            </w:r>
            <m:oMath>
              <m:r>
                <m:rPr>
                  <m:sty m:val="bi"/>
                </m:rPr>
                <w:rPr>
                  <w:rFonts w:ascii="Cambria Math" w:eastAsia="Times New Roman" w:hAnsi="Cambria Math"/>
                  <w:color w:val="202122"/>
                  <w:lang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eastAsia="en-GB"/>
                    </w:rPr>
                    <m:t>-</m:t>
                  </m:r>
                  <m:r>
                    <m:rPr>
                      <m:sty m:val="bi"/>
                    </m:rPr>
                    <w:rPr>
                      <w:rFonts w:ascii="Cambria Math" w:eastAsia="Times New Roman" w:hAnsi="Cambria Math"/>
                      <w:color w:val="202122"/>
                      <w:lang w:val="en-GB" w:eastAsia="en-GB"/>
                    </w:rPr>
                    <m:t>6</m:t>
                  </m:r>
                </m:sup>
              </m:sSup>
            </m:oMath>
            <w:r w:rsidRPr="00811578">
              <w:rPr>
                <w:rFonts w:eastAsia="Times New Roman"/>
                <w:b/>
                <w:bCs/>
                <w:color w:val="202122"/>
                <w:lang w:eastAsia="en-GB"/>
              </w:rPr>
              <w:t xml:space="preserve">,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rPr>
                <m:t>=</m:t>
              </m:r>
              <m:r>
                <m:rPr>
                  <m:sty m:val="bi"/>
                </m:rPr>
                <w:rPr>
                  <w:rFonts w:ascii="Cambria Math" w:hAnsi="Cambria Math"/>
                  <w:lang w:val="en-GB"/>
                </w:rPr>
                <m:t>0</m:t>
              </m:r>
              <m:r>
                <m:rPr>
                  <m:sty m:val="bi"/>
                </m:rPr>
                <w:rPr>
                  <w:rFonts w:ascii="Cambria Math" w:hAnsi="Cambria Math"/>
                </w:rPr>
                <m:t>.</m:t>
              </m:r>
              <m:r>
                <m:rPr>
                  <m:sty m:val="bi"/>
                </m:rPr>
                <w:rPr>
                  <w:rFonts w:ascii="Cambria Math" w:hAnsi="Cambria Math"/>
                  <w:lang w:val="en-GB"/>
                </w:rPr>
                <m:t>5</m:t>
              </m:r>
              <m:r>
                <m:rPr>
                  <m:sty m:val="bi"/>
                </m:rPr>
                <w:rPr>
                  <w:rFonts w:ascii="Cambria Math" w:hAnsi="Cambria Math"/>
                </w:rPr>
                <m:t>)</m:t>
              </m:r>
            </m:oMath>
          </w:p>
        </w:tc>
        <w:tc>
          <w:tcPr>
            <w:tcW w:w="1190" w:type="dxa"/>
            <w:shd w:val="clear" w:color="auto" w:fill="auto"/>
          </w:tcPr>
          <w:p w14:paraId="4A97C736" w14:textId="2E5E1A67" w:rsidR="00811578" w:rsidRPr="00D8323B" w:rsidRDefault="00811578" w:rsidP="00811578">
            <w:pPr>
              <w:jc w:val="center"/>
              <w:rPr>
                <w:color w:val="FF0000"/>
                <w:lang w:val="en-GB"/>
              </w:rPr>
            </w:pPr>
            <w:r w:rsidRPr="00D8323B">
              <w:rPr>
                <w:color w:val="000000" w:themeColor="text1"/>
                <w:lang w:val="en-GB"/>
              </w:rPr>
              <w:t>0.296</w:t>
            </w:r>
          </w:p>
        </w:tc>
        <w:tc>
          <w:tcPr>
            <w:tcW w:w="1190" w:type="dxa"/>
          </w:tcPr>
          <w:p w14:paraId="3BC24B5E" w14:textId="7F0A3ECE" w:rsidR="00811578" w:rsidRPr="00811578" w:rsidRDefault="00811578" w:rsidP="00811578">
            <w:pPr>
              <w:jc w:val="center"/>
              <w:rPr>
                <w:lang w:val="en-GB"/>
              </w:rPr>
            </w:pPr>
            <w:r w:rsidRPr="00811578">
              <w:rPr>
                <w:lang w:val="en-GB"/>
              </w:rPr>
              <w:t>0.698</w:t>
            </w:r>
          </w:p>
        </w:tc>
        <w:tc>
          <w:tcPr>
            <w:tcW w:w="1190" w:type="dxa"/>
          </w:tcPr>
          <w:p w14:paraId="27D22C71" w14:textId="6A6EA4C0" w:rsidR="00811578" w:rsidRPr="00811578" w:rsidRDefault="00811578" w:rsidP="00811578">
            <w:pPr>
              <w:jc w:val="center"/>
              <w:rPr>
                <w:color w:val="FF0000"/>
                <w:lang w:val="en-GB"/>
              </w:rPr>
            </w:pPr>
            <w:r w:rsidRPr="00811578">
              <w:rPr>
                <w:lang w:val="en-GB"/>
              </w:rPr>
              <w:t>0.663</w:t>
            </w:r>
          </w:p>
        </w:tc>
      </w:tr>
    </w:tbl>
    <w:p w14:paraId="036938F6" w14:textId="77777777" w:rsidR="00F257AC" w:rsidRDefault="00F257AC" w:rsidP="00043DB6">
      <w:pPr>
        <w:rPr>
          <w:lang w:val="en-GB"/>
        </w:rPr>
      </w:pPr>
    </w:p>
    <w:p w14:paraId="5DDD1065" w14:textId="0D84BDD8" w:rsidR="00771E45" w:rsidRDefault="00771E45" w:rsidP="00043DB6">
      <w:pPr>
        <w:rPr>
          <w:lang w:val="en-GB"/>
        </w:rPr>
      </w:pPr>
      <w:r w:rsidRPr="00771E45">
        <w:rPr>
          <w:lang w:val="en-GB"/>
        </w:rPr>
        <w:t xml:space="preserve">As expected, a model of this type allowed us to have a better estimate regarding the calculation of the </w:t>
      </w:r>
      <w:r w:rsidRPr="00771E45">
        <w:rPr>
          <w:i/>
          <w:iCs/>
          <w:lang w:val="en-GB"/>
        </w:rPr>
        <w:t>minDCF</w:t>
      </w:r>
      <w:r w:rsidRPr="00771E45">
        <w:rPr>
          <w:lang w:val="en-GB"/>
        </w:rPr>
        <w:t xml:space="preserve"> than all the other models described above. In this case it performs at its best even with respect to unbalanced applications with different </w:t>
      </w:r>
      <m:oMath>
        <m:acc>
          <m:accPr>
            <m:chr m:val="̃"/>
            <m:ctrlPr>
              <w:rPr>
                <w:rFonts w:ascii="Cambria Math" w:hAnsi="Cambria Math"/>
                <w:bCs/>
                <w:i/>
                <w:lang w:val="en-GB"/>
              </w:rPr>
            </m:ctrlPr>
          </m:accPr>
          <m:e>
            <m:r>
              <w:rPr>
                <w:rFonts w:ascii="Cambria Math" w:hAnsi="Cambria Math"/>
                <w:lang w:val="en-GB"/>
              </w:rPr>
              <m:t>π</m:t>
            </m:r>
          </m:e>
        </m:acc>
        <m:r>
          <m:rPr>
            <m:sty m:val="bi"/>
          </m:rPr>
          <w:rPr>
            <w:rFonts w:ascii="Cambria Math" w:hAnsi="Cambria Math"/>
            <w:lang w:val="en-GB"/>
          </w:rPr>
          <m:t xml:space="preserve"> </m:t>
        </m:r>
      </m:oMath>
      <w:r w:rsidRPr="00771E45">
        <w:rPr>
          <w:lang w:val="en-GB"/>
        </w:rPr>
        <w:t>compared to the standard one</w:t>
      </w:r>
      <w:r w:rsidR="002B0950">
        <w:rPr>
          <w:lang w:val="en-GB"/>
        </w:rPr>
        <w:t>.</w:t>
      </w:r>
      <w:r w:rsidR="00F257AC">
        <w:rPr>
          <w:lang w:val="en-GB"/>
        </w:rPr>
        <w:t xml:space="preserve"> </w:t>
      </w:r>
    </w:p>
    <w:p w14:paraId="3873ADE9" w14:textId="6314E122" w:rsidR="00282287" w:rsidRPr="001A1880" w:rsidRDefault="00282287" w:rsidP="00043DB6">
      <w:pPr>
        <w:rPr>
          <w:rFonts w:eastAsiaTheme="minorEastAsia"/>
          <w:lang w:val="en-GB"/>
        </w:rPr>
      </w:pPr>
      <w:r>
        <w:rPr>
          <w:lang w:val="en-GB"/>
        </w:rPr>
        <w:t xml:space="preserve">Now we turn our attention on </w:t>
      </w:r>
      <w:r>
        <w:rPr>
          <w:i/>
          <w:iCs/>
          <w:lang w:val="en-GB"/>
        </w:rPr>
        <w:t>GMM models</w:t>
      </w:r>
      <w:r>
        <w:rPr>
          <w:lang w:val="en-GB"/>
        </w:rPr>
        <w:t xml:space="preserve">. </w:t>
      </w:r>
      <w:r w:rsidR="001A1880">
        <w:rPr>
          <w:lang w:val="en-GB"/>
        </w:rPr>
        <w:t>These types of models</w:t>
      </w:r>
      <w:r>
        <w:rPr>
          <w:lang w:val="en-GB"/>
        </w:rPr>
        <w:t xml:space="preserve"> can approximate any distributions, so even if our data is enough gaussian distributed it can behave even better. In the graph below we can see the behaviour of </w:t>
      </w:r>
      <w:r>
        <w:rPr>
          <w:i/>
          <w:iCs/>
          <w:lang w:val="en-GB"/>
        </w:rPr>
        <w:t>minDCF</w:t>
      </w:r>
      <w:r>
        <w:rPr>
          <w:lang w:val="en-GB"/>
        </w:rPr>
        <w:t xml:space="preserve"> for different applications both for gaussianized features on the left and for raw features in the right. In this case the best results that we have are for </w:t>
      </w:r>
      <w:r>
        <w:rPr>
          <w:i/>
          <w:iCs/>
          <w:lang w:val="en-GB"/>
        </w:rPr>
        <w:t>raw features</w:t>
      </w:r>
      <w:r>
        <w:rPr>
          <w:lang w:val="en-GB"/>
        </w:rPr>
        <w:t xml:space="preserve"> ant this means that </w:t>
      </w:r>
      <w:r>
        <w:rPr>
          <w:i/>
          <w:iCs/>
          <w:lang w:val="en-GB"/>
        </w:rPr>
        <w:t xml:space="preserve">GMM </w:t>
      </w:r>
      <w:r>
        <w:rPr>
          <w:lang w:val="en-GB"/>
        </w:rPr>
        <w:t xml:space="preserve">model can approximate better all the features that we have seen before with the histograms of raw features that </w:t>
      </w:r>
      <w:proofErr w:type="gramStart"/>
      <w:r>
        <w:rPr>
          <w:lang w:val="en-GB"/>
        </w:rPr>
        <w:t>aren’t</w:t>
      </w:r>
      <w:proofErr w:type="gramEnd"/>
      <w:r>
        <w:rPr>
          <w:lang w:val="en-GB"/>
        </w:rPr>
        <w:t xml:space="preserve"> </w:t>
      </w:r>
      <w:r w:rsidR="001A1880">
        <w:rPr>
          <w:lang w:val="en-GB"/>
        </w:rPr>
        <w:t>gaussian distributed. For this method we can see that for the main applications (</w:t>
      </w: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t</m:t>
            </m:r>
          </m:sub>
        </m:sSub>
        <m:r>
          <w:rPr>
            <w:rFonts w:ascii="Cambria Math" w:hAnsi="Cambria Math"/>
            <w:lang w:val="en-GB"/>
          </w:rPr>
          <m:t>=0.5)</m:t>
        </m:r>
      </m:oMath>
      <w:r w:rsidR="001A1880">
        <w:rPr>
          <w:rFonts w:eastAsiaTheme="minorEastAsia"/>
          <w:lang w:val="en-GB"/>
        </w:rPr>
        <w:t xml:space="preserve"> the number of components that perform better are 8 because of the overfitting that we have detected with a much higher number of components due to the </w:t>
      </w:r>
      <w:r w:rsidR="001A1880">
        <w:rPr>
          <w:rFonts w:eastAsiaTheme="minorEastAsia"/>
          <w:i/>
          <w:iCs/>
          <w:lang w:val="en-GB"/>
        </w:rPr>
        <w:t xml:space="preserve">minDCF </w:t>
      </w:r>
      <w:r w:rsidR="001A1880">
        <w:rPr>
          <w:rFonts w:eastAsiaTheme="minorEastAsia"/>
          <w:lang w:val="en-GB"/>
        </w:rPr>
        <w:t>do not show us consistent results.</w:t>
      </w:r>
    </w:p>
    <w:p w14:paraId="556C3BC5" w14:textId="77777777" w:rsidR="001A1880" w:rsidRPr="00282287" w:rsidRDefault="001A1880" w:rsidP="00043DB6">
      <w:pPr>
        <w:rPr>
          <w:lang w:val="en-GB"/>
        </w:rPr>
      </w:pPr>
    </w:p>
    <w:p w14:paraId="2DFF120B" w14:textId="76E1BA3B" w:rsidR="006D5C81" w:rsidRDefault="006D5C81" w:rsidP="00043DB6">
      <w:pPr>
        <w:rPr>
          <w:lang w:val="en-GB"/>
        </w:rPr>
      </w:pPr>
      <w:r>
        <w:rPr>
          <w:noProof/>
          <w:lang w:val="en-GB"/>
        </w:rPr>
        <w:drawing>
          <wp:anchor distT="0" distB="0" distL="114300" distR="114300" simplePos="0" relativeHeight="251669504" behindDoc="0" locked="0" layoutInCell="1" allowOverlap="1" wp14:anchorId="449147EB" wp14:editId="01954BB5">
            <wp:simplePos x="0" y="0"/>
            <wp:positionH relativeFrom="column">
              <wp:posOffset>3533775</wp:posOffset>
            </wp:positionH>
            <wp:positionV relativeFrom="paragraph">
              <wp:posOffset>43180</wp:posOffset>
            </wp:positionV>
            <wp:extent cx="2888615" cy="2081530"/>
            <wp:effectExtent l="0" t="0" r="698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88615" cy="2081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lang w:val="en-GB"/>
        </w:rPr>
        <w:drawing>
          <wp:anchor distT="0" distB="0" distL="114300" distR="114300" simplePos="0" relativeHeight="251668480" behindDoc="0" locked="0" layoutInCell="1" allowOverlap="1" wp14:anchorId="279398ED" wp14:editId="18EEE6C4">
            <wp:simplePos x="0" y="0"/>
            <wp:positionH relativeFrom="margin">
              <wp:posOffset>666790</wp:posOffset>
            </wp:positionH>
            <wp:positionV relativeFrom="paragraph">
              <wp:posOffset>42585</wp:posOffset>
            </wp:positionV>
            <wp:extent cx="2888615" cy="2081530"/>
            <wp:effectExtent l="0" t="0" r="698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88615" cy="2081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68C8F" w14:textId="77777777" w:rsidR="006D5C81" w:rsidRDefault="006D5C81" w:rsidP="00043DB6">
      <w:pPr>
        <w:rPr>
          <w:lang w:val="en-GB"/>
        </w:rPr>
      </w:pPr>
    </w:p>
    <w:p w14:paraId="6855157B" w14:textId="4CB25B8D" w:rsidR="00291B97" w:rsidRDefault="00291B97" w:rsidP="00043DB6">
      <w:pPr>
        <w:rPr>
          <w:lang w:val="en-GB"/>
        </w:rPr>
      </w:pPr>
    </w:p>
    <w:p w14:paraId="716EFC46" w14:textId="49D0F148" w:rsidR="006D5C81" w:rsidRDefault="006D5C81" w:rsidP="00043DB6">
      <w:pPr>
        <w:rPr>
          <w:lang w:val="en-GB"/>
        </w:rPr>
      </w:pPr>
    </w:p>
    <w:p w14:paraId="6FC527B4" w14:textId="79910857" w:rsidR="006D5C81" w:rsidRDefault="006D5C81" w:rsidP="00043DB6">
      <w:pPr>
        <w:rPr>
          <w:lang w:val="en-GB"/>
        </w:rPr>
      </w:pPr>
    </w:p>
    <w:p w14:paraId="4BF9FDCC" w14:textId="508A4F41" w:rsidR="006D5C81" w:rsidRDefault="006D5C81" w:rsidP="00043DB6">
      <w:pPr>
        <w:rPr>
          <w:lang w:val="en-GB"/>
        </w:rPr>
      </w:pPr>
    </w:p>
    <w:p w14:paraId="650F49C7" w14:textId="5101DC21" w:rsidR="006D5C81" w:rsidRDefault="006D5C81" w:rsidP="00043DB6">
      <w:pPr>
        <w:rPr>
          <w:lang w:val="en-GB"/>
        </w:rPr>
      </w:pPr>
    </w:p>
    <w:p w14:paraId="4F66BCD9" w14:textId="3367A906" w:rsidR="001A1880" w:rsidRDefault="001A1880" w:rsidP="00043DB6">
      <w:pPr>
        <w:rPr>
          <w:lang w:val="en-GB"/>
        </w:rPr>
      </w:pPr>
    </w:p>
    <w:p w14:paraId="4209A922" w14:textId="77777777" w:rsidR="001A1880" w:rsidRDefault="001A1880" w:rsidP="00043DB6">
      <w:pPr>
        <w:rPr>
          <w:lang w:val="en-GB"/>
        </w:rPr>
      </w:pPr>
    </w:p>
    <w:p w14:paraId="2BDFEFFC" w14:textId="77777777" w:rsidR="001A1880" w:rsidRDefault="001A1880" w:rsidP="00043DB6">
      <w:pPr>
        <w:rPr>
          <w:lang w:val="en-GB"/>
        </w:rPr>
      </w:pPr>
    </w:p>
    <w:p w14:paraId="68DFECEF" w14:textId="63A00880" w:rsidR="006D5C81" w:rsidRDefault="001A1880" w:rsidP="00043DB6">
      <w:pPr>
        <w:rPr>
          <w:lang w:val="en-GB"/>
        </w:rPr>
      </w:pPr>
      <w:r>
        <w:rPr>
          <w:lang w:val="en-GB"/>
        </w:rPr>
        <w:lastRenderedPageBreak/>
        <w:t>The table below show the results compared with the other results that we have collected previously.</w:t>
      </w:r>
    </w:p>
    <w:tbl>
      <w:tblPr>
        <w:tblStyle w:val="Grigliatabella"/>
        <w:tblW w:w="7790" w:type="dxa"/>
        <w:tblInd w:w="1890" w:type="dxa"/>
        <w:tblLook w:val="04A0" w:firstRow="1" w:lastRow="0" w:firstColumn="1" w:lastColumn="0" w:noHBand="0" w:noVBand="1"/>
      </w:tblPr>
      <w:tblGrid>
        <w:gridCol w:w="4220"/>
        <w:gridCol w:w="1190"/>
        <w:gridCol w:w="1190"/>
        <w:gridCol w:w="1190"/>
      </w:tblGrid>
      <w:tr w:rsidR="006D5C81" w:rsidRPr="00D8323B" w14:paraId="64EEB70A" w14:textId="77777777" w:rsidTr="00EC06B3">
        <w:trPr>
          <w:trHeight w:val="287"/>
        </w:trPr>
        <w:tc>
          <w:tcPr>
            <w:tcW w:w="7790" w:type="dxa"/>
            <w:gridSpan w:val="4"/>
          </w:tcPr>
          <w:p w14:paraId="0195A52F" w14:textId="77777777" w:rsidR="006D5C81" w:rsidRPr="00D8323B" w:rsidRDefault="006D5C81" w:rsidP="00EC06B3">
            <w:pPr>
              <w:jc w:val="center"/>
              <w:rPr>
                <w:b/>
                <w:bCs/>
                <w:lang w:val="en-GB"/>
              </w:rPr>
            </w:pPr>
            <w:r w:rsidRPr="00D8323B">
              <w:rPr>
                <w:b/>
                <w:bCs/>
                <w:color w:val="2E74B5" w:themeColor="accent5" w:themeShade="BF"/>
                <w:lang w:val="en-GB"/>
              </w:rPr>
              <w:t xml:space="preserve">Gaussianized features — no PCA </w:t>
            </w:r>
          </w:p>
        </w:tc>
      </w:tr>
      <w:tr w:rsidR="006D5C81" w14:paraId="76A41834" w14:textId="77777777" w:rsidTr="00EC06B3">
        <w:trPr>
          <w:trHeight w:val="295"/>
        </w:trPr>
        <w:tc>
          <w:tcPr>
            <w:tcW w:w="4220" w:type="dxa"/>
          </w:tcPr>
          <w:p w14:paraId="34F0F8F7" w14:textId="77777777" w:rsidR="006D5C81" w:rsidRDefault="006D5C81" w:rsidP="00EC06B3">
            <w:pPr>
              <w:jc w:val="center"/>
              <w:rPr>
                <w:lang w:val="en-GB"/>
              </w:rPr>
            </w:pPr>
            <w:r w:rsidRPr="0041545A">
              <w:rPr>
                <w:b/>
                <w:bCs/>
                <w:lang w:val="en-GB"/>
              </w:rPr>
              <w:t>Type</w:t>
            </w:r>
          </w:p>
        </w:tc>
        <w:tc>
          <w:tcPr>
            <w:tcW w:w="1190" w:type="dxa"/>
          </w:tcPr>
          <w:p w14:paraId="1B8BE41D" w14:textId="77777777" w:rsidR="006D5C81" w:rsidRDefault="008D2BDC" w:rsidP="00EC06B3">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m:t>
                </m:r>
              </m:oMath>
            </m:oMathPara>
          </w:p>
        </w:tc>
        <w:tc>
          <w:tcPr>
            <w:tcW w:w="1190" w:type="dxa"/>
          </w:tcPr>
          <w:p w14:paraId="60BAF1D8" w14:textId="77777777" w:rsidR="006D5C81" w:rsidRDefault="008D2BDC" w:rsidP="00EC06B3">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=0.1</m:t>
                </m:r>
              </m:oMath>
            </m:oMathPara>
          </w:p>
        </w:tc>
        <w:tc>
          <w:tcPr>
            <w:tcW w:w="1190" w:type="dxa"/>
          </w:tcPr>
          <w:p w14:paraId="7EDCC5FB" w14:textId="77777777" w:rsidR="006D5C81" w:rsidRDefault="008D2BDC" w:rsidP="00EC06B3">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m:oMathPara>
          </w:p>
        </w:tc>
      </w:tr>
      <w:tr w:rsidR="006D5C81" w14:paraId="436565EC" w14:textId="77777777" w:rsidTr="00EC06B3">
        <w:trPr>
          <w:trHeight w:val="287"/>
        </w:trPr>
        <w:tc>
          <w:tcPr>
            <w:tcW w:w="4220" w:type="dxa"/>
          </w:tcPr>
          <w:p w14:paraId="104183FF" w14:textId="77777777" w:rsidR="006D5C81" w:rsidRDefault="006D5C81" w:rsidP="00EC06B3">
            <w:pPr>
              <w:jc w:val="center"/>
              <w:rPr>
                <w:lang w:val="en-GB"/>
              </w:rPr>
            </w:pPr>
            <w:r>
              <w:rPr>
                <w:b/>
                <w:bCs/>
                <w:lang w:val="en-GB"/>
              </w:rPr>
              <w:t>MVG (</w:t>
            </w:r>
            <w:r w:rsidRPr="0041545A">
              <w:rPr>
                <w:b/>
                <w:bCs/>
                <w:lang w:val="en-GB"/>
              </w:rPr>
              <w:t>Full-Cov</w:t>
            </w:r>
            <w:r>
              <w:rPr>
                <w:b/>
                <w:bCs/>
                <w:lang w:val="en-GB"/>
              </w:rPr>
              <w:t>)</w:t>
            </w:r>
          </w:p>
        </w:tc>
        <w:tc>
          <w:tcPr>
            <w:tcW w:w="1190" w:type="dxa"/>
          </w:tcPr>
          <w:p w14:paraId="3C717FEA" w14:textId="77777777" w:rsidR="006D5C81" w:rsidRPr="00E235DA" w:rsidRDefault="006D5C81" w:rsidP="00EC06B3">
            <w:pPr>
              <w:jc w:val="center"/>
              <w:rPr>
                <w:b/>
                <w:bCs/>
                <w:lang w:val="en-GB"/>
              </w:rPr>
            </w:pPr>
            <w:r w:rsidRPr="00E235DA">
              <w:rPr>
                <w:b/>
                <w:bCs/>
                <w:color w:val="2E74B5" w:themeColor="accent5" w:themeShade="BF"/>
                <w:lang w:val="en-GB"/>
              </w:rPr>
              <w:t>0.304</w:t>
            </w:r>
          </w:p>
        </w:tc>
        <w:tc>
          <w:tcPr>
            <w:tcW w:w="1190" w:type="dxa"/>
          </w:tcPr>
          <w:p w14:paraId="69450946" w14:textId="77777777" w:rsidR="006D5C81" w:rsidRPr="00247011" w:rsidRDefault="006D5C81" w:rsidP="00EC06B3">
            <w:pPr>
              <w:jc w:val="center"/>
              <w:rPr>
                <w:lang w:val="en-GB"/>
              </w:rPr>
            </w:pPr>
            <w:r w:rsidRPr="00E235DA">
              <w:rPr>
                <w:lang w:val="en-GB"/>
              </w:rPr>
              <w:t>0.788</w:t>
            </w:r>
          </w:p>
        </w:tc>
        <w:tc>
          <w:tcPr>
            <w:tcW w:w="1190" w:type="dxa"/>
          </w:tcPr>
          <w:p w14:paraId="1881B765" w14:textId="77777777" w:rsidR="006D5C81" w:rsidRPr="006D5C81" w:rsidRDefault="006D5C81" w:rsidP="00EC06B3">
            <w:pPr>
              <w:jc w:val="center"/>
              <w:rPr>
                <w:lang w:val="en-GB"/>
              </w:rPr>
            </w:pPr>
            <w:r w:rsidRPr="006D5C81">
              <w:rPr>
                <w:lang w:val="en-GB"/>
              </w:rPr>
              <w:t>0.790</w:t>
            </w:r>
          </w:p>
        </w:tc>
      </w:tr>
      <w:tr w:rsidR="006D5C81" w:rsidRPr="00D8323B" w14:paraId="65A3AA82" w14:textId="77777777" w:rsidTr="00EC06B3">
        <w:trPr>
          <w:trHeight w:val="295"/>
        </w:trPr>
        <w:tc>
          <w:tcPr>
            <w:tcW w:w="4220" w:type="dxa"/>
          </w:tcPr>
          <w:p w14:paraId="16035927" w14:textId="77777777" w:rsidR="006D5C81" w:rsidRPr="00D8323B" w:rsidRDefault="006D5C81" w:rsidP="00EC06B3">
            <w:pPr>
              <w:jc w:val="center"/>
              <w:rPr>
                <w:b/>
                <w:bCs/>
                <w:lang w:val="en-GB"/>
              </w:rPr>
            </w:pPr>
            <w:r w:rsidRPr="00D8323B">
              <w:rPr>
                <w:b/>
                <w:bCs/>
                <w:lang w:val="en-GB"/>
              </w:rPr>
              <w:t>Quadratic LR (</w:t>
            </w:r>
            <w:r w:rsidRPr="0041545A">
              <w:rPr>
                <w:rFonts w:eastAsia="Times New Roman"/>
                <w:b/>
                <w:bCs/>
                <w:color w:val="202122"/>
                <w:lang w:val="en-GB" w:eastAsia="en-GB"/>
              </w:rPr>
              <w:t>λ</w:t>
            </w:r>
            <w:r w:rsidRPr="00D8323B">
              <w:rPr>
                <w:rFonts w:eastAsia="Times New Roman"/>
                <w:b/>
                <w:bCs/>
                <w:color w:val="202122"/>
                <w:lang w:val="en-GB" w:eastAsia="en-GB"/>
              </w:rPr>
              <w:t xml:space="preserve">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oMath>
            <w:r w:rsidRPr="00D8323B">
              <w:rPr>
                <w:rFonts w:eastAsia="Times New Roman"/>
                <w:b/>
                <w:bCs/>
                <w:color w:val="202122"/>
                <w:lang w:val="en-GB" w:eastAsia="en-GB"/>
              </w:rPr>
              <w:t>, unbalanced</w:t>
            </w:r>
            <m:oMath>
              <m:r>
                <m:rPr>
                  <m:sty m:val="bi"/>
                </m:rPr>
                <w:rPr>
                  <w:rFonts w:ascii="Cambria Math" w:hAnsi="Cambria Math"/>
                  <w:lang w:val="en-GB"/>
                </w:rPr>
                <m:t>)</m:t>
              </m:r>
            </m:oMath>
          </w:p>
        </w:tc>
        <w:tc>
          <w:tcPr>
            <w:tcW w:w="1190" w:type="dxa"/>
          </w:tcPr>
          <w:p w14:paraId="197FEDD5" w14:textId="4EBEF49A" w:rsidR="006D5C81" w:rsidRPr="004C54CE" w:rsidRDefault="006D5C81" w:rsidP="00EC06B3">
            <w:pPr>
              <w:jc w:val="center"/>
              <w:rPr>
                <w:lang w:val="en-GB"/>
              </w:rPr>
            </w:pPr>
            <w:r w:rsidRPr="00247011">
              <w:rPr>
                <w:b/>
                <w:bCs/>
                <w:color w:val="FF0000"/>
              </w:rPr>
              <w:t>0.29</w:t>
            </w:r>
            <w:r w:rsidR="00811578">
              <w:rPr>
                <w:b/>
                <w:bCs/>
                <w:color w:val="FF0000"/>
              </w:rPr>
              <w:t>4</w:t>
            </w:r>
          </w:p>
        </w:tc>
        <w:tc>
          <w:tcPr>
            <w:tcW w:w="1190" w:type="dxa"/>
          </w:tcPr>
          <w:p w14:paraId="5BD3D4DA" w14:textId="26945C66" w:rsidR="006D5C81" w:rsidRDefault="006D5C81" w:rsidP="00EC06B3">
            <w:pPr>
              <w:jc w:val="center"/>
              <w:rPr>
                <w:lang w:val="en-GB"/>
              </w:rPr>
            </w:pPr>
            <w:r w:rsidRPr="006D5C81">
              <w:rPr>
                <w:b/>
                <w:bCs/>
                <w:color w:val="2E74B5" w:themeColor="accent5" w:themeShade="BF"/>
              </w:rPr>
              <w:t>0.69</w:t>
            </w:r>
            <w:r w:rsidR="00811578">
              <w:rPr>
                <w:b/>
                <w:bCs/>
                <w:color w:val="2E74B5" w:themeColor="accent5" w:themeShade="BF"/>
              </w:rPr>
              <w:t>3</w:t>
            </w:r>
          </w:p>
        </w:tc>
        <w:tc>
          <w:tcPr>
            <w:tcW w:w="1190" w:type="dxa"/>
          </w:tcPr>
          <w:p w14:paraId="68998C2E" w14:textId="175D3E8E" w:rsidR="006D5C81" w:rsidRPr="006D5C81" w:rsidRDefault="006D5C81" w:rsidP="00EC06B3">
            <w:pPr>
              <w:jc w:val="center"/>
              <w:rPr>
                <w:b/>
                <w:bCs/>
                <w:lang w:val="en-GB"/>
              </w:rPr>
            </w:pPr>
            <w:r w:rsidRPr="00811578">
              <w:rPr>
                <w:b/>
                <w:bCs/>
                <w:color w:val="FF0000"/>
              </w:rPr>
              <w:t>0.66</w:t>
            </w:r>
            <w:r w:rsidR="00811578" w:rsidRPr="00811578">
              <w:rPr>
                <w:b/>
                <w:bCs/>
                <w:color w:val="FF0000"/>
              </w:rPr>
              <w:t>1</w:t>
            </w:r>
          </w:p>
        </w:tc>
      </w:tr>
      <w:tr w:rsidR="006D5C81" w:rsidRPr="00D8323B" w14:paraId="313D409D" w14:textId="77777777" w:rsidTr="00EC06B3">
        <w:trPr>
          <w:trHeight w:val="295"/>
        </w:trPr>
        <w:tc>
          <w:tcPr>
            <w:tcW w:w="4220" w:type="dxa"/>
          </w:tcPr>
          <w:p w14:paraId="52D12959" w14:textId="77777777" w:rsidR="006D5C81" w:rsidRPr="006D5C81" w:rsidRDefault="006D5C81" w:rsidP="00EC06B3">
            <w:pPr>
              <w:jc w:val="center"/>
              <w:rPr>
                <w:b/>
                <w:bCs/>
              </w:rPr>
            </w:pPr>
            <w:r w:rsidRPr="006D5C81">
              <w:rPr>
                <w:b/>
                <w:bCs/>
              </w:rPr>
              <w:t>Quadratic LR (</w:t>
            </w:r>
            <w:r w:rsidRPr="0041545A">
              <w:rPr>
                <w:rFonts w:eastAsia="Times New Roman"/>
                <w:b/>
                <w:bCs/>
                <w:color w:val="202122"/>
                <w:lang w:val="en-GB" w:eastAsia="en-GB"/>
              </w:rPr>
              <w:t>λ</w:t>
            </w:r>
            <w:r w:rsidRPr="006D5C81">
              <w:rPr>
                <w:rFonts w:eastAsia="Times New Roman"/>
                <w:b/>
                <w:bCs/>
                <w:color w:val="202122"/>
                <w:lang w:eastAsia="en-GB"/>
              </w:rPr>
              <w:t xml:space="preserve"> =</w:t>
            </w:r>
            <m:oMath>
              <m:r>
                <m:rPr>
                  <m:sty m:val="bi"/>
                </m:rPr>
                <w:rPr>
                  <w:rFonts w:ascii="Cambria Math" w:eastAsia="Times New Roman" w:hAnsi="Cambria Math"/>
                  <w:color w:val="202122"/>
                  <w:lang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eastAsia="en-GB"/>
                    </w:rPr>
                    <m:t>-</m:t>
                  </m:r>
                  <m:r>
                    <m:rPr>
                      <m:sty m:val="bi"/>
                    </m:rPr>
                    <w:rPr>
                      <w:rFonts w:ascii="Cambria Math" w:eastAsia="Times New Roman" w:hAnsi="Cambria Math"/>
                      <w:color w:val="202122"/>
                      <w:lang w:val="en-GB" w:eastAsia="en-GB"/>
                    </w:rPr>
                    <m:t>6</m:t>
                  </m:r>
                </m:sup>
              </m:sSup>
            </m:oMath>
            <w:r w:rsidRPr="006D5C81">
              <w:rPr>
                <w:rFonts w:eastAsia="Times New Roman"/>
                <w:b/>
                <w:bCs/>
                <w:color w:val="202122"/>
                <w:lang w:eastAsia="en-GB"/>
              </w:rPr>
              <w:t xml:space="preserve">, </w:t>
            </w:r>
            <m:oMath>
              <m:sSub>
                <m:sSubPr>
                  <m:ctrlPr>
                    <w:rPr>
                      <w:rFonts w:ascii="Cambria Math" w:hAnsi="Cambria Math"/>
                      <w:b/>
                      <w:bCs/>
                      <w:i/>
                      <w:lang w:val="en-GB"/>
                    </w:rPr>
                  </m:ctrlPr>
                </m:sSubPr>
                <m:e>
                  <m:r>
                    <m:rPr>
                      <m:sty m:val="bi"/>
                    </m:rPr>
                    <w:rPr>
                      <w:rFonts w:ascii="Cambria Math" w:hAnsi="Cambria Math"/>
                      <w:lang w:val="en-GB"/>
                    </w:rPr>
                    <m:t>π</m:t>
                  </m:r>
                </m:e>
                <m:sub>
                  <m:r>
                    <m:rPr>
                      <m:sty m:val="bi"/>
                    </m:rPr>
                    <w:rPr>
                      <w:rFonts w:ascii="Cambria Math" w:hAnsi="Cambria Math"/>
                      <w:lang w:val="en-GB"/>
                    </w:rPr>
                    <m:t>t</m:t>
                  </m:r>
                </m:sub>
              </m:sSub>
              <m:r>
                <m:rPr>
                  <m:sty m:val="bi"/>
                </m:rPr>
                <w:rPr>
                  <w:rFonts w:ascii="Cambria Math" w:hAnsi="Cambria Math"/>
                </w:rPr>
                <m:t>=</m:t>
              </m:r>
              <m:r>
                <m:rPr>
                  <m:sty m:val="bi"/>
                </m:rPr>
                <w:rPr>
                  <w:rFonts w:ascii="Cambria Math" w:hAnsi="Cambria Math"/>
                  <w:lang w:val="en-GB"/>
                </w:rPr>
                <m:t>0</m:t>
              </m:r>
              <m:r>
                <m:rPr>
                  <m:sty m:val="bi"/>
                </m:rPr>
                <w:rPr>
                  <w:rFonts w:ascii="Cambria Math" w:hAnsi="Cambria Math"/>
                </w:rPr>
                <m:t>.</m:t>
              </m:r>
              <m:r>
                <m:rPr>
                  <m:sty m:val="bi"/>
                </m:rPr>
                <w:rPr>
                  <w:rFonts w:ascii="Cambria Math" w:hAnsi="Cambria Math"/>
                  <w:lang w:val="en-GB"/>
                </w:rPr>
                <m:t>5</m:t>
              </m:r>
              <m:r>
                <m:rPr>
                  <m:sty m:val="bi"/>
                </m:rPr>
                <w:rPr>
                  <w:rFonts w:ascii="Cambria Math" w:hAnsi="Cambria Math"/>
                </w:rPr>
                <m:t>)</m:t>
              </m:r>
            </m:oMath>
          </w:p>
        </w:tc>
        <w:tc>
          <w:tcPr>
            <w:tcW w:w="1190" w:type="dxa"/>
            <w:shd w:val="clear" w:color="auto" w:fill="auto"/>
          </w:tcPr>
          <w:p w14:paraId="3D2C194B" w14:textId="77777777" w:rsidR="006D5C81" w:rsidRPr="00D8323B" w:rsidRDefault="006D5C81" w:rsidP="00EC06B3">
            <w:pPr>
              <w:jc w:val="center"/>
              <w:rPr>
                <w:color w:val="FF0000"/>
                <w:lang w:val="en-GB"/>
              </w:rPr>
            </w:pPr>
            <w:r w:rsidRPr="00D8323B">
              <w:rPr>
                <w:color w:val="000000" w:themeColor="text1"/>
                <w:lang w:val="en-GB"/>
              </w:rPr>
              <w:t>0.296</w:t>
            </w:r>
          </w:p>
        </w:tc>
        <w:tc>
          <w:tcPr>
            <w:tcW w:w="1190" w:type="dxa"/>
          </w:tcPr>
          <w:p w14:paraId="5FD3238B" w14:textId="77777777" w:rsidR="006D5C81" w:rsidRPr="00811578" w:rsidRDefault="006D5C81" w:rsidP="00EC06B3">
            <w:pPr>
              <w:jc w:val="center"/>
              <w:rPr>
                <w:color w:val="FF0000"/>
                <w:lang w:val="en-GB"/>
              </w:rPr>
            </w:pPr>
            <w:r w:rsidRPr="00811578">
              <w:rPr>
                <w:lang w:val="en-GB"/>
              </w:rPr>
              <w:t>0.698</w:t>
            </w:r>
          </w:p>
        </w:tc>
        <w:tc>
          <w:tcPr>
            <w:tcW w:w="1190" w:type="dxa"/>
          </w:tcPr>
          <w:p w14:paraId="42076868" w14:textId="77777777" w:rsidR="006D5C81" w:rsidRPr="00D8323B" w:rsidRDefault="006D5C81" w:rsidP="00EC06B3">
            <w:pPr>
              <w:jc w:val="center"/>
              <w:rPr>
                <w:b/>
                <w:bCs/>
                <w:color w:val="FF0000"/>
                <w:lang w:val="en-GB"/>
              </w:rPr>
            </w:pPr>
            <w:r w:rsidRPr="00811578">
              <w:rPr>
                <w:b/>
                <w:bCs/>
                <w:color w:val="2E74B5" w:themeColor="accent5" w:themeShade="BF"/>
                <w:lang w:val="en-GB"/>
              </w:rPr>
              <w:t>0.663</w:t>
            </w:r>
          </w:p>
        </w:tc>
      </w:tr>
      <w:tr w:rsidR="006D5C81" w:rsidRPr="00D8323B" w14:paraId="52D2A903" w14:textId="77777777" w:rsidTr="00EC06B3">
        <w:trPr>
          <w:trHeight w:val="295"/>
        </w:trPr>
        <w:tc>
          <w:tcPr>
            <w:tcW w:w="4220" w:type="dxa"/>
          </w:tcPr>
          <w:p w14:paraId="3D4AE93A" w14:textId="64FC184E" w:rsidR="006D5C81" w:rsidRPr="006D5C81" w:rsidRDefault="006D5C81" w:rsidP="00EC06B3">
            <w:pPr>
              <w:jc w:val="center"/>
              <w:rPr>
                <w:b/>
                <w:bCs/>
              </w:rPr>
            </w:pPr>
            <w:r>
              <w:rPr>
                <w:b/>
                <w:bCs/>
              </w:rPr>
              <w:t>Full-Cov, 8 Gauss</w:t>
            </w:r>
          </w:p>
        </w:tc>
        <w:tc>
          <w:tcPr>
            <w:tcW w:w="1190" w:type="dxa"/>
            <w:shd w:val="clear" w:color="auto" w:fill="auto"/>
          </w:tcPr>
          <w:p w14:paraId="7DE23DEB" w14:textId="3991CC1F" w:rsidR="006D5C81" w:rsidRPr="00D8323B" w:rsidRDefault="006D5C81" w:rsidP="00EC06B3">
            <w:pPr>
              <w:jc w:val="center"/>
              <w:rPr>
                <w:color w:val="000000" w:themeColor="text1"/>
                <w:lang w:val="en-GB"/>
              </w:rPr>
            </w:pPr>
            <w:r w:rsidRPr="006D5C81">
              <w:rPr>
                <w:color w:val="000000" w:themeColor="text1"/>
                <w:lang w:val="en-GB"/>
              </w:rPr>
              <w:t>0.305</w:t>
            </w:r>
          </w:p>
        </w:tc>
        <w:tc>
          <w:tcPr>
            <w:tcW w:w="1190" w:type="dxa"/>
          </w:tcPr>
          <w:p w14:paraId="6B6E5721" w14:textId="1197013D" w:rsidR="006D5C81" w:rsidRDefault="006D5C81" w:rsidP="00EC06B3">
            <w:pPr>
              <w:jc w:val="center"/>
              <w:rPr>
                <w:b/>
                <w:bCs/>
                <w:color w:val="FF0000"/>
                <w:lang w:val="en-GB"/>
              </w:rPr>
            </w:pPr>
            <w:r w:rsidRPr="006D5C81">
              <w:rPr>
                <w:b/>
                <w:bCs/>
                <w:color w:val="FF0000"/>
                <w:lang w:val="en-GB"/>
              </w:rPr>
              <w:t>0.67</w:t>
            </w:r>
            <w:r>
              <w:rPr>
                <w:b/>
                <w:bCs/>
                <w:color w:val="FF0000"/>
                <w:lang w:val="en-GB"/>
              </w:rPr>
              <w:t>8</w:t>
            </w:r>
          </w:p>
        </w:tc>
        <w:tc>
          <w:tcPr>
            <w:tcW w:w="1190" w:type="dxa"/>
          </w:tcPr>
          <w:p w14:paraId="03118973" w14:textId="36315AD9" w:rsidR="006D5C81" w:rsidRPr="006D5C81" w:rsidRDefault="006D5C81" w:rsidP="00EC06B3">
            <w:pPr>
              <w:jc w:val="center"/>
              <w:rPr>
                <w:color w:val="FF0000"/>
                <w:lang w:val="en-GB"/>
              </w:rPr>
            </w:pPr>
            <w:r w:rsidRPr="006D5C81">
              <w:rPr>
                <w:color w:val="000000" w:themeColor="text1"/>
                <w:lang w:val="en-GB"/>
              </w:rPr>
              <w:t>0.709</w:t>
            </w:r>
          </w:p>
        </w:tc>
      </w:tr>
      <w:tr w:rsidR="006D5C81" w:rsidRPr="00D8323B" w14:paraId="69C695BB" w14:textId="77777777" w:rsidTr="00E73DC9">
        <w:trPr>
          <w:trHeight w:val="295"/>
        </w:trPr>
        <w:tc>
          <w:tcPr>
            <w:tcW w:w="7790" w:type="dxa"/>
            <w:gridSpan w:val="4"/>
          </w:tcPr>
          <w:p w14:paraId="1297EF5E" w14:textId="132E64B4" w:rsidR="006D5C81" w:rsidRDefault="006D5C81" w:rsidP="00EC06B3">
            <w:pPr>
              <w:jc w:val="center"/>
              <w:rPr>
                <w:b/>
                <w:bCs/>
                <w:color w:val="FF0000"/>
                <w:lang w:val="en-GB"/>
              </w:rPr>
            </w:pPr>
            <w:r>
              <w:rPr>
                <w:b/>
                <w:bCs/>
                <w:color w:val="2E74B5" w:themeColor="accent5" w:themeShade="BF"/>
                <w:lang w:val="en-GB"/>
              </w:rPr>
              <w:t xml:space="preserve">RAW </w:t>
            </w:r>
            <w:r w:rsidRPr="00D8323B">
              <w:rPr>
                <w:b/>
                <w:bCs/>
                <w:color w:val="2E74B5" w:themeColor="accent5" w:themeShade="BF"/>
                <w:lang w:val="en-GB"/>
              </w:rPr>
              <w:t>features</w:t>
            </w:r>
            <w:r>
              <w:rPr>
                <w:b/>
                <w:bCs/>
                <w:color w:val="2E74B5" w:themeColor="accent5" w:themeShade="BF"/>
                <w:lang w:val="en-GB"/>
              </w:rPr>
              <w:t xml:space="preserve"> – no PCA</w:t>
            </w:r>
          </w:p>
        </w:tc>
      </w:tr>
      <w:tr w:rsidR="006D5C81" w:rsidRPr="00D8323B" w14:paraId="10DE3E15" w14:textId="77777777" w:rsidTr="00EC06B3">
        <w:trPr>
          <w:trHeight w:val="295"/>
        </w:trPr>
        <w:tc>
          <w:tcPr>
            <w:tcW w:w="4220" w:type="dxa"/>
          </w:tcPr>
          <w:p w14:paraId="38B2E22F" w14:textId="371CD9A0" w:rsidR="006D5C81" w:rsidRPr="006D5C81" w:rsidRDefault="006D5C81" w:rsidP="00EC06B3">
            <w:pPr>
              <w:jc w:val="center"/>
              <w:rPr>
                <w:b/>
                <w:bCs/>
              </w:rPr>
            </w:pPr>
            <w:r>
              <w:rPr>
                <w:b/>
                <w:bCs/>
              </w:rPr>
              <w:t>Full-Cov, 8 Gauss</w:t>
            </w:r>
          </w:p>
        </w:tc>
        <w:tc>
          <w:tcPr>
            <w:tcW w:w="1190" w:type="dxa"/>
            <w:shd w:val="clear" w:color="auto" w:fill="auto"/>
          </w:tcPr>
          <w:p w14:paraId="419C01D6" w14:textId="38B5E1FC" w:rsidR="006D5C81" w:rsidRPr="006D5C81" w:rsidRDefault="006D5C81" w:rsidP="00EC06B3">
            <w:pPr>
              <w:jc w:val="center"/>
              <w:rPr>
                <w:b/>
                <w:bCs/>
                <w:color w:val="000000" w:themeColor="text1"/>
                <w:lang w:val="en-GB"/>
              </w:rPr>
            </w:pPr>
            <w:r w:rsidRPr="006D5C81">
              <w:rPr>
                <w:b/>
                <w:bCs/>
                <w:color w:val="00B050"/>
                <w:lang w:val="en-GB"/>
              </w:rPr>
              <w:t>0.278</w:t>
            </w:r>
          </w:p>
        </w:tc>
        <w:tc>
          <w:tcPr>
            <w:tcW w:w="1190" w:type="dxa"/>
          </w:tcPr>
          <w:p w14:paraId="18FF43A3" w14:textId="69E0F2FC" w:rsidR="006D5C81" w:rsidRPr="006D5C81" w:rsidRDefault="006D5C81" w:rsidP="00EC06B3">
            <w:pPr>
              <w:jc w:val="center"/>
              <w:rPr>
                <w:color w:val="000000" w:themeColor="text1"/>
                <w:lang w:val="en-GB"/>
              </w:rPr>
            </w:pPr>
            <w:r w:rsidRPr="006D5C81">
              <w:rPr>
                <w:color w:val="000000" w:themeColor="text1"/>
                <w:lang w:val="en-GB"/>
              </w:rPr>
              <w:t>0.730</w:t>
            </w:r>
          </w:p>
        </w:tc>
        <w:tc>
          <w:tcPr>
            <w:tcW w:w="1190" w:type="dxa"/>
          </w:tcPr>
          <w:p w14:paraId="13D29657" w14:textId="0F2E9488" w:rsidR="006D5C81" w:rsidRPr="006D5C81" w:rsidRDefault="006D5C81" w:rsidP="00EC06B3">
            <w:pPr>
              <w:jc w:val="center"/>
              <w:rPr>
                <w:color w:val="000000" w:themeColor="text1"/>
                <w:lang w:val="en-GB"/>
              </w:rPr>
            </w:pPr>
            <w:r w:rsidRPr="006D5C81">
              <w:rPr>
                <w:color w:val="000000" w:themeColor="text1"/>
                <w:lang w:val="en-GB"/>
              </w:rPr>
              <w:t>0.710</w:t>
            </w:r>
          </w:p>
        </w:tc>
      </w:tr>
    </w:tbl>
    <w:p w14:paraId="12F2EC4C" w14:textId="1F9C560A" w:rsidR="001A1880" w:rsidRDefault="001A1880" w:rsidP="001A1880">
      <w:pPr>
        <w:jc w:val="center"/>
        <w:rPr>
          <w:lang w:val="en-GB"/>
        </w:rPr>
      </w:pPr>
    </w:p>
    <w:p w14:paraId="4B9D8809" w14:textId="5E13A1F3" w:rsidR="001A1880" w:rsidRPr="00215FF4" w:rsidRDefault="00215FF4" w:rsidP="001A1880">
      <w:pPr>
        <w:rPr>
          <w:lang w:val="en-GB"/>
        </w:rPr>
      </w:pPr>
      <w:r>
        <w:rPr>
          <w:lang w:val="en-GB"/>
        </w:rPr>
        <w:t xml:space="preserve">As we said before the GMM is more helpful without the supposition of the gaussianization in our case because we can see how even if our data has strange distribution (like the histograms show) with a pre-processing approach we reduce the separability of some clusters. </w:t>
      </w:r>
      <w:r w:rsidRPr="00215FF4">
        <w:rPr>
          <w:lang w:val="en-GB"/>
        </w:rPr>
        <w:t>Since each component has its own Gaussian, the model ends up finding clusters that do not correspond to the natural clusters of the dataset</w:t>
      </w:r>
      <w:r>
        <w:rPr>
          <w:lang w:val="en-GB"/>
        </w:rPr>
        <w:t xml:space="preserve">. The risk is that with the gaussianization the components may include data that should not be included. In the graphs below we can see the scatter associated to </w:t>
      </w:r>
      <w:r>
        <w:rPr>
          <w:i/>
          <w:iCs/>
          <w:lang w:val="en-GB"/>
        </w:rPr>
        <w:t xml:space="preserve">Gaussianize features </w:t>
      </w:r>
      <w:r>
        <w:rPr>
          <w:lang w:val="en-GB"/>
        </w:rPr>
        <w:t xml:space="preserve">(on the right) versus </w:t>
      </w:r>
      <w:r>
        <w:rPr>
          <w:i/>
          <w:iCs/>
          <w:lang w:val="en-GB"/>
        </w:rPr>
        <w:t>Raw features</w:t>
      </w:r>
      <w:r>
        <w:rPr>
          <w:lang w:val="en-GB"/>
        </w:rPr>
        <w:t xml:space="preserve"> (on the left)</w:t>
      </w:r>
    </w:p>
    <w:p w14:paraId="70A462C6" w14:textId="65025B2D" w:rsidR="001A1880" w:rsidRDefault="001A1880" w:rsidP="001A1880">
      <w:pPr>
        <w:jc w:val="center"/>
        <w:rPr>
          <w:lang w:val="en-GB"/>
        </w:rPr>
      </w:pPr>
      <w:r>
        <w:rPr>
          <w:noProof/>
          <w:lang w:val="en-GB"/>
        </w:rPr>
        <w:drawing>
          <wp:inline distT="0" distB="0" distL="0" distR="0" wp14:anchorId="2155FC55" wp14:editId="77A29B7F">
            <wp:extent cx="2777688" cy="1851792"/>
            <wp:effectExtent l="0" t="0" r="381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5019" cy="1870013"/>
                    </a:xfrm>
                    <a:prstGeom prst="rect">
                      <a:avLst/>
                    </a:prstGeom>
                    <a:noFill/>
                    <a:ln>
                      <a:noFill/>
                    </a:ln>
                  </pic:spPr>
                </pic:pic>
              </a:graphicData>
            </a:graphic>
          </wp:inline>
        </w:drawing>
      </w:r>
      <w:r>
        <w:rPr>
          <w:noProof/>
          <w:lang w:val="en-GB"/>
        </w:rPr>
        <w:drawing>
          <wp:inline distT="0" distB="0" distL="0" distR="0" wp14:anchorId="73811EAD" wp14:editId="08262D87">
            <wp:extent cx="2781840" cy="185455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48734" cy="1899155"/>
                    </a:xfrm>
                    <a:prstGeom prst="rect">
                      <a:avLst/>
                    </a:prstGeom>
                    <a:noFill/>
                    <a:ln>
                      <a:noFill/>
                    </a:ln>
                  </pic:spPr>
                </pic:pic>
              </a:graphicData>
            </a:graphic>
          </wp:inline>
        </w:drawing>
      </w:r>
      <w:r>
        <w:rPr>
          <w:noProof/>
          <w:lang w:val="en-GB"/>
        </w:rPr>
        <w:drawing>
          <wp:inline distT="0" distB="0" distL="0" distR="0" wp14:anchorId="2670C0E4" wp14:editId="6C8B0B85">
            <wp:extent cx="2790455" cy="1860302"/>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95099" cy="1930065"/>
                    </a:xfrm>
                    <a:prstGeom prst="rect">
                      <a:avLst/>
                    </a:prstGeom>
                    <a:noFill/>
                    <a:ln>
                      <a:noFill/>
                    </a:ln>
                  </pic:spPr>
                </pic:pic>
              </a:graphicData>
            </a:graphic>
          </wp:inline>
        </w:drawing>
      </w:r>
      <w:r>
        <w:rPr>
          <w:noProof/>
          <w:lang w:val="en-GB"/>
        </w:rPr>
        <w:drawing>
          <wp:inline distT="0" distB="0" distL="0" distR="0" wp14:anchorId="7BA0B102" wp14:editId="774EA852">
            <wp:extent cx="2819499" cy="18796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84553" cy="1923036"/>
                    </a:xfrm>
                    <a:prstGeom prst="rect">
                      <a:avLst/>
                    </a:prstGeom>
                    <a:noFill/>
                    <a:ln>
                      <a:noFill/>
                    </a:ln>
                  </pic:spPr>
                </pic:pic>
              </a:graphicData>
            </a:graphic>
          </wp:inline>
        </w:drawing>
      </w:r>
    </w:p>
    <w:p w14:paraId="41B35B69" w14:textId="0A58B1CF" w:rsidR="00805911" w:rsidRDefault="00805911" w:rsidP="00043DB6">
      <w:pPr>
        <w:rPr>
          <w:lang w:val="en-GB"/>
        </w:rPr>
      </w:pPr>
      <w:r>
        <w:rPr>
          <w:rFonts w:eastAsia="Times New Roman"/>
          <w:noProof/>
          <w:color w:val="202122"/>
          <w:lang w:val="en-GB" w:eastAsia="en-GB"/>
        </w:rPr>
        <w:drawing>
          <wp:anchor distT="0" distB="0" distL="114300" distR="114300" simplePos="0" relativeHeight="251670528" behindDoc="0" locked="0" layoutInCell="1" allowOverlap="1" wp14:anchorId="5E9CB7C5" wp14:editId="5EF54E92">
            <wp:simplePos x="0" y="0"/>
            <wp:positionH relativeFrom="margin">
              <wp:posOffset>4187063</wp:posOffset>
            </wp:positionH>
            <wp:positionV relativeFrom="paragraph">
              <wp:posOffset>144069</wp:posOffset>
            </wp:positionV>
            <wp:extent cx="2703646" cy="1931272"/>
            <wp:effectExtent l="0" t="0" r="1905"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03646" cy="19312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1780C" w14:textId="5D8E933C" w:rsidR="001A1880" w:rsidRPr="00805911" w:rsidRDefault="001A1880" w:rsidP="00043DB6">
      <w:pPr>
        <w:rPr>
          <w:lang w:val="en-GB"/>
        </w:rPr>
      </w:pPr>
      <w:r>
        <w:rPr>
          <w:lang w:val="en-GB"/>
        </w:rPr>
        <w:t>As we mentioned before the final best model for our data can be considered the</w:t>
      </w:r>
      <w:r w:rsidR="00B72F30">
        <w:rPr>
          <w:i/>
          <w:iCs/>
          <w:lang w:val="en-GB"/>
        </w:rPr>
        <w:t xml:space="preserve"> </w:t>
      </w:r>
      <w:r w:rsidR="00B72F30" w:rsidRPr="00B72F30">
        <w:rPr>
          <w:b/>
          <w:bCs/>
          <w:i/>
          <w:iCs/>
          <w:lang w:val="en-GB"/>
        </w:rPr>
        <w:t>GMM model with 8 components</w:t>
      </w:r>
      <w:r>
        <w:rPr>
          <w:rFonts w:eastAsia="Times New Roman"/>
          <w:color w:val="202122"/>
          <w:lang w:val="en-GB" w:eastAsia="en-GB"/>
        </w:rPr>
        <w:t xml:space="preserve">. </w:t>
      </w:r>
      <w:r w:rsidR="00B72F30">
        <w:rPr>
          <w:rFonts w:eastAsia="Times New Roman"/>
          <w:color w:val="202122"/>
          <w:lang w:val="en-GB" w:eastAsia="en-GB"/>
        </w:rPr>
        <w:t xml:space="preserve">In the graph on the </w:t>
      </w:r>
      <w:proofErr w:type="gramStart"/>
      <w:r w:rsidR="00B72F30">
        <w:rPr>
          <w:rFonts w:eastAsia="Times New Roman"/>
          <w:color w:val="202122"/>
          <w:lang w:val="en-GB" w:eastAsia="en-GB"/>
        </w:rPr>
        <w:t>right</w:t>
      </w:r>
      <w:proofErr w:type="gramEnd"/>
      <w:r w:rsidR="00B72F30">
        <w:rPr>
          <w:rFonts w:eastAsia="Times New Roman"/>
          <w:color w:val="202122"/>
          <w:lang w:val="en-GB" w:eastAsia="en-GB"/>
        </w:rPr>
        <w:t xml:space="preserve"> we can see the behaviour of </w:t>
      </w:r>
      <w:r w:rsidR="00B72F30">
        <w:rPr>
          <w:rFonts w:eastAsia="Times New Roman"/>
          <w:i/>
          <w:iCs/>
          <w:color w:val="202122"/>
          <w:lang w:val="en-GB" w:eastAsia="en-GB"/>
        </w:rPr>
        <w:t>minDCF</w:t>
      </w:r>
      <w:r w:rsidR="00B72F30">
        <w:rPr>
          <w:rFonts w:eastAsia="Times New Roman"/>
          <w:color w:val="202122"/>
          <w:lang w:val="en-GB" w:eastAsia="en-GB"/>
        </w:rPr>
        <w:t xml:space="preserve"> also for the other two model that we have seen that perform better (even with the </w:t>
      </w:r>
      <w:r w:rsidR="00B72F30">
        <w:rPr>
          <w:rFonts w:eastAsia="Times New Roman"/>
          <w:i/>
          <w:iCs/>
          <w:color w:val="202122"/>
          <w:lang w:val="en-GB" w:eastAsia="en-GB"/>
        </w:rPr>
        <w:t>Gaussianization assumption</w:t>
      </w:r>
      <w:r w:rsidR="00B72F30">
        <w:rPr>
          <w:rFonts w:eastAsia="Times New Roman"/>
          <w:color w:val="202122"/>
          <w:lang w:val="en-GB" w:eastAsia="en-GB"/>
        </w:rPr>
        <w:t>).</w:t>
      </w:r>
    </w:p>
    <w:p w14:paraId="2B87011A" w14:textId="577DE63B" w:rsidR="00B72F30" w:rsidRDefault="00B72F30" w:rsidP="00043DB6">
      <w:pPr>
        <w:rPr>
          <w:rFonts w:eastAsia="Times New Roman"/>
          <w:color w:val="202122"/>
          <w:lang w:val="en-GB" w:eastAsia="en-GB"/>
        </w:rPr>
      </w:pPr>
    </w:p>
    <w:p w14:paraId="0124D226" w14:textId="6ED27708" w:rsidR="00B72F30" w:rsidRDefault="00B72F30" w:rsidP="00043DB6">
      <w:pPr>
        <w:rPr>
          <w:rFonts w:eastAsia="Times New Roman"/>
          <w:color w:val="202122"/>
          <w:lang w:val="en-GB" w:eastAsia="en-GB"/>
        </w:rPr>
      </w:pPr>
    </w:p>
    <w:p w14:paraId="356941AD" w14:textId="3A53E0A5" w:rsidR="00B72F30" w:rsidRDefault="00B72F30" w:rsidP="00B72F30">
      <w:pPr>
        <w:rPr>
          <w:lang w:val="en-GB"/>
        </w:rPr>
      </w:pPr>
    </w:p>
    <w:p w14:paraId="3EDDF26F" w14:textId="1415540B" w:rsidR="00B72F30" w:rsidRDefault="00B72F30" w:rsidP="00B72F30">
      <w:pPr>
        <w:rPr>
          <w:lang w:val="en-GB"/>
        </w:rPr>
      </w:pPr>
    </w:p>
    <w:p w14:paraId="1145EC50" w14:textId="46051A57" w:rsidR="00B72F30" w:rsidRPr="00833693" w:rsidRDefault="00B72F30" w:rsidP="00B72F30">
      <w:pPr>
        <w:rPr>
          <w:lang w:val="en-GB"/>
        </w:rPr>
      </w:pPr>
      <w:r>
        <w:rPr>
          <w:lang w:val="en-GB"/>
        </w:rPr>
        <w:lastRenderedPageBreak/>
        <w:t xml:space="preserve">As we can observe with the ROC curves for the </w:t>
      </w:r>
      <w:r w:rsidR="00833693">
        <w:rPr>
          <w:lang w:val="en-GB"/>
        </w:rPr>
        <w:t xml:space="preserve">graph that show us the correlation between </w:t>
      </w:r>
      <w:r w:rsidR="00833693">
        <w:rPr>
          <w:i/>
          <w:iCs/>
          <w:lang w:val="en-GB"/>
        </w:rPr>
        <w:t xml:space="preserve">FPR </w:t>
      </w:r>
      <w:r w:rsidR="00833693">
        <w:rPr>
          <w:lang w:val="en-GB"/>
        </w:rPr>
        <w:t xml:space="preserve">and </w:t>
      </w:r>
      <w:r w:rsidR="00833693">
        <w:rPr>
          <w:i/>
          <w:iCs/>
          <w:lang w:val="en-GB"/>
        </w:rPr>
        <w:t>TPR</w:t>
      </w:r>
      <w:r w:rsidR="00833693">
        <w:rPr>
          <w:lang w:val="en-GB"/>
        </w:rPr>
        <w:t xml:space="preserve"> the models that reach the highest </w:t>
      </w:r>
      <w:r w:rsidR="00833693">
        <w:rPr>
          <w:i/>
          <w:iCs/>
          <w:lang w:val="en-GB"/>
        </w:rPr>
        <w:t>TPR</w:t>
      </w:r>
      <w:r w:rsidR="00833693">
        <w:rPr>
          <w:lang w:val="en-GB"/>
        </w:rPr>
        <w:t xml:space="preserve"> with the lowest </w:t>
      </w:r>
      <w:r w:rsidR="00833693">
        <w:rPr>
          <w:i/>
          <w:iCs/>
          <w:lang w:val="en-GB"/>
        </w:rPr>
        <w:t xml:space="preserve">FPR </w:t>
      </w:r>
      <w:r w:rsidR="00833693">
        <w:rPr>
          <w:lang w:val="en-GB"/>
        </w:rPr>
        <w:t xml:space="preserve">are preferable because it means that there are less errors on deciding that a class is </w:t>
      </w:r>
      <w:r w:rsidR="00833693">
        <w:rPr>
          <w:i/>
          <w:iCs/>
          <w:lang w:val="en-GB"/>
        </w:rPr>
        <w:t>1</w:t>
      </w:r>
      <w:r w:rsidR="00833693">
        <w:rPr>
          <w:lang w:val="en-GB"/>
        </w:rPr>
        <w:t xml:space="preserve">. Our graph reaches high </w:t>
      </w:r>
      <w:r w:rsidR="00833693">
        <w:rPr>
          <w:i/>
          <w:iCs/>
          <w:lang w:val="en-GB"/>
        </w:rPr>
        <w:t xml:space="preserve">TPR </w:t>
      </w:r>
      <w:r w:rsidR="00833693">
        <w:rPr>
          <w:lang w:val="en-GB"/>
        </w:rPr>
        <w:t xml:space="preserve">values with low </w:t>
      </w:r>
      <w:r w:rsidR="00833693">
        <w:rPr>
          <w:i/>
          <w:iCs/>
          <w:lang w:val="en-GB"/>
        </w:rPr>
        <w:t>FPR</w:t>
      </w:r>
      <w:r w:rsidR="00833693">
        <w:rPr>
          <w:lang w:val="en-GB"/>
        </w:rPr>
        <w:t xml:space="preserve"> values, so our models are similarly good. Apparently the best one is </w:t>
      </w:r>
      <w:r w:rsidR="007252BF">
        <w:rPr>
          <w:i/>
          <w:iCs/>
          <w:lang w:val="en-GB"/>
        </w:rPr>
        <w:t xml:space="preserve">GMM, </w:t>
      </w:r>
      <w:r w:rsidR="00833693">
        <w:rPr>
          <w:lang w:val="en-GB"/>
        </w:rPr>
        <w:t xml:space="preserve">but the difference is minimal. The same considerations are true for the </w:t>
      </w:r>
      <w:r w:rsidR="00833693">
        <w:rPr>
          <w:i/>
          <w:iCs/>
          <w:lang w:val="en-GB"/>
        </w:rPr>
        <w:t>negative rates</w:t>
      </w:r>
      <w:r w:rsidR="00833693">
        <w:rPr>
          <w:lang w:val="en-GB"/>
        </w:rPr>
        <w:t xml:space="preserve">. </w:t>
      </w:r>
    </w:p>
    <w:p w14:paraId="18582AE0" w14:textId="37C5F274" w:rsidR="00B72F30" w:rsidRDefault="00B72F30" w:rsidP="00B72F30">
      <w:pPr>
        <w:jc w:val="center"/>
        <w:rPr>
          <w:lang w:val="en-GB"/>
        </w:rPr>
      </w:pPr>
      <w:r>
        <w:rPr>
          <w:noProof/>
          <w:lang w:val="en-GB"/>
        </w:rPr>
        <w:drawing>
          <wp:inline distT="0" distB="0" distL="0" distR="0" wp14:anchorId="0504D400" wp14:editId="45F30F8C">
            <wp:extent cx="3070904" cy="22128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95706" cy="2230707"/>
                    </a:xfrm>
                    <a:prstGeom prst="rect">
                      <a:avLst/>
                    </a:prstGeom>
                    <a:noFill/>
                    <a:ln>
                      <a:noFill/>
                    </a:ln>
                  </pic:spPr>
                </pic:pic>
              </a:graphicData>
            </a:graphic>
          </wp:inline>
        </w:drawing>
      </w:r>
      <w:r>
        <w:rPr>
          <w:noProof/>
          <w:lang w:val="en-GB"/>
        </w:rPr>
        <w:drawing>
          <wp:inline distT="0" distB="0" distL="0" distR="0" wp14:anchorId="47936D3F" wp14:editId="3E4F3E98">
            <wp:extent cx="3043744" cy="2193262"/>
            <wp:effectExtent l="0" t="0" r="444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74392" cy="2215346"/>
                    </a:xfrm>
                    <a:prstGeom prst="rect">
                      <a:avLst/>
                    </a:prstGeom>
                    <a:noFill/>
                    <a:ln>
                      <a:noFill/>
                    </a:ln>
                  </pic:spPr>
                </pic:pic>
              </a:graphicData>
            </a:graphic>
          </wp:inline>
        </w:drawing>
      </w:r>
    </w:p>
    <w:p w14:paraId="47C9C1EF" w14:textId="0F596705" w:rsidR="00805911" w:rsidRPr="00805911" w:rsidRDefault="00805911" w:rsidP="00805911">
      <w:pPr>
        <w:pStyle w:val="Paragrafoelenco"/>
        <w:numPr>
          <w:ilvl w:val="0"/>
          <w:numId w:val="1"/>
        </w:numPr>
        <w:spacing w:after="0"/>
        <w:jc w:val="both"/>
        <w:rPr>
          <w:b/>
          <w:bCs/>
          <w:sz w:val="40"/>
          <w:szCs w:val="40"/>
        </w:rPr>
      </w:pPr>
      <w:r w:rsidRPr="00805911">
        <w:rPr>
          <w:b/>
          <w:bCs/>
          <w:sz w:val="40"/>
          <w:szCs w:val="40"/>
        </w:rPr>
        <w:t>Evaluation</w:t>
      </w:r>
    </w:p>
    <w:p w14:paraId="1414F0DC" w14:textId="77777777" w:rsidR="00805911" w:rsidRDefault="00805911" w:rsidP="00805911">
      <w:pPr>
        <w:spacing w:after="0"/>
        <w:rPr>
          <w:lang w:val="en-GB"/>
        </w:rPr>
      </w:pPr>
    </w:p>
    <w:p w14:paraId="44C8D18D" w14:textId="60FAE44B" w:rsidR="00805911" w:rsidRDefault="00805911" w:rsidP="00805911">
      <w:pPr>
        <w:spacing w:after="0"/>
        <w:rPr>
          <w:lang w:val="en-GB"/>
        </w:rPr>
      </w:pPr>
      <w:r>
        <w:rPr>
          <w:lang w:val="en-GB"/>
        </w:rPr>
        <w:t xml:space="preserve">After finding the best candidate models to evaluate, we can apply them to the evaluation data and obtain their </w:t>
      </w:r>
      <w:proofErr w:type="spellStart"/>
      <w:r>
        <w:rPr>
          <w:lang w:val="en-GB"/>
        </w:rPr>
        <w:t>minDCF</w:t>
      </w:r>
      <w:proofErr w:type="spellEnd"/>
      <w:r>
        <w:rPr>
          <w:lang w:val="en-GB"/>
        </w:rPr>
        <w:t>:</w:t>
      </w:r>
    </w:p>
    <w:p w14:paraId="671BED61" w14:textId="77777777" w:rsidR="00805911" w:rsidRDefault="00805911" w:rsidP="00805911">
      <w:pPr>
        <w:spacing w:after="0"/>
        <w:rPr>
          <w:lang w:val="en-GB"/>
        </w:rPr>
      </w:pPr>
    </w:p>
    <w:tbl>
      <w:tblPr>
        <w:tblStyle w:val="Grigliatabella"/>
        <w:tblW w:w="7790" w:type="dxa"/>
        <w:tblInd w:w="1764" w:type="dxa"/>
        <w:tblLook w:val="04A0" w:firstRow="1" w:lastRow="0" w:firstColumn="1" w:lastColumn="0" w:noHBand="0" w:noVBand="1"/>
      </w:tblPr>
      <w:tblGrid>
        <w:gridCol w:w="4220"/>
        <w:gridCol w:w="1190"/>
        <w:gridCol w:w="1190"/>
        <w:gridCol w:w="1190"/>
      </w:tblGrid>
      <w:tr w:rsidR="00805911" w:rsidRPr="00D8323B" w14:paraId="6E88EFAC" w14:textId="77777777" w:rsidTr="00805911">
        <w:trPr>
          <w:trHeight w:val="287"/>
        </w:trPr>
        <w:tc>
          <w:tcPr>
            <w:tcW w:w="7790" w:type="dxa"/>
            <w:gridSpan w:val="4"/>
          </w:tcPr>
          <w:p w14:paraId="356E964E" w14:textId="77777777" w:rsidR="00805911" w:rsidRPr="00D8323B" w:rsidRDefault="00805911" w:rsidP="00437DA6">
            <w:pPr>
              <w:jc w:val="center"/>
              <w:rPr>
                <w:b/>
                <w:bCs/>
                <w:lang w:val="en-GB"/>
              </w:rPr>
            </w:pPr>
            <w:proofErr w:type="spellStart"/>
            <w:r w:rsidRPr="00D8323B">
              <w:rPr>
                <w:b/>
                <w:bCs/>
                <w:color w:val="2E74B5" w:themeColor="accent5" w:themeShade="BF"/>
                <w:lang w:val="en-GB"/>
              </w:rPr>
              <w:t>Gaussianized</w:t>
            </w:r>
            <w:proofErr w:type="spellEnd"/>
            <w:r w:rsidRPr="00D8323B">
              <w:rPr>
                <w:b/>
                <w:bCs/>
                <w:color w:val="2E74B5" w:themeColor="accent5" w:themeShade="BF"/>
                <w:lang w:val="en-GB"/>
              </w:rPr>
              <w:t xml:space="preserve"> features — no PCA </w:t>
            </w:r>
          </w:p>
        </w:tc>
      </w:tr>
      <w:tr w:rsidR="00805911" w14:paraId="587C6C76" w14:textId="77777777" w:rsidTr="00805911">
        <w:trPr>
          <w:trHeight w:val="295"/>
        </w:trPr>
        <w:tc>
          <w:tcPr>
            <w:tcW w:w="4220" w:type="dxa"/>
          </w:tcPr>
          <w:p w14:paraId="165F8250" w14:textId="77777777" w:rsidR="00805911" w:rsidRDefault="00805911" w:rsidP="00437DA6">
            <w:pPr>
              <w:jc w:val="center"/>
              <w:rPr>
                <w:lang w:val="en-GB"/>
              </w:rPr>
            </w:pPr>
            <w:r w:rsidRPr="0041545A">
              <w:rPr>
                <w:b/>
                <w:bCs/>
                <w:lang w:val="en-GB"/>
              </w:rPr>
              <w:t>Type</w:t>
            </w:r>
          </w:p>
        </w:tc>
        <w:tc>
          <w:tcPr>
            <w:tcW w:w="1190" w:type="dxa"/>
          </w:tcPr>
          <w:p w14:paraId="6916EF08" w14:textId="77777777" w:rsidR="00805911" w:rsidRDefault="008D2BDC" w:rsidP="00437DA6">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=0.5</m:t>
                </m:r>
              </m:oMath>
            </m:oMathPara>
          </w:p>
        </w:tc>
        <w:tc>
          <w:tcPr>
            <w:tcW w:w="1190" w:type="dxa"/>
          </w:tcPr>
          <w:p w14:paraId="2FDCFA0C" w14:textId="77777777" w:rsidR="00805911" w:rsidRDefault="008D2BDC" w:rsidP="00437DA6">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=0.1</m:t>
                </m:r>
              </m:oMath>
            </m:oMathPara>
          </w:p>
        </w:tc>
        <w:tc>
          <w:tcPr>
            <w:tcW w:w="1190" w:type="dxa"/>
          </w:tcPr>
          <w:p w14:paraId="4B7166AA" w14:textId="77777777" w:rsidR="00805911" w:rsidRDefault="008D2BDC" w:rsidP="00437DA6">
            <w:pPr>
              <w:jc w:val="center"/>
              <w:rPr>
                <w:lang w:val="en-GB"/>
              </w:rPr>
            </w:pPr>
            <m:oMathPara>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m:oMathPara>
          </w:p>
        </w:tc>
      </w:tr>
      <w:tr w:rsidR="00805911" w14:paraId="51189115" w14:textId="77777777" w:rsidTr="00805911">
        <w:trPr>
          <w:trHeight w:val="287"/>
        </w:trPr>
        <w:tc>
          <w:tcPr>
            <w:tcW w:w="4220" w:type="dxa"/>
          </w:tcPr>
          <w:p w14:paraId="3859C981" w14:textId="77777777" w:rsidR="00805911" w:rsidRDefault="00805911" w:rsidP="00437DA6">
            <w:pPr>
              <w:jc w:val="center"/>
              <w:rPr>
                <w:lang w:val="en-GB"/>
              </w:rPr>
            </w:pPr>
            <w:r>
              <w:rPr>
                <w:b/>
                <w:bCs/>
                <w:lang w:val="en-GB"/>
              </w:rPr>
              <w:t>MVG (</w:t>
            </w:r>
            <w:r w:rsidRPr="0041545A">
              <w:rPr>
                <w:b/>
                <w:bCs/>
                <w:lang w:val="en-GB"/>
              </w:rPr>
              <w:t>Full-</w:t>
            </w:r>
            <w:proofErr w:type="spellStart"/>
            <w:r w:rsidRPr="0041545A">
              <w:rPr>
                <w:b/>
                <w:bCs/>
                <w:lang w:val="en-GB"/>
              </w:rPr>
              <w:t>Cov</w:t>
            </w:r>
            <w:proofErr w:type="spellEnd"/>
            <w:r>
              <w:rPr>
                <w:b/>
                <w:bCs/>
                <w:lang w:val="en-GB"/>
              </w:rPr>
              <w:t>)</w:t>
            </w:r>
          </w:p>
        </w:tc>
        <w:tc>
          <w:tcPr>
            <w:tcW w:w="1190" w:type="dxa"/>
          </w:tcPr>
          <w:p w14:paraId="67941D26" w14:textId="77777777" w:rsidR="00805911" w:rsidRPr="00E235DA" w:rsidRDefault="00805911" w:rsidP="00437DA6">
            <w:pPr>
              <w:jc w:val="center"/>
              <w:rPr>
                <w:b/>
                <w:bCs/>
                <w:lang w:val="en-GB"/>
              </w:rPr>
            </w:pPr>
            <w:r w:rsidRPr="00E235DA">
              <w:rPr>
                <w:b/>
                <w:bCs/>
                <w:color w:val="2E74B5" w:themeColor="accent5" w:themeShade="BF"/>
                <w:lang w:val="en-GB"/>
              </w:rPr>
              <w:t>0.3</w:t>
            </w:r>
            <w:r>
              <w:rPr>
                <w:b/>
                <w:bCs/>
                <w:color w:val="2E74B5" w:themeColor="accent5" w:themeShade="BF"/>
                <w:lang w:val="en-GB"/>
              </w:rPr>
              <w:t>68</w:t>
            </w:r>
          </w:p>
        </w:tc>
        <w:tc>
          <w:tcPr>
            <w:tcW w:w="1190" w:type="dxa"/>
          </w:tcPr>
          <w:p w14:paraId="382F18FE" w14:textId="77777777" w:rsidR="00805911" w:rsidRPr="00176858" w:rsidRDefault="00805911" w:rsidP="00437DA6">
            <w:pPr>
              <w:jc w:val="center"/>
              <w:rPr>
                <w:b/>
                <w:bCs/>
                <w:lang w:val="en-GB"/>
              </w:rPr>
            </w:pPr>
            <w:r w:rsidRPr="00176858">
              <w:rPr>
                <w:b/>
                <w:bCs/>
                <w:color w:val="0070C0"/>
                <w:lang w:val="en-GB"/>
              </w:rPr>
              <w:t>0.702</w:t>
            </w:r>
          </w:p>
        </w:tc>
        <w:tc>
          <w:tcPr>
            <w:tcW w:w="1190" w:type="dxa"/>
          </w:tcPr>
          <w:p w14:paraId="01DE881E" w14:textId="77777777" w:rsidR="00805911" w:rsidRPr="006D5C81" w:rsidRDefault="00805911" w:rsidP="00437DA6">
            <w:pPr>
              <w:jc w:val="center"/>
              <w:rPr>
                <w:lang w:val="en-GB"/>
              </w:rPr>
            </w:pPr>
            <w:r>
              <w:rPr>
                <w:lang w:val="en-GB"/>
              </w:rPr>
              <w:t>1.000</w:t>
            </w:r>
          </w:p>
        </w:tc>
      </w:tr>
      <w:tr w:rsidR="00805911" w:rsidRPr="00D8323B" w14:paraId="32BD25BB" w14:textId="77777777" w:rsidTr="00805911">
        <w:trPr>
          <w:trHeight w:val="295"/>
        </w:trPr>
        <w:tc>
          <w:tcPr>
            <w:tcW w:w="4220" w:type="dxa"/>
          </w:tcPr>
          <w:p w14:paraId="3682B696" w14:textId="77777777" w:rsidR="00805911" w:rsidRPr="00D8323B" w:rsidRDefault="00805911" w:rsidP="00437DA6">
            <w:pPr>
              <w:jc w:val="center"/>
              <w:rPr>
                <w:b/>
                <w:bCs/>
                <w:lang w:val="en-GB"/>
              </w:rPr>
            </w:pPr>
            <w:r w:rsidRPr="00D8323B">
              <w:rPr>
                <w:b/>
                <w:bCs/>
                <w:lang w:val="en-GB"/>
              </w:rPr>
              <w:t>Quadratic LR (</w:t>
            </w:r>
            <w:r w:rsidRPr="0041545A">
              <w:rPr>
                <w:rFonts w:eastAsia="Times New Roman"/>
                <w:b/>
                <w:bCs/>
                <w:color w:val="202122"/>
                <w:lang w:val="en-GB" w:eastAsia="en-GB"/>
              </w:rPr>
              <w:t>λ</w:t>
            </w:r>
            <w:r w:rsidRPr="00D8323B">
              <w:rPr>
                <w:rFonts w:eastAsia="Times New Roman"/>
                <w:b/>
                <w:bCs/>
                <w:color w:val="202122"/>
                <w:lang w:val="en-GB" w:eastAsia="en-GB"/>
              </w:rPr>
              <w:t xml:space="preserve"> =</w:t>
            </w:r>
            <m:oMath>
              <m:r>
                <m:rPr>
                  <m:sty m:val="bi"/>
                </m:rPr>
                <w:rPr>
                  <w:rFonts w:ascii="Cambria Math" w:eastAsia="Times New Roman" w:hAnsi="Cambria Math"/>
                  <w:color w:val="202122"/>
                  <w:lang w:val="en-GB" w:eastAsia="en-GB"/>
                </w:rPr>
                <m:t xml:space="preserve"> </m:t>
              </m:r>
              <m:sSup>
                <m:sSupPr>
                  <m:ctrlPr>
                    <w:rPr>
                      <w:rFonts w:ascii="Cambria Math" w:eastAsia="Times New Roman" w:hAnsi="Cambria Math"/>
                      <w:b/>
                      <w:bCs/>
                      <w:i/>
                      <w:color w:val="202122"/>
                      <w:lang w:val="en-GB" w:eastAsia="en-GB"/>
                    </w:rPr>
                  </m:ctrlPr>
                </m:sSupPr>
                <m:e>
                  <m:r>
                    <m:rPr>
                      <m:sty m:val="bi"/>
                    </m:rPr>
                    <w:rPr>
                      <w:rFonts w:ascii="Cambria Math" w:eastAsia="Times New Roman" w:hAnsi="Cambria Math"/>
                      <w:color w:val="202122"/>
                      <w:lang w:val="en-GB" w:eastAsia="en-GB"/>
                    </w:rPr>
                    <m:t>10</m:t>
                  </m:r>
                </m:e>
                <m:sup>
                  <m:r>
                    <m:rPr>
                      <m:sty m:val="bi"/>
                    </m:rPr>
                    <w:rPr>
                      <w:rFonts w:ascii="Cambria Math" w:eastAsia="Times New Roman" w:hAnsi="Cambria Math"/>
                      <w:color w:val="202122"/>
                      <w:lang w:val="en-GB" w:eastAsia="en-GB"/>
                    </w:rPr>
                    <m:t>-6</m:t>
                  </m:r>
                </m:sup>
              </m:sSup>
            </m:oMath>
            <w:r w:rsidRPr="00D8323B">
              <w:rPr>
                <w:rFonts w:eastAsia="Times New Roman"/>
                <w:b/>
                <w:bCs/>
                <w:color w:val="202122"/>
                <w:lang w:val="en-GB" w:eastAsia="en-GB"/>
              </w:rPr>
              <w:t>, unbalanced</w:t>
            </w:r>
            <m:oMath>
              <m:r>
                <m:rPr>
                  <m:sty m:val="bi"/>
                </m:rPr>
                <w:rPr>
                  <w:rFonts w:ascii="Cambria Math" w:hAnsi="Cambria Math"/>
                  <w:lang w:val="en-GB"/>
                </w:rPr>
                <m:t>)</m:t>
              </m:r>
            </m:oMath>
          </w:p>
        </w:tc>
        <w:tc>
          <w:tcPr>
            <w:tcW w:w="1190" w:type="dxa"/>
          </w:tcPr>
          <w:p w14:paraId="4FA36ECF" w14:textId="77777777" w:rsidR="00805911" w:rsidRPr="004C54CE" w:rsidRDefault="00805911" w:rsidP="00437DA6">
            <w:pPr>
              <w:jc w:val="center"/>
              <w:rPr>
                <w:lang w:val="en-GB"/>
              </w:rPr>
            </w:pPr>
            <w:r w:rsidRPr="00247011">
              <w:rPr>
                <w:b/>
                <w:bCs/>
                <w:color w:val="FF0000"/>
              </w:rPr>
              <w:t>0.</w:t>
            </w:r>
            <w:r>
              <w:rPr>
                <w:b/>
                <w:bCs/>
                <w:color w:val="FF0000"/>
              </w:rPr>
              <w:t>311</w:t>
            </w:r>
          </w:p>
        </w:tc>
        <w:tc>
          <w:tcPr>
            <w:tcW w:w="1190" w:type="dxa"/>
          </w:tcPr>
          <w:p w14:paraId="4BDEDEA1" w14:textId="77777777" w:rsidR="00805911" w:rsidRDefault="00805911" w:rsidP="00437DA6">
            <w:pPr>
              <w:jc w:val="center"/>
              <w:rPr>
                <w:lang w:val="en-GB"/>
              </w:rPr>
            </w:pPr>
            <w:r w:rsidRPr="00176858">
              <w:rPr>
                <w:b/>
                <w:bCs/>
                <w:color w:val="FF0000"/>
              </w:rPr>
              <w:t>0.658</w:t>
            </w:r>
          </w:p>
        </w:tc>
        <w:tc>
          <w:tcPr>
            <w:tcW w:w="1190" w:type="dxa"/>
          </w:tcPr>
          <w:p w14:paraId="400FA1C0" w14:textId="77777777" w:rsidR="00805911" w:rsidRPr="006D5C81" w:rsidRDefault="00805911" w:rsidP="00437DA6">
            <w:pPr>
              <w:jc w:val="center"/>
              <w:rPr>
                <w:b/>
                <w:bCs/>
                <w:lang w:val="en-GB"/>
              </w:rPr>
            </w:pPr>
            <w:r w:rsidRPr="00176858">
              <w:rPr>
                <w:b/>
                <w:bCs/>
                <w:color w:val="0070C0"/>
              </w:rPr>
              <w:t>0.879</w:t>
            </w:r>
          </w:p>
        </w:tc>
      </w:tr>
      <w:tr w:rsidR="00805911" w:rsidRPr="00D8323B" w14:paraId="1FA2F118" w14:textId="77777777" w:rsidTr="00805911">
        <w:trPr>
          <w:trHeight w:val="295"/>
        </w:trPr>
        <w:tc>
          <w:tcPr>
            <w:tcW w:w="7790" w:type="dxa"/>
            <w:gridSpan w:val="4"/>
          </w:tcPr>
          <w:p w14:paraId="1D5D4EC1" w14:textId="77777777" w:rsidR="00805911" w:rsidRDefault="00805911" w:rsidP="00437DA6">
            <w:pPr>
              <w:jc w:val="center"/>
              <w:rPr>
                <w:b/>
                <w:bCs/>
                <w:color w:val="FF0000"/>
                <w:lang w:val="en-GB"/>
              </w:rPr>
            </w:pPr>
            <w:r>
              <w:rPr>
                <w:b/>
                <w:bCs/>
                <w:color w:val="2E74B5" w:themeColor="accent5" w:themeShade="BF"/>
                <w:lang w:val="en-GB"/>
              </w:rPr>
              <w:t xml:space="preserve">RAW </w:t>
            </w:r>
            <w:r w:rsidRPr="00D8323B">
              <w:rPr>
                <w:b/>
                <w:bCs/>
                <w:color w:val="2E74B5" w:themeColor="accent5" w:themeShade="BF"/>
                <w:lang w:val="en-GB"/>
              </w:rPr>
              <w:t>features</w:t>
            </w:r>
            <w:r>
              <w:rPr>
                <w:b/>
                <w:bCs/>
                <w:color w:val="2E74B5" w:themeColor="accent5" w:themeShade="BF"/>
                <w:lang w:val="en-GB"/>
              </w:rPr>
              <w:t xml:space="preserve"> – no PCA</w:t>
            </w:r>
          </w:p>
        </w:tc>
      </w:tr>
      <w:tr w:rsidR="00805911" w:rsidRPr="00D8323B" w14:paraId="1F3E877D" w14:textId="77777777" w:rsidTr="00805911">
        <w:trPr>
          <w:trHeight w:val="295"/>
        </w:trPr>
        <w:tc>
          <w:tcPr>
            <w:tcW w:w="4220" w:type="dxa"/>
          </w:tcPr>
          <w:p w14:paraId="4907FB49" w14:textId="77777777" w:rsidR="00805911" w:rsidRPr="006D5C81" w:rsidRDefault="00805911" w:rsidP="00437DA6">
            <w:pPr>
              <w:jc w:val="center"/>
              <w:rPr>
                <w:b/>
                <w:bCs/>
              </w:rPr>
            </w:pPr>
            <w:r>
              <w:rPr>
                <w:b/>
                <w:bCs/>
              </w:rPr>
              <w:t>Full-</w:t>
            </w:r>
            <w:proofErr w:type="spellStart"/>
            <w:r>
              <w:rPr>
                <w:b/>
                <w:bCs/>
              </w:rPr>
              <w:t>Cov</w:t>
            </w:r>
            <w:proofErr w:type="spellEnd"/>
            <w:r>
              <w:rPr>
                <w:b/>
                <w:bCs/>
              </w:rPr>
              <w:t>, 8 Gauss</w:t>
            </w:r>
          </w:p>
        </w:tc>
        <w:tc>
          <w:tcPr>
            <w:tcW w:w="1190" w:type="dxa"/>
            <w:shd w:val="clear" w:color="auto" w:fill="auto"/>
          </w:tcPr>
          <w:p w14:paraId="524009FE" w14:textId="77777777" w:rsidR="00805911" w:rsidRPr="006D5C81" w:rsidRDefault="00805911" w:rsidP="00437DA6">
            <w:pPr>
              <w:jc w:val="center"/>
              <w:rPr>
                <w:b/>
                <w:bCs/>
                <w:color w:val="000000" w:themeColor="text1"/>
                <w:lang w:val="en-GB"/>
              </w:rPr>
            </w:pPr>
            <w:r w:rsidRPr="006D5C81">
              <w:rPr>
                <w:b/>
                <w:bCs/>
                <w:color w:val="00B050"/>
                <w:lang w:val="en-GB"/>
              </w:rPr>
              <w:t>0.2</w:t>
            </w:r>
            <w:r>
              <w:rPr>
                <w:b/>
                <w:bCs/>
                <w:color w:val="00B050"/>
                <w:lang w:val="en-GB"/>
              </w:rPr>
              <w:t>89</w:t>
            </w:r>
          </w:p>
        </w:tc>
        <w:tc>
          <w:tcPr>
            <w:tcW w:w="1190" w:type="dxa"/>
          </w:tcPr>
          <w:p w14:paraId="7DCC3361" w14:textId="77777777" w:rsidR="00805911" w:rsidRPr="006D5C81" w:rsidRDefault="00805911" w:rsidP="00437DA6">
            <w:pPr>
              <w:jc w:val="center"/>
              <w:rPr>
                <w:color w:val="000000" w:themeColor="text1"/>
                <w:lang w:val="en-GB"/>
              </w:rPr>
            </w:pPr>
            <w:r w:rsidRPr="006D5C81">
              <w:rPr>
                <w:color w:val="000000" w:themeColor="text1"/>
                <w:lang w:val="en-GB"/>
              </w:rPr>
              <w:t>0.7</w:t>
            </w:r>
            <w:r>
              <w:rPr>
                <w:color w:val="000000" w:themeColor="text1"/>
                <w:lang w:val="en-GB"/>
              </w:rPr>
              <w:t>44</w:t>
            </w:r>
          </w:p>
        </w:tc>
        <w:tc>
          <w:tcPr>
            <w:tcW w:w="1190" w:type="dxa"/>
          </w:tcPr>
          <w:p w14:paraId="1DDC15D6" w14:textId="77777777" w:rsidR="00805911" w:rsidRPr="00176858" w:rsidRDefault="00805911" w:rsidP="00437DA6">
            <w:pPr>
              <w:jc w:val="center"/>
              <w:rPr>
                <w:b/>
                <w:bCs/>
                <w:color w:val="000000" w:themeColor="text1"/>
                <w:lang w:val="en-GB"/>
              </w:rPr>
            </w:pPr>
            <w:r w:rsidRPr="00176858">
              <w:rPr>
                <w:b/>
                <w:bCs/>
                <w:color w:val="FF0000"/>
                <w:lang w:val="en-GB"/>
              </w:rPr>
              <w:t>0.694</w:t>
            </w:r>
          </w:p>
        </w:tc>
      </w:tr>
    </w:tbl>
    <w:p w14:paraId="3CE08A98" w14:textId="77777777" w:rsidR="00805911" w:rsidRDefault="00805911" w:rsidP="00805911">
      <w:pPr>
        <w:spacing w:after="0"/>
        <w:rPr>
          <w:lang w:val="en-GB"/>
        </w:rPr>
      </w:pPr>
    </w:p>
    <w:p w14:paraId="0D31CE4D" w14:textId="54E38754" w:rsidR="00805911" w:rsidRDefault="00805911" w:rsidP="00805911">
      <w:pPr>
        <w:spacing w:after="0"/>
        <w:rPr>
          <w:lang w:val="en-GB"/>
        </w:rPr>
      </w:pPr>
      <w:r>
        <w:rPr>
          <w:lang w:val="en-GB"/>
        </w:rPr>
        <w:t xml:space="preserve">This shows that our best decisions overall </w:t>
      </w:r>
      <w:proofErr w:type="gramStart"/>
      <w:r>
        <w:rPr>
          <w:lang w:val="en-GB"/>
        </w:rPr>
        <w:t>is</w:t>
      </w:r>
      <w:proofErr w:type="gramEnd"/>
      <w:r>
        <w:rPr>
          <w:lang w:val="en-GB"/>
        </w:rPr>
        <w:t xml:space="preserve"> for the GMM model with 8 components, for both our main application and also the </w:t>
      </w:r>
      <m:oMath>
        <m:acc>
          <m:accPr>
            <m:chr m:val="̃"/>
            <m:ctrlPr>
              <w:rPr>
                <w:rFonts w:ascii="Cambria Math" w:hAnsi="Cambria Math"/>
                <w:b/>
                <w:i/>
                <w:lang w:val="en-GB"/>
              </w:rPr>
            </m:ctrlPr>
          </m:accPr>
          <m:e>
            <m:r>
              <m:rPr>
                <m:sty m:val="bi"/>
              </m:rPr>
              <w:rPr>
                <w:rFonts w:ascii="Cambria Math" w:hAnsi="Cambria Math"/>
                <w:lang w:val="en-GB"/>
              </w:rPr>
              <m:t>π</m:t>
            </m:r>
          </m:e>
        </m:acc>
        <m:r>
          <m:rPr>
            <m:sty m:val="bi"/>
          </m:rPr>
          <w:rPr>
            <w:rFonts w:ascii="Cambria Math" w:hAnsi="Cambria Math"/>
            <w:lang w:val="en-GB"/>
          </w:rPr>
          <m:t>=0.9</m:t>
        </m:r>
      </m:oMath>
      <w:r>
        <w:rPr>
          <w:lang w:val="en-GB"/>
        </w:rPr>
        <w:t xml:space="preserve"> one. The obtained minDCFs are compliant with our validation, so we can say that our model is good enough.</w:t>
      </w:r>
    </w:p>
    <w:p w14:paraId="37CB7A02" w14:textId="14146610" w:rsidR="00365566" w:rsidRDefault="00365566" w:rsidP="00805911">
      <w:pPr>
        <w:spacing w:after="0"/>
        <w:rPr>
          <w:lang w:val="en-GB"/>
        </w:rPr>
      </w:pPr>
    </w:p>
    <w:p w14:paraId="6D9C244A" w14:textId="30260D3F" w:rsidR="00365566" w:rsidRDefault="00365566" w:rsidP="00365566">
      <w:pPr>
        <w:pStyle w:val="Paragrafoelenco"/>
        <w:numPr>
          <w:ilvl w:val="0"/>
          <w:numId w:val="1"/>
        </w:numPr>
        <w:spacing w:after="0"/>
        <w:rPr>
          <w:b/>
          <w:bCs/>
          <w:sz w:val="40"/>
          <w:szCs w:val="40"/>
          <w:lang w:val="en-GB"/>
        </w:rPr>
      </w:pPr>
      <w:r w:rsidRPr="00365566">
        <w:rPr>
          <w:b/>
          <w:bCs/>
          <w:sz w:val="40"/>
          <w:szCs w:val="40"/>
          <w:lang w:val="en-GB"/>
        </w:rPr>
        <w:t>Conclusion</w:t>
      </w:r>
      <w:r w:rsidR="008D2BDC">
        <w:rPr>
          <w:b/>
          <w:bCs/>
          <w:sz w:val="40"/>
          <w:szCs w:val="40"/>
          <w:lang w:val="en-GB"/>
        </w:rPr>
        <w:t>s</w:t>
      </w:r>
    </w:p>
    <w:p w14:paraId="3B3EAB2E" w14:textId="75F9E8BE" w:rsidR="00365566" w:rsidRDefault="008D2BDC" w:rsidP="00365566">
      <w:pPr>
        <w:spacing w:after="0"/>
        <w:rPr>
          <w:lang w:val="en-GB"/>
        </w:rPr>
      </w:pPr>
      <w:r>
        <w:rPr>
          <w:lang w:val="en-GB"/>
        </w:rPr>
        <w:t xml:space="preserve">Concluding, our approach which is based on three different models on two different datasets (pre-processing or not) show us that there are a lot of similarity between validation and evaluation set, this suggests to us that the datasets are similar and that our decisions are also true for both. We could improve our results using an approach based on kernel SVM that probably gave us similar results with </w:t>
      </w:r>
      <w:r>
        <w:rPr>
          <w:i/>
          <w:iCs/>
          <w:lang w:val="en-GB"/>
        </w:rPr>
        <w:t>quadratic logistic regression</w:t>
      </w:r>
      <w:r>
        <w:rPr>
          <w:lang w:val="en-GB"/>
        </w:rPr>
        <w:t>, but the models that we have obtained are sufficiently good. In any case the results obtained are not consistent for unbalanced applications.</w:t>
      </w:r>
    </w:p>
    <w:p w14:paraId="0F62B89D" w14:textId="59510E9D" w:rsidR="008D2BDC" w:rsidRDefault="008D2BDC" w:rsidP="00365566">
      <w:pPr>
        <w:spacing w:after="0"/>
        <w:rPr>
          <w:lang w:val="en-GB"/>
        </w:rPr>
      </w:pPr>
    </w:p>
    <w:p w14:paraId="15AA83FD" w14:textId="24340008" w:rsidR="008D2BDC" w:rsidRPr="008D2BDC" w:rsidRDefault="008D2BDC" w:rsidP="008D2BDC">
      <w:pPr>
        <w:spacing w:after="0"/>
        <w:jc w:val="right"/>
        <w:rPr>
          <w:lang w:val="en-GB"/>
        </w:rPr>
      </w:pPr>
      <w:r>
        <w:rPr>
          <w:lang w:val="en-GB"/>
        </w:rPr>
        <w:t xml:space="preserve">Alberto </w:t>
      </w:r>
      <w:proofErr w:type="spellStart"/>
      <w:r>
        <w:rPr>
          <w:lang w:val="en-GB"/>
        </w:rPr>
        <w:t>Castrignanò</w:t>
      </w:r>
      <w:proofErr w:type="spellEnd"/>
      <w:r>
        <w:rPr>
          <w:lang w:val="en-GB"/>
        </w:rPr>
        <w:t xml:space="preserve"> 281689, Stefano </w:t>
      </w:r>
      <w:proofErr w:type="spellStart"/>
      <w:r>
        <w:rPr>
          <w:lang w:val="en-GB"/>
        </w:rPr>
        <w:t>Rainò</w:t>
      </w:r>
      <w:proofErr w:type="spellEnd"/>
      <w:r>
        <w:rPr>
          <w:lang w:val="en-GB"/>
        </w:rPr>
        <w:t xml:space="preserve"> 282436</w:t>
      </w:r>
    </w:p>
    <w:p w14:paraId="3FF31067" w14:textId="77777777" w:rsidR="00805911" w:rsidRPr="00B72F30" w:rsidRDefault="00805911" w:rsidP="00805911">
      <w:pPr>
        <w:rPr>
          <w:lang w:val="en-GB"/>
        </w:rPr>
      </w:pPr>
    </w:p>
    <w:sectPr w:rsidR="00805911" w:rsidRPr="00B72F30" w:rsidSect="001445AB">
      <w:pgSz w:w="11906" w:h="16838"/>
      <w:pgMar w:top="720" w:right="284" w:bottom="72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7557"/>
    <w:multiLevelType w:val="hybridMultilevel"/>
    <w:tmpl w:val="C256D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FB31CB"/>
    <w:multiLevelType w:val="hybridMultilevel"/>
    <w:tmpl w:val="05560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835A6"/>
    <w:multiLevelType w:val="hybridMultilevel"/>
    <w:tmpl w:val="9E048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AB64CD"/>
    <w:multiLevelType w:val="hybridMultilevel"/>
    <w:tmpl w:val="96CCBC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1699C"/>
    <w:multiLevelType w:val="hybridMultilevel"/>
    <w:tmpl w:val="B080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313DDF"/>
    <w:multiLevelType w:val="hybridMultilevel"/>
    <w:tmpl w:val="AFCCBD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F0F1263"/>
    <w:multiLevelType w:val="hybridMultilevel"/>
    <w:tmpl w:val="B964C6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CA305F"/>
    <w:multiLevelType w:val="hybridMultilevel"/>
    <w:tmpl w:val="B608F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9D1F0D"/>
    <w:multiLevelType w:val="hybridMultilevel"/>
    <w:tmpl w:val="24E27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706756A"/>
    <w:multiLevelType w:val="hybridMultilevel"/>
    <w:tmpl w:val="02C46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9"/>
  </w:num>
  <w:num w:numId="6">
    <w:abstractNumId w:val="4"/>
  </w:num>
  <w:num w:numId="7">
    <w:abstractNumId w:val="1"/>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1F"/>
    <w:rsid w:val="00001536"/>
    <w:rsid w:val="00043DB6"/>
    <w:rsid w:val="00043DB8"/>
    <w:rsid w:val="00050ED3"/>
    <w:rsid w:val="00090DB5"/>
    <w:rsid w:val="000A4097"/>
    <w:rsid w:val="000A7257"/>
    <w:rsid w:val="000B3855"/>
    <w:rsid w:val="000C3AE8"/>
    <w:rsid w:val="000E379B"/>
    <w:rsid w:val="00132795"/>
    <w:rsid w:val="001445AB"/>
    <w:rsid w:val="001A1880"/>
    <w:rsid w:val="001A6D56"/>
    <w:rsid w:val="001C78A4"/>
    <w:rsid w:val="001D43EC"/>
    <w:rsid w:val="00215FF4"/>
    <w:rsid w:val="00247011"/>
    <w:rsid w:val="00252377"/>
    <w:rsid w:val="00282287"/>
    <w:rsid w:val="00291B97"/>
    <w:rsid w:val="002B0950"/>
    <w:rsid w:val="002E5D91"/>
    <w:rsid w:val="003062D6"/>
    <w:rsid w:val="00344005"/>
    <w:rsid w:val="00353A9B"/>
    <w:rsid w:val="00355A07"/>
    <w:rsid w:val="00365566"/>
    <w:rsid w:val="00376440"/>
    <w:rsid w:val="0038738C"/>
    <w:rsid w:val="003C6CED"/>
    <w:rsid w:val="003D1169"/>
    <w:rsid w:val="00401F93"/>
    <w:rsid w:val="00413B48"/>
    <w:rsid w:val="0041545A"/>
    <w:rsid w:val="00421E1E"/>
    <w:rsid w:val="00435628"/>
    <w:rsid w:val="00447536"/>
    <w:rsid w:val="00461BEC"/>
    <w:rsid w:val="00475216"/>
    <w:rsid w:val="00494995"/>
    <w:rsid w:val="004B69E9"/>
    <w:rsid w:val="004C54CE"/>
    <w:rsid w:val="005918B5"/>
    <w:rsid w:val="005D48A8"/>
    <w:rsid w:val="005E33C9"/>
    <w:rsid w:val="005F0617"/>
    <w:rsid w:val="005F278D"/>
    <w:rsid w:val="005F3E67"/>
    <w:rsid w:val="00660658"/>
    <w:rsid w:val="00670DA0"/>
    <w:rsid w:val="006977F7"/>
    <w:rsid w:val="006A3994"/>
    <w:rsid w:val="006D5C81"/>
    <w:rsid w:val="007252BF"/>
    <w:rsid w:val="007601DF"/>
    <w:rsid w:val="00771E45"/>
    <w:rsid w:val="00787A5F"/>
    <w:rsid w:val="007920DA"/>
    <w:rsid w:val="007B2026"/>
    <w:rsid w:val="007F4D2F"/>
    <w:rsid w:val="007F4E9E"/>
    <w:rsid w:val="008037A9"/>
    <w:rsid w:val="00805911"/>
    <w:rsid w:val="00811578"/>
    <w:rsid w:val="00833693"/>
    <w:rsid w:val="008702CB"/>
    <w:rsid w:val="00886C44"/>
    <w:rsid w:val="008B340A"/>
    <w:rsid w:val="008D2BDC"/>
    <w:rsid w:val="008D4918"/>
    <w:rsid w:val="008D62EE"/>
    <w:rsid w:val="008F6BD9"/>
    <w:rsid w:val="00921A70"/>
    <w:rsid w:val="00922977"/>
    <w:rsid w:val="00926BC6"/>
    <w:rsid w:val="00942A7A"/>
    <w:rsid w:val="00976098"/>
    <w:rsid w:val="00992C1F"/>
    <w:rsid w:val="00A0325C"/>
    <w:rsid w:val="00A06020"/>
    <w:rsid w:val="00A9310E"/>
    <w:rsid w:val="00AD70CD"/>
    <w:rsid w:val="00AF2308"/>
    <w:rsid w:val="00B52940"/>
    <w:rsid w:val="00B623D9"/>
    <w:rsid w:val="00B72F30"/>
    <w:rsid w:val="00B861A5"/>
    <w:rsid w:val="00B94DE7"/>
    <w:rsid w:val="00BA4DEE"/>
    <w:rsid w:val="00BC5492"/>
    <w:rsid w:val="00C02043"/>
    <w:rsid w:val="00C13CF0"/>
    <w:rsid w:val="00C731ED"/>
    <w:rsid w:val="00CA6D79"/>
    <w:rsid w:val="00CB58C8"/>
    <w:rsid w:val="00CB6401"/>
    <w:rsid w:val="00CC4A34"/>
    <w:rsid w:val="00CE6A90"/>
    <w:rsid w:val="00D13253"/>
    <w:rsid w:val="00D66945"/>
    <w:rsid w:val="00D8323B"/>
    <w:rsid w:val="00D9340F"/>
    <w:rsid w:val="00DA575F"/>
    <w:rsid w:val="00E16473"/>
    <w:rsid w:val="00E235DA"/>
    <w:rsid w:val="00E65FE2"/>
    <w:rsid w:val="00E72979"/>
    <w:rsid w:val="00E74272"/>
    <w:rsid w:val="00E851D6"/>
    <w:rsid w:val="00EB28EC"/>
    <w:rsid w:val="00EC71BA"/>
    <w:rsid w:val="00F257AC"/>
    <w:rsid w:val="00F3426F"/>
    <w:rsid w:val="00FC5324"/>
    <w:rsid w:val="00FC6EBD"/>
    <w:rsid w:val="00FF2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6E97"/>
  <w15:chartTrackingRefBased/>
  <w15:docId w15:val="{3B48DA2E-A83B-4167-8551-A009C67E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2C1F"/>
    <w:pPr>
      <w:ind w:left="720"/>
      <w:contextualSpacing/>
    </w:pPr>
  </w:style>
  <w:style w:type="character" w:styleId="Testosegnaposto">
    <w:name w:val="Placeholder Text"/>
    <w:basedOn w:val="Carpredefinitoparagrafo"/>
    <w:uiPriority w:val="99"/>
    <w:semiHidden/>
    <w:rsid w:val="005D48A8"/>
    <w:rPr>
      <w:color w:val="808080"/>
    </w:rPr>
  </w:style>
  <w:style w:type="table" w:styleId="Grigliatabella">
    <w:name w:val="Table Grid"/>
    <w:basedOn w:val="Tabellanormale"/>
    <w:uiPriority w:val="39"/>
    <w:rsid w:val="0092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1432">
      <w:bodyDiv w:val="1"/>
      <w:marLeft w:val="0"/>
      <w:marRight w:val="0"/>
      <w:marTop w:val="0"/>
      <w:marBottom w:val="0"/>
      <w:divBdr>
        <w:top w:val="none" w:sz="0" w:space="0" w:color="auto"/>
        <w:left w:val="none" w:sz="0" w:space="0" w:color="auto"/>
        <w:bottom w:val="none" w:sz="0" w:space="0" w:color="auto"/>
        <w:right w:val="none" w:sz="0" w:space="0" w:color="auto"/>
      </w:divBdr>
    </w:div>
    <w:div w:id="347416613">
      <w:bodyDiv w:val="1"/>
      <w:marLeft w:val="0"/>
      <w:marRight w:val="0"/>
      <w:marTop w:val="0"/>
      <w:marBottom w:val="0"/>
      <w:divBdr>
        <w:top w:val="none" w:sz="0" w:space="0" w:color="auto"/>
        <w:left w:val="none" w:sz="0" w:space="0" w:color="auto"/>
        <w:bottom w:val="none" w:sz="0" w:space="0" w:color="auto"/>
        <w:right w:val="none" w:sz="0" w:space="0" w:color="auto"/>
      </w:divBdr>
    </w:div>
    <w:div w:id="358556684">
      <w:bodyDiv w:val="1"/>
      <w:marLeft w:val="0"/>
      <w:marRight w:val="0"/>
      <w:marTop w:val="0"/>
      <w:marBottom w:val="0"/>
      <w:divBdr>
        <w:top w:val="none" w:sz="0" w:space="0" w:color="auto"/>
        <w:left w:val="none" w:sz="0" w:space="0" w:color="auto"/>
        <w:bottom w:val="none" w:sz="0" w:space="0" w:color="auto"/>
        <w:right w:val="none" w:sz="0" w:space="0" w:color="auto"/>
      </w:divBdr>
    </w:div>
    <w:div w:id="546911182">
      <w:bodyDiv w:val="1"/>
      <w:marLeft w:val="0"/>
      <w:marRight w:val="0"/>
      <w:marTop w:val="0"/>
      <w:marBottom w:val="0"/>
      <w:divBdr>
        <w:top w:val="none" w:sz="0" w:space="0" w:color="auto"/>
        <w:left w:val="none" w:sz="0" w:space="0" w:color="auto"/>
        <w:bottom w:val="none" w:sz="0" w:space="0" w:color="auto"/>
        <w:right w:val="none" w:sz="0" w:space="0" w:color="auto"/>
      </w:divBdr>
    </w:div>
    <w:div w:id="648242933">
      <w:bodyDiv w:val="1"/>
      <w:marLeft w:val="0"/>
      <w:marRight w:val="0"/>
      <w:marTop w:val="0"/>
      <w:marBottom w:val="0"/>
      <w:divBdr>
        <w:top w:val="none" w:sz="0" w:space="0" w:color="auto"/>
        <w:left w:val="none" w:sz="0" w:space="0" w:color="auto"/>
        <w:bottom w:val="none" w:sz="0" w:space="0" w:color="auto"/>
        <w:right w:val="none" w:sz="0" w:space="0" w:color="auto"/>
      </w:divBdr>
    </w:div>
    <w:div w:id="749740504">
      <w:bodyDiv w:val="1"/>
      <w:marLeft w:val="0"/>
      <w:marRight w:val="0"/>
      <w:marTop w:val="0"/>
      <w:marBottom w:val="0"/>
      <w:divBdr>
        <w:top w:val="none" w:sz="0" w:space="0" w:color="auto"/>
        <w:left w:val="none" w:sz="0" w:space="0" w:color="auto"/>
        <w:bottom w:val="none" w:sz="0" w:space="0" w:color="auto"/>
        <w:right w:val="none" w:sz="0" w:space="0" w:color="auto"/>
      </w:divBdr>
    </w:div>
    <w:div w:id="1245921268">
      <w:bodyDiv w:val="1"/>
      <w:marLeft w:val="0"/>
      <w:marRight w:val="0"/>
      <w:marTop w:val="0"/>
      <w:marBottom w:val="0"/>
      <w:divBdr>
        <w:top w:val="none" w:sz="0" w:space="0" w:color="auto"/>
        <w:left w:val="none" w:sz="0" w:space="0" w:color="auto"/>
        <w:bottom w:val="none" w:sz="0" w:space="0" w:color="auto"/>
        <w:right w:val="none" w:sz="0" w:space="0" w:color="auto"/>
      </w:divBdr>
    </w:div>
    <w:div w:id="1431857277">
      <w:bodyDiv w:val="1"/>
      <w:marLeft w:val="0"/>
      <w:marRight w:val="0"/>
      <w:marTop w:val="0"/>
      <w:marBottom w:val="0"/>
      <w:divBdr>
        <w:top w:val="none" w:sz="0" w:space="0" w:color="auto"/>
        <w:left w:val="none" w:sz="0" w:space="0" w:color="auto"/>
        <w:bottom w:val="none" w:sz="0" w:space="0" w:color="auto"/>
        <w:right w:val="none" w:sz="0" w:space="0" w:color="auto"/>
      </w:divBdr>
    </w:div>
    <w:div w:id="1492866849">
      <w:bodyDiv w:val="1"/>
      <w:marLeft w:val="0"/>
      <w:marRight w:val="0"/>
      <w:marTop w:val="0"/>
      <w:marBottom w:val="0"/>
      <w:divBdr>
        <w:top w:val="none" w:sz="0" w:space="0" w:color="auto"/>
        <w:left w:val="none" w:sz="0" w:space="0" w:color="auto"/>
        <w:bottom w:val="none" w:sz="0" w:space="0" w:color="auto"/>
        <w:right w:val="none" w:sz="0" w:space="0" w:color="auto"/>
      </w:divBdr>
    </w:div>
    <w:div w:id="1676372965">
      <w:bodyDiv w:val="1"/>
      <w:marLeft w:val="0"/>
      <w:marRight w:val="0"/>
      <w:marTop w:val="0"/>
      <w:marBottom w:val="0"/>
      <w:divBdr>
        <w:top w:val="none" w:sz="0" w:space="0" w:color="auto"/>
        <w:left w:val="none" w:sz="0" w:space="0" w:color="auto"/>
        <w:bottom w:val="none" w:sz="0" w:space="0" w:color="auto"/>
        <w:right w:val="none" w:sz="0" w:space="0" w:color="auto"/>
      </w:divBdr>
    </w:div>
    <w:div w:id="1851068115">
      <w:bodyDiv w:val="1"/>
      <w:marLeft w:val="0"/>
      <w:marRight w:val="0"/>
      <w:marTop w:val="0"/>
      <w:marBottom w:val="0"/>
      <w:divBdr>
        <w:top w:val="none" w:sz="0" w:space="0" w:color="auto"/>
        <w:left w:val="none" w:sz="0" w:space="0" w:color="auto"/>
        <w:bottom w:val="none" w:sz="0" w:space="0" w:color="auto"/>
        <w:right w:val="none" w:sz="0" w:space="0" w:color="auto"/>
      </w:divBdr>
    </w:div>
    <w:div w:id="1899510038">
      <w:bodyDiv w:val="1"/>
      <w:marLeft w:val="0"/>
      <w:marRight w:val="0"/>
      <w:marTop w:val="0"/>
      <w:marBottom w:val="0"/>
      <w:divBdr>
        <w:top w:val="none" w:sz="0" w:space="0" w:color="auto"/>
        <w:left w:val="none" w:sz="0" w:space="0" w:color="auto"/>
        <w:bottom w:val="none" w:sz="0" w:space="0" w:color="auto"/>
        <w:right w:val="none" w:sz="0" w:space="0" w:color="auto"/>
      </w:divBdr>
    </w:div>
    <w:div w:id="2009405762">
      <w:bodyDiv w:val="1"/>
      <w:marLeft w:val="0"/>
      <w:marRight w:val="0"/>
      <w:marTop w:val="0"/>
      <w:marBottom w:val="0"/>
      <w:divBdr>
        <w:top w:val="none" w:sz="0" w:space="0" w:color="auto"/>
        <w:left w:val="none" w:sz="0" w:space="0" w:color="auto"/>
        <w:bottom w:val="none" w:sz="0" w:space="0" w:color="auto"/>
        <w:right w:val="none" w:sz="0" w:space="0" w:color="auto"/>
      </w:divBdr>
    </w:div>
    <w:div w:id="21043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oleObject" Target="embeddings/oleObject2.bin"/><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wmf"/><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oleObject" Target="embeddings/oleObject1.bin"/><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oleObject" Target="embeddings/oleObject3.bin"/><Relationship Id="rId49" Type="http://schemas.openxmlformats.org/officeDocument/2006/relationships/image" Target="media/image4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wmf"/><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8.wmf"/><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image" Target="media/image4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6DC7-B0C5-4D6B-8935-D466F0BE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5722</TotalTime>
  <Pages>1</Pages>
  <Words>2706</Words>
  <Characters>15430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Rainó</dc:creator>
  <cp:keywords/>
  <dc:description/>
  <cp:lastModifiedBy>Stefano Rainó</cp:lastModifiedBy>
  <cp:revision>13</cp:revision>
  <cp:lastPrinted>2021-06-21T08:27:00Z</cp:lastPrinted>
  <dcterms:created xsi:type="dcterms:W3CDTF">2021-06-15T06:27:00Z</dcterms:created>
  <dcterms:modified xsi:type="dcterms:W3CDTF">2021-06-21T08:27:00Z</dcterms:modified>
</cp:coreProperties>
</file>