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</w:r>
    </w:p>
    <w:tbl>
      <w:tblPr>
        <w:tblStyle w:val="Tablaconcuadrcula"/>
        <w:tblW w:w="13905" w:type="dxa"/>
        <w:jc w:val="left"/>
        <w:tblInd w:w="1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449"/>
        <w:gridCol w:w="10455"/>
      </w:tblGrid>
      <w:tr>
        <w:trPr>
          <w:trHeight w:val="416" w:hRule="atLeast"/>
        </w:trPr>
        <w:tc>
          <w:tcPr>
            <w:tcW w:w="3449" w:type="dxa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Identificador de pantalla</w:t>
            </w:r>
          </w:p>
        </w:tc>
        <w:tc>
          <w:tcPr>
            <w:tcW w:w="104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/>
              <w:t>navbar_admin</w:t>
            </w:r>
          </w:p>
        </w:tc>
      </w:tr>
      <w:tr>
        <w:trPr>
          <w:trHeight w:val="416" w:hRule="atLeast"/>
        </w:trPr>
        <w:tc>
          <w:tcPr>
            <w:tcW w:w="3449" w:type="dxa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URL página</w:t>
            </w:r>
          </w:p>
        </w:tc>
        <w:tc>
          <w:tcPr>
            <w:tcW w:w="104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index_admin.html</w:t>
            </w:r>
          </w:p>
        </w:tc>
      </w:tr>
      <w:tr>
        <w:trPr>
          <w:trHeight w:val="412" w:hRule="atLeast"/>
        </w:trPr>
        <w:tc>
          <w:tcPr>
            <w:tcW w:w="3449" w:type="dxa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Ámbito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 (</w:t>
            </w:r>
            <w:r>
              <w:rPr>
                <w:rFonts w:eastAsia="Aptos" w:cs=""/>
                <w:color w:themeColor="accent3" w:themeTint="99" w:val="47D459"/>
                <w:kern w:val="2"/>
                <w:sz w:val="24"/>
                <w:szCs w:val="24"/>
                <w:lang w:val="es-ES" w:eastAsia="en-US" w:bidi="ar-SA"/>
              </w:rPr>
              <w:t>público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, </w:t>
            </w:r>
            <w:r>
              <w:rPr>
                <w:rFonts w:eastAsia="Aptos" w:cs=""/>
                <w:color w:val="FFC000"/>
                <w:kern w:val="2"/>
                <w:sz w:val="24"/>
                <w:szCs w:val="24"/>
                <w:lang w:val="es-ES" w:eastAsia="en-US" w:bidi="ar-SA"/>
              </w:rPr>
              <w:t>privado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)</w:t>
            </w:r>
          </w:p>
        </w:tc>
        <w:tc>
          <w:tcPr>
            <w:tcW w:w="104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E8A202"/>
              </w:rPr>
            </w:pPr>
            <w:r>
              <w:rPr>
                <w:rFonts w:eastAsia="Aptos" w:cs=""/>
                <w:color w:val="E8A202"/>
                <w:kern w:val="2"/>
                <w:sz w:val="24"/>
                <w:szCs w:val="24"/>
                <w:lang w:val="es-ES" w:eastAsia="en-US" w:bidi="ar-SA"/>
              </w:rPr>
              <w:t>privado</w:t>
            </w:r>
          </w:p>
        </w:tc>
      </w:tr>
      <w:tr>
        <w:trPr>
          <w:trHeight w:val="418" w:hRule="atLeast"/>
        </w:trPr>
        <w:tc>
          <w:tcPr>
            <w:tcW w:w="3449" w:type="dxa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Rol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: (</w:t>
            </w:r>
            <w:r>
              <w:rPr>
                <w:rFonts w:eastAsia="Aptos" w:cs=""/>
                <w:color w:themeColor="accent3" w:themeTint="99" w:val="47D459"/>
                <w:kern w:val="2"/>
                <w:sz w:val="24"/>
                <w:szCs w:val="24"/>
                <w:lang w:val="es-ES" w:eastAsia="en-US" w:bidi="ar-SA"/>
              </w:rPr>
              <w:t>Guest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, </w:t>
            </w:r>
            <w:r>
              <w:rPr>
                <w:rFonts w:eastAsia="Aptos" w:cs=""/>
                <w:color w:val="FFC000"/>
                <w:kern w:val="2"/>
                <w:sz w:val="24"/>
                <w:szCs w:val="24"/>
                <w:lang w:val="es-ES" w:eastAsia="en-US" w:bidi="ar-SA"/>
              </w:rPr>
              <w:t>empleado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, </w:t>
            </w:r>
            <w:r>
              <w:rPr>
                <w:rFonts w:eastAsia="Aptos" w:cs=""/>
                <w:color w:val="FF0000"/>
                <w:kern w:val="2"/>
                <w:sz w:val="24"/>
                <w:szCs w:val="24"/>
                <w:lang w:val="es-ES" w:eastAsia="en-US" w:bidi="ar-SA"/>
              </w:rPr>
              <w:t>admin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)</w:t>
            </w:r>
          </w:p>
        </w:tc>
        <w:tc>
          <w:tcPr>
            <w:tcW w:w="104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FF0000"/>
              </w:rPr>
            </w:pPr>
            <w:r>
              <w:rPr>
                <w:rFonts w:eastAsia="Aptos" w:cs=""/>
                <w:color w:val="FF0000"/>
                <w:kern w:val="2"/>
                <w:sz w:val="24"/>
                <w:szCs w:val="24"/>
                <w:lang w:val="es-ES" w:eastAsia="en-US" w:bidi="ar-SA"/>
              </w:rPr>
              <w:t>admin</w:t>
            </w:r>
          </w:p>
        </w:tc>
      </w:tr>
      <w:tr>
        <w:trPr>
          <w:trHeight w:val="274" w:hRule="atLeast"/>
        </w:trPr>
        <w:tc>
          <w:tcPr>
            <w:tcW w:w="13904" w:type="dxa"/>
            <w:gridSpan w:val="2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Descripción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: (Qué se puede hacer)</w:t>
            </w:r>
          </w:p>
        </w:tc>
      </w:tr>
      <w:tr>
        <w:trPr>
          <w:trHeight w:val="4077" w:hRule="atLeast"/>
        </w:trPr>
        <w:tc>
          <w:tcPr>
            <w:tcW w:w="13904" w:type="dxa"/>
            <w:gridSpan w:val="2"/>
            <w:tcBorders/>
          </w:tcPr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Esta barra de navegación está diseñada para un usuario administrador, permitiéndole acceder a secciones clave para la gestión de cursos, personal, indicadores, y descargas de datos. La estructura es responsiva y adaptada tanto para pantallas grandes como para móviles, optimizando la usabilidad.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Style w:val="Strong"/>
              </w:rPr>
              <w:t>Logo y Enlace a la Página Principal del Admin</w:t>
            </w:r>
            <w:r>
              <w:rPr/>
              <w:t>: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/>
              <w:t>En la parte izquierda, el logo sirve como enlace de retorno a la página principal de administración (</w:t>
            </w:r>
            <w:r>
              <w:rPr>
                <w:rStyle w:val="Textooriginal"/>
              </w:rPr>
              <w:t>index_admin.html</w:t>
            </w:r>
            <w:r>
              <w:rPr/>
              <w:t>), permitiendo un rápido acceso a la vista general.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Style w:val="Strong"/>
              </w:rPr>
              <w:t>Botón de Menú de Navegación en Pantallas Pequeñas</w:t>
            </w:r>
            <w:r>
              <w:rPr/>
              <w:t>: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/>
              <w:t>Un botón de menú hamburguesa permite expandir o contraer los elementos de la barra de navegación en dispositivos móviles. Esto mejora la accesibilidad en pantallas pequeñas, manteniendo la interfaz limpia y organizada.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Style w:val="Strong"/>
              </w:rPr>
              <w:t>Icono de Usuario con Menú Desplegable para Cerrar Sesión</w:t>
            </w:r>
            <w:r>
              <w:rPr/>
              <w:t>: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/>
              <w:t>El usuario ve un icono con sus iniciales que abre un menú desplegable para cerrar sesión. Esto le permite al administrador gestionar su cuenta y salir de la plataforma de manera segura.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Style w:val="Strong"/>
              </w:rPr>
              <w:t>Opciones de Navegación para el Admin</w:t>
            </w:r>
            <w:r>
              <w:rPr/>
              <w:t>: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numPr>
                <w:ilvl w:val="0"/>
                <w:numId w:val="0"/>
              </w:numPr>
              <w:tabs>
                <w:tab w:val="clear" w:pos="708"/>
                <w:tab w:val="left" w:pos="0" w:leader="none"/>
              </w:tabs>
              <w:spacing w:before="0" w:after="0"/>
              <w:ind w:hanging="0" w:left="1418"/>
              <w:rPr/>
            </w:pPr>
            <w:r>
              <w:rPr>
                <w:rStyle w:val="Strong"/>
              </w:rPr>
              <w:t>Cursos</w:t>
            </w:r>
            <w:r>
              <w:rPr/>
              <w:t>: Un enlace al módulo de cursos para gestionar el catálogo de formación, agregar/modificar cursos, ver asistentes a cursos, eliminar cursos.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tabs>
                <w:tab w:val="clear" w:pos="708"/>
                <w:tab w:val="left" w:pos="0" w:leader="none"/>
              </w:tabs>
              <w:spacing w:before="0" w:after="0"/>
              <w:ind w:hanging="0" w:left="1418"/>
              <w:rPr/>
            </w:pPr>
            <w:r>
              <w:rPr>
                <w:rStyle w:val="Strong"/>
              </w:rPr>
              <w:t>Directorio</w:t>
            </w:r>
            <w:r>
              <w:rPr/>
              <w:t>: Acceso al directorio de personal, facilitando la búsqueda de empleados o personal registrado.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tabs>
                <w:tab w:val="clear" w:pos="708"/>
                <w:tab w:val="left" w:pos="0" w:leader="none"/>
              </w:tabs>
              <w:spacing w:before="0" w:after="0"/>
              <w:ind w:hanging="0" w:left="1418"/>
              <w:rPr/>
            </w:pPr>
            <w:r>
              <w:rPr>
                <w:rStyle w:val="Strong"/>
              </w:rPr>
              <w:t>Nuevo Personal</w:t>
            </w:r>
            <w:r>
              <w:rPr/>
              <w:t>: Un enlace para añadir nuevos miembros al sistema.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tabs>
                <w:tab w:val="clear" w:pos="708"/>
                <w:tab w:val="left" w:pos="0" w:leader="none"/>
              </w:tabs>
              <w:spacing w:before="0" w:after="0"/>
              <w:ind w:hanging="0" w:left="1418"/>
              <w:rPr/>
            </w:pPr>
            <w:r>
              <w:rPr>
                <w:rStyle w:val="Strong"/>
              </w:rPr>
              <w:t>Indicadores</w:t>
            </w:r>
            <w:r>
              <w:rPr/>
              <w:t>: Proporciona acceso a los informes o estadísticas clave sobre la formación y el desempeño, donde el admin puede visualizar métricas y realizar evaluaciones de rendimiento.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tabs>
                <w:tab w:val="clear" w:pos="708"/>
                <w:tab w:val="left" w:pos="0" w:leader="none"/>
              </w:tabs>
              <w:ind w:hanging="0" w:left="1418"/>
              <w:rPr/>
            </w:pPr>
            <w:r>
              <w:rPr>
                <w:rStyle w:val="Strong"/>
              </w:rPr>
              <w:t>Descargar CSV</w:t>
            </w:r>
            <w:r>
              <w:rPr/>
              <w:t>: Permite al administrador descargar información en formato CSV, ideal para exportar y analizar datos fuera del sistema.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</w:tc>
      </w:tr>
      <w:tr>
        <w:trPr>
          <w:trHeight w:val="208" w:hRule="atLeast"/>
        </w:trPr>
        <w:tc>
          <w:tcPr>
            <w:tcW w:w="13904" w:type="dxa"/>
            <w:gridSpan w:val="2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Necesidades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: (Tablas, botones, listados, formulario, etc)</w:t>
            </w:r>
          </w:p>
        </w:tc>
      </w:tr>
      <w:tr>
        <w:trPr>
          <w:trHeight w:val="1959" w:hRule="atLeast"/>
        </w:trPr>
        <w:tc>
          <w:tcPr>
            <w:tcW w:w="13904" w:type="dxa"/>
            <w:gridSpan w:val="2"/>
            <w:tcBorders/>
          </w:tcPr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Style w:val="Strong"/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Botón de Logo y Enlace a la Página Principal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/>
              <w:t>Un ícono o logo clicable que redirija a la página principal de administración (</w:t>
            </w:r>
            <w:r>
              <w:rPr>
                <w:rStyle w:val="Textooriginal"/>
                <w:i/>
                <w:iCs/>
              </w:rPr>
              <w:t>index_admin.html</w:t>
            </w:r>
            <w:r>
              <w:rPr/>
              <w:t>) para facilitar la navegación del admin hacia el inicio.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Style w:val="Strong"/>
              </w:rPr>
              <w:t>Botón de Menú de Navegación (Hamburguesa) en Pantallas Pequeñas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/>
              <w:t>Un botón que permite expandir y contraer el menú de navegación en dispositivos móviles. Este botón debe activarse al hacer clic, mostrando y ocultando el menú para optimizar el uso del espacio en pantallas pequeñas.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Style w:val="Strong"/>
              </w:rPr>
              <w:t>Icono de Usuario y Menú Desplegable para Cerrar Sesión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>
                <w:rStyle w:val="Strong"/>
              </w:rPr>
              <w:t>Icono con Iniciales</w:t>
            </w:r>
            <w:r>
              <w:rPr/>
              <w:t>: Mostrar un ícono de perfil con las iniciales del usuario, indicando el perfil activo.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>
                <w:rStyle w:val="Strong"/>
              </w:rPr>
              <w:t>Menú Desplegable de Usuario</w:t>
            </w:r>
            <w:r>
              <w:rPr/>
              <w:t>: Al hacer clic en el icono, se despliega un menú con la opción de cerrar sesión.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>
                <w:rStyle w:val="Strong"/>
              </w:rPr>
              <w:t>Modal de Confirmación de Cierre de Sesión</w:t>
            </w:r>
            <w:r>
              <w:rPr/>
              <w:t>: Un modal que aparece al seleccionar "Cerrar sesión", solicitando confirmación para evitar salidas accidentales.</w:t>
            </w:r>
          </w:p>
          <w:p>
            <w:pPr>
              <w:pStyle w:val="BodyText"/>
              <w:rPr>
                <w:rStyle w:val="Strong"/>
              </w:rPr>
            </w:pPr>
            <w:r>
              <w:rPr/>
            </w:r>
          </w:p>
          <w:p>
            <w:pPr>
              <w:pStyle w:val="BodyText"/>
              <w:rPr/>
            </w:pPr>
            <w:r>
              <w:rPr>
                <w:rStyle w:val="Strong"/>
              </w:rPr>
              <w:t>Opciones de navegación para el Admin :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>
                <w:rStyle w:val="Strong"/>
              </w:rPr>
              <w:t>Cursos</w:t>
            </w:r>
            <w:r>
              <w:rPr/>
              <w:t>: Un enlace a la sección de cursos, configurado para redirigir a una página donde el admin puede gestionar los cursos.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>
                <w:rStyle w:val="Strong"/>
              </w:rPr>
              <w:t>Directorio</w:t>
            </w:r>
            <w:r>
              <w:rPr/>
              <w:t>: Un enlace para acceder al directorio de personal, facilitando la búsqueda y datos de empleados.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>
                <w:rStyle w:val="Strong"/>
              </w:rPr>
              <w:t>Nuevo Personal</w:t>
            </w:r>
            <w:r>
              <w:rPr/>
              <w:t>: Enlace para añadir nuevos miembros, cargando una página de registro.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>
                <w:rStyle w:val="Strong"/>
              </w:rPr>
              <w:t>Indicadores</w:t>
            </w:r>
            <w:r>
              <w:rPr/>
              <w:t>: Un enlace a la sección de indicadores de desempeño y estadísticas, proporcionando visualizaciones de datos y métricas relevantes.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>
                <w:rStyle w:val="Strong"/>
              </w:rPr>
              <w:t>Descargar CSV</w:t>
            </w:r>
            <w:r>
              <w:rPr/>
              <w:t>: Enlace que activa la descarga de un archivo CSV con datos exportables, útil para análisis externos.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>
                <w:rStyle w:val="Strong"/>
              </w:rPr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</w:tc>
      </w:tr>
      <w:tr>
        <w:trPr>
          <w:trHeight w:val="105" w:hRule="atLeast"/>
        </w:trPr>
        <w:tc>
          <w:tcPr>
            <w:tcW w:w="13904" w:type="dxa"/>
            <w:gridSpan w:val="2"/>
            <w:tcBorders>
              <w:top w:val="nil"/>
            </w:tcBorders>
          </w:tcPr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</w:tc>
      </w:tr>
    </w:tbl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Mockup pantalla: </w:t>
      </w:r>
      <w:r>
        <w:rPr>
          <w:b w:val="false"/>
          <w:bCs w:val="false"/>
          <w:i/>
          <w:iCs/>
        </w:rPr>
        <w:t>index_admin.html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892540" cy="60769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607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sectPr>
      <w:type w:val="nextPage"/>
      <w:pgSz w:orient="landscape" w:w="16838" w:h="11906"/>
      <w:pgMar w:left="1417" w:right="1417" w:gutter="0" w:header="0" w:top="1701" w:footer="0" w:bottom="170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OpenSymbol">
    <w:altName w:val="Arial Unicode MS"/>
    <w:charset w:val="00"/>
    <w:family w:val="auto"/>
    <w:pitch w:val="variable"/>
  </w:font>
  <w:font w:name="Liberation Mono">
    <w:altName w:val="Courier New"/>
    <w:charset w:val="00"/>
    <w:family w:val="auto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s-E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7453c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7453c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7453c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7453c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7453c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7453c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7453c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7453c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7453c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7453c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ar" w:customStyle="1">
    <w:name w:val="Título 2 Car"/>
    <w:basedOn w:val="DefaultParagraphFont"/>
    <w:uiPriority w:val="9"/>
    <w:semiHidden/>
    <w:qFormat/>
    <w:rsid w:val="007453c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ar" w:customStyle="1">
    <w:name w:val="Título 3 Car"/>
    <w:basedOn w:val="DefaultParagraphFont"/>
    <w:uiPriority w:val="9"/>
    <w:semiHidden/>
    <w:qFormat/>
    <w:rsid w:val="007453c8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ar" w:customStyle="1">
    <w:name w:val="Título 4 Car"/>
    <w:basedOn w:val="DefaultParagraphFont"/>
    <w:uiPriority w:val="9"/>
    <w:semiHidden/>
    <w:qFormat/>
    <w:rsid w:val="007453c8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ar" w:customStyle="1">
    <w:name w:val="Título 5 Car"/>
    <w:basedOn w:val="DefaultParagraphFont"/>
    <w:uiPriority w:val="9"/>
    <w:semiHidden/>
    <w:qFormat/>
    <w:rsid w:val="007453c8"/>
    <w:rPr>
      <w:rFonts w:eastAsia="" w:cs="" w:cstheme="majorBidi" w:eastAsiaTheme="majorEastAsia"/>
      <w:color w:themeColor="accent1" w:themeShade="bf" w:val="0F4761"/>
    </w:rPr>
  </w:style>
  <w:style w:type="character" w:styleId="Ttulo6Car" w:customStyle="1">
    <w:name w:val="Título 6 Car"/>
    <w:basedOn w:val="DefaultParagraphFont"/>
    <w:uiPriority w:val="9"/>
    <w:semiHidden/>
    <w:qFormat/>
    <w:rsid w:val="007453c8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uiPriority w:val="9"/>
    <w:semiHidden/>
    <w:qFormat/>
    <w:rsid w:val="007453c8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uiPriority w:val="9"/>
    <w:semiHidden/>
    <w:qFormat/>
    <w:rsid w:val="007453c8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uiPriority w:val="9"/>
    <w:semiHidden/>
    <w:qFormat/>
    <w:rsid w:val="007453c8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uiPriority w:val="10"/>
    <w:qFormat/>
    <w:rsid w:val="007453c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uiPriority w:val="11"/>
    <w:qFormat/>
    <w:rsid w:val="007453c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7453c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7453c8"/>
    <w:rPr>
      <w:i/>
      <w:iCs/>
      <w:color w:themeColor="accent1" w:themeShade="bf" w:val="0F4761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7453c8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7453c8"/>
    <w:rPr>
      <w:b/>
      <w:bCs/>
      <w:smallCaps/>
      <w:color w:themeColor="accent1" w:themeShade="bf" w:val="0F4761"/>
      <w:spacing w:val="5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tuloCar"/>
    <w:uiPriority w:val="10"/>
    <w:qFormat/>
    <w:rsid w:val="007453c8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7453c8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7453c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7453c8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745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453c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LibreOffice/24.8.2.1$Windows_X86_64 LibreOffice_project/0f794b6e29741098670a3b95d60478a65d05ef13</Application>
  <AppVersion>15.0000</AppVersion>
  <Pages>4</Pages>
  <Words>525</Words>
  <Characters>2968</Characters>
  <CharactersWithSpaces>3450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2024-10-14T07:07:00Z</dcterms:created>
  <dc:creator>Abraham Felpeto Guerrero</dc:creator>
  <dc:description/>
  <dc:language>es-ES</dc:language>
  <cp:lastModifiedBy/>
  <dcterms:modified xsi:type="dcterms:W3CDTF">2024-10-29T10:44:11Z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