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tbl>
      <w:tblPr>
        <w:tblStyle w:val="Tablaconcuadrcula"/>
        <w:tblW w:w="14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7"/>
        <w:gridCol w:w="10628"/>
      </w:tblGrid>
      <w:tr>
        <w:trPr>
          <w:trHeight w:val="416" w:hRule="atLeast"/>
        </w:trPr>
        <w:tc>
          <w:tcPr>
            <w:tcW w:w="3397"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Identificador de pantalla</w:t>
            </w:r>
          </w:p>
        </w:tc>
        <w:tc>
          <w:tcPr>
            <w:tcW w:w="10628"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navbar_index</w:t>
            </w:r>
          </w:p>
        </w:tc>
      </w:tr>
      <w:tr>
        <w:trPr>
          <w:trHeight w:val="416" w:hRule="atLeast"/>
        </w:trPr>
        <w:tc>
          <w:tcPr>
            <w:tcW w:w="3397"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URL página</w:t>
            </w:r>
          </w:p>
        </w:tc>
        <w:tc>
          <w:tcPr>
            <w:tcW w:w="10628"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index.html</w:t>
            </w:r>
          </w:p>
        </w:tc>
      </w:tr>
      <w:tr>
        <w:trPr>
          <w:trHeight w:val="412" w:hRule="atLeast"/>
        </w:trPr>
        <w:tc>
          <w:tcPr>
            <w:tcW w:w="3397"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Ámbito</w:t>
            </w:r>
            <w:r>
              <w:rPr>
                <w:rFonts w:eastAsia="Aptos" w:cs=""/>
                <w:kern w:val="2"/>
                <w:sz w:val="24"/>
                <w:szCs w:val="24"/>
                <w:lang w:val="es-ES" w:eastAsia="en-US" w:bidi="ar-SA"/>
              </w:rPr>
              <w:t xml:space="preserve"> (</w:t>
            </w:r>
            <w:r>
              <w:rPr>
                <w:rFonts w:eastAsia="Aptos" w:cs=""/>
                <w:color w:themeColor="accent3" w:themeTint="99" w:val="47D459"/>
                <w:kern w:val="2"/>
                <w:sz w:val="24"/>
                <w:szCs w:val="24"/>
                <w:lang w:val="es-ES" w:eastAsia="en-US" w:bidi="ar-SA"/>
              </w:rPr>
              <w:t>público</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privado</w:t>
            </w:r>
            <w:r>
              <w:rPr>
                <w:rFonts w:eastAsia="Aptos" w:cs=""/>
                <w:kern w:val="2"/>
                <w:sz w:val="24"/>
                <w:szCs w:val="24"/>
                <w:lang w:val="es-ES" w:eastAsia="en-US" w:bidi="ar-SA"/>
              </w:rPr>
              <w:t>)</w:t>
            </w:r>
          </w:p>
        </w:tc>
        <w:tc>
          <w:tcPr>
            <w:tcW w:w="10628" w:type="dxa"/>
            <w:tcBorders/>
          </w:tcPr>
          <w:p>
            <w:pPr>
              <w:pStyle w:val="Normal"/>
              <w:widowControl/>
              <w:suppressAutoHyphens w:val="true"/>
              <w:spacing w:lineRule="auto" w:line="240" w:before="0" w:after="0"/>
              <w:jc w:val="left"/>
              <w:rPr>
                <w:rFonts w:ascii="Aptos" w:hAnsi="Aptos" w:eastAsia="Aptos" w:cs=""/>
                <w:color w:val="00A933"/>
                <w:kern w:val="2"/>
                <w:sz w:val="24"/>
                <w:szCs w:val="24"/>
                <w:lang w:val="es-ES" w:eastAsia="en-US" w:bidi="ar-SA"/>
              </w:rPr>
            </w:pPr>
            <w:r>
              <w:rPr>
                <w:rFonts w:eastAsia="Aptos" w:cs=""/>
                <w:color w:val="00A933"/>
                <w:kern w:val="2"/>
                <w:sz w:val="24"/>
                <w:szCs w:val="24"/>
                <w:lang w:val="es-ES" w:eastAsia="en-US" w:bidi="ar-SA"/>
              </w:rPr>
              <w:t>público</w:t>
            </w:r>
          </w:p>
        </w:tc>
      </w:tr>
      <w:tr>
        <w:trPr>
          <w:trHeight w:val="418" w:hRule="atLeast"/>
        </w:trPr>
        <w:tc>
          <w:tcPr>
            <w:tcW w:w="3397"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Rol</w:t>
            </w:r>
            <w:r>
              <w:rPr>
                <w:rFonts w:eastAsia="Aptos" w:cs=""/>
                <w:kern w:val="2"/>
                <w:sz w:val="24"/>
                <w:szCs w:val="24"/>
                <w:lang w:val="es-ES" w:eastAsia="en-US" w:bidi="ar-SA"/>
              </w:rPr>
              <w:t>: (</w:t>
            </w:r>
            <w:r>
              <w:rPr>
                <w:rFonts w:eastAsia="Aptos" w:cs=""/>
                <w:color w:themeColor="accent3" w:themeTint="99" w:val="47D459"/>
                <w:kern w:val="2"/>
                <w:sz w:val="24"/>
                <w:szCs w:val="24"/>
                <w:lang w:val="es-ES" w:eastAsia="en-US" w:bidi="ar-SA"/>
              </w:rPr>
              <w:t>Guest</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empleado</w:t>
            </w:r>
            <w:r>
              <w:rPr>
                <w:rFonts w:eastAsia="Aptos" w:cs=""/>
                <w:kern w:val="2"/>
                <w:sz w:val="24"/>
                <w:szCs w:val="24"/>
                <w:lang w:val="es-ES" w:eastAsia="en-US" w:bidi="ar-SA"/>
              </w:rPr>
              <w:t xml:space="preserve">, </w:t>
            </w:r>
            <w:r>
              <w:rPr>
                <w:rFonts w:eastAsia="Aptos" w:cs=""/>
                <w:color w:val="FF0000"/>
                <w:kern w:val="2"/>
                <w:sz w:val="24"/>
                <w:szCs w:val="24"/>
                <w:lang w:val="es-ES" w:eastAsia="en-US" w:bidi="ar-SA"/>
              </w:rPr>
              <w:t>admin</w:t>
            </w:r>
            <w:r>
              <w:rPr>
                <w:rFonts w:eastAsia="Aptos" w:cs=""/>
                <w:kern w:val="2"/>
                <w:sz w:val="24"/>
                <w:szCs w:val="24"/>
                <w:lang w:val="es-ES" w:eastAsia="en-US" w:bidi="ar-SA"/>
              </w:rPr>
              <w:t>)</w:t>
            </w:r>
          </w:p>
        </w:tc>
        <w:tc>
          <w:tcPr>
            <w:tcW w:w="10628"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color w:val="00A933"/>
                <w:kern w:val="2"/>
                <w:sz w:val="24"/>
                <w:szCs w:val="24"/>
                <w:lang w:val="es-ES" w:eastAsia="en-US" w:bidi="ar-SA"/>
              </w:rPr>
              <w:t>Guest</w:t>
            </w:r>
            <w:r>
              <w:rPr>
                <w:rFonts w:eastAsia="Aptos" w:cs=""/>
                <w:kern w:val="2"/>
                <w:sz w:val="24"/>
                <w:szCs w:val="24"/>
                <w:lang w:val="es-ES" w:eastAsia="en-US" w:bidi="ar-SA"/>
              </w:rPr>
              <w:t>,</w:t>
            </w:r>
            <w:r>
              <w:rPr>
                <w:rFonts w:eastAsia="Aptos" w:cs=""/>
                <w:color w:val="E8A202"/>
                <w:kern w:val="2"/>
                <w:sz w:val="24"/>
                <w:szCs w:val="24"/>
                <w:lang w:val="es-ES" w:eastAsia="en-US" w:bidi="ar-SA"/>
              </w:rPr>
              <w:t>empleado</w:t>
            </w:r>
          </w:p>
        </w:tc>
      </w:tr>
      <w:tr>
        <w:trPr>
          <w:trHeight w:val="274" w:hRule="atLeast"/>
        </w:trPr>
        <w:tc>
          <w:tcPr>
            <w:tcW w:w="14025"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Descripción</w:t>
            </w:r>
            <w:r>
              <w:rPr>
                <w:rFonts w:eastAsia="Aptos" w:cs=""/>
                <w:kern w:val="2"/>
                <w:sz w:val="24"/>
                <w:szCs w:val="24"/>
                <w:lang w:val="es-ES" w:eastAsia="en-US" w:bidi="ar-SA"/>
              </w:rPr>
              <w:t>: (Qué se puede hacer)</w:t>
            </w:r>
          </w:p>
        </w:tc>
      </w:tr>
      <w:tr>
        <w:trPr>
          <w:trHeight w:val="4077" w:hRule="atLeast"/>
        </w:trPr>
        <w:tc>
          <w:tcPr>
            <w:tcW w:w="14025" w:type="dxa"/>
            <w:gridSpan w:val="2"/>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rPr/>
            </w:pPr>
            <w:r>
              <w:rPr/>
              <w:t>La barra de navegación es una sección fija en la parte superior de la página que permite al usuario acceder rápidamente a varias funcionalidades de la plataforma. Está diseñada con un fondo blanco y un estilo sencillo y ordenado, facilitando su uso tanto en dispositivos de escritorio como en móviles.</w:t>
            </w:r>
          </w:p>
          <w:p>
            <w:pPr>
              <w:pStyle w:val="Heading3"/>
              <w:rPr/>
            </w:pPr>
            <w:r>
              <w:rPr/>
              <w:t>Descripción y Funcionalidades</w:t>
            </w:r>
          </w:p>
          <w:p>
            <w:pPr>
              <w:pStyle w:val="BodyText"/>
              <w:numPr>
                <w:ilvl w:val="0"/>
                <w:numId w:val="0"/>
              </w:numPr>
              <w:tabs>
                <w:tab w:val="clear" w:pos="708"/>
                <w:tab w:val="left" w:pos="0" w:leader="none"/>
              </w:tabs>
              <w:ind w:hanging="0" w:left="709"/>
              <w:rPr/>
            </w:pPr>
            <w:r>
              <w:rPr>
                <w:rStyle w:val="Strong"/>
              </w:rPr>
              <w:t>Logo de la Marca</w:t>
            </w:r>
            <w:r>
              <w:rPr/>
              <w:t>:</w:t>
              <w:br/>
              <w:t>El logo de la plataforma se encuentra al inicio de la barra de navegación. Al hacer clic en él, el usuario es redirigido a la página principal (</w:t>
            </w:r>
            <w:r>
              <w:rPr>
                <w:rStyle w:val="Textooriginal"/>
                <w:i/>
                <w:iCs/>
              </w:rPr>
              <w:t>index.html</w:t>
            </w:r>
            <w:r>
              <w:rPr/>
              <w:t>). Este logo se muestra en tamaño mediano, optimizado para no ocupar demasiado espacio en la barra.</w:t>
            </w:r>
          </w:p>
          <w:p>
            <w:pPr>
              <w:pStyle w:val="BodyText"/>
              <w:numPr>
                <w:ilvl w:val="0"/>
                <w:numId w:val="0"/>
              </w:numPr>
              <w:tabs>
                <w:tab w:val="clear" w:pos="708"/>
                <w:tab w:val="left" w:pos="0" w:leader="none"/>
              </w:tabs>
              <w:ind w:hanging="0" w:left="709"/>
              <w:rPr/>
            </w:pPr>
            <w:r>
              <w:rPr>
                <w:rStyle w:val="Strong"/>
              </w:rPr>
              <w:t>Formulario de Búsqueda</w:t>
            </w:r>
            <w:r>
              <w:rPr/>
              <w:t>:</w:t>
              <w:br/>
              <w:t>A continuación del logo, el usuario encuentra un formulario de búsqueda que incluye un campo de texto para ingresar términos específicos, como el nombre o temas de los cursos. Este campo está acompañado de un botón de búsqueda con un ícono de lupa. Al utilizar esta función, el usuario puede realizar búsquedas rápidas en la plataforma.</w:t>
            </w:r>
          </w:p>
          <w:p>
            <w:pPr>
              <w:pStyle w:val="BodyText"/>
              <w:numPr>
                <w:ilvl w:val="0"/>
                <w:numId w:val="0"/>
              </w:numPr>
              <w:tabs>
                <w:tab w:val="clear" w:pos="708"/>
                <w:tab w:val="left" w:pos="0" w:leader="none"/>
              </w:tabs>
              <w:ind w:hanging="0" w:left="709"/>
              <w:rPr/>
            </w:pPr>
            <w:r>
              <w:rPr>
                <w:rStyle w:val="Strong"/>
              </w:rPr>
              <w:t>Opciones de Usuario (Iniciar Sesión)</w:t>
            </w:r>
            <w:r>
              <w:rPr/>
              <w:t>:</w:t>
              <w:br/>
              <w:t>En el extremo derecho de la barra, hay un ícono de usuario que permite al usuario acceder a la página de inicio de sesión (</w:t>
            </w:r>
            <w:r>
              <w:rPr>
                <w:rStyle w:val="Textooriginal"/>
                <w:i/>
                <w:iCs/>
              </w:rPr>
              <w:t>login.html</w:t>
            </w:r>
            <w:r>
              <w:rPr/>
              <w:t>).</w:t>
            </w:r>
          </w:p>
          <w:p>
            <w:pPr>
              <w:pStyle w:val="BodyText"/>
              <w:numPr>
                <w:ilvl w:val="0"/>
                <w:numId w:val="0"/>
              </w:numPr>
              <w:tabs>
                <w:tab w:val="clear" w:pos="708"/>
                <w:tab w:val="left" w:pos="0" w:leader="none"/>
              </w:tabs>
              <w:spacing w:before="0" w:after="0"/>
              <w:ind w:hanging="0" w:left="1418"/>
              <w:rPr/>
            </w:pPr>
            <w:r>
              <w:rPr>
                <w:rStyle w:val="Strong"/>
              </w:rPr>
              <w:t>Escritorio</w:t>
            </w:r>
            <w:r>
              <w:rPr/>
              <w:t>: El texto "Iniciar sesión" aparece junto al ícono en dispositivos grandes.</w:t>
            </w:r>
          </w:p>
          <w:p>
            <w:pPr>
              <w:pStyle w:val="BodyText"/>
              <w:numPr>
                <w:ilvl w:val="0"/>
                <w:numId w:val="0"/>
              </w:numPr>
              <w:tabs>
                <w:tab w:val="clear" w:pos="708"/>
                <w:tab w:val="left" w:pos="0" w:leader="none"/>
              </w:tabs>
              <w:spacing w:before="0" w:after="0"/>
              <w:ind w:hanging="0" w:left="1418"/>
              <w:rPr/>
            </w:pPr>
            <w:r>
              <w:rPr>
                <w:rStyle w:val="Strong"/>
              </w:rPr>
              <w:t>Móviles</w:t>
            </w:r>
            <w:r>
              <w:rPr/>
              <w:t>: El ícono se muestra sin texto para ahorrar espacio, siendo accesible a través de un menú desplegable.</w:t>
            </w:r>
          </w:p>
          <w:p>
            <w:pPr>
              <w:pStyle w:val="BodyText"/>
              <w:numPr>
                <w:ilvl w:val="0"/>
                <w:numId w:val="0"/>
              </w:numPr>
              <w:tabs>
                <w:tab w:val="clear" w:pos="708"/>
                <w:tab w:val="left" w:pos="0" w:leader="none"/>
              </w:tabs>
              <w:spacing w:before="0" w:after="0"/>
              <w:ind w:hanging="0" w:left="1418"/>
              <w:rPr/>
            </w:pPr>
            <w:r>
              <w:rPr/>
            </w:r>
          </w:p>
          <w:p>
            <w:pPr>
              <w:pStyle w:val="BodyText"/>
              <w:numPr>
                <w:ilvl w:val="0"/>
                <w:numId w:val="0"/>
              </w:numPr>
              <w:tabs>
                <w:tab w:val="clear" w:pos="708"/>
                <w:tab w:val="left" w:pos="0" w:leader="none"/>
              </w:tabs>
              <w:ind w:hanging="0" w:left="709"/>
              <w:rPr/>
            </w:pPr>
            <w:r>
              <w:rPr>
                <w:rStyle w:val="Strong"/>
              </w:rPr>
              <w:t>Opciones de Búsqueda para Dispositivos Móviles</w:t>
            </w:r>
            <w:r>
              <w:rPr/>
              <w:t>:</w:t>
              <w:br/>
              <w:t>Para dispositivos más pequeños, el ícono de búsqueda aparece como un menú desplegable, permitiendo que el formulario de búsqueda se despliegue sin ocupar toda la barra. Esta opción es útil para que el usuario pueda buscar cursos sin interferir con la navegación en pantallas reducidas.</w:t>
            </w:r>
          </w:p>
          <w:p>
            <w:pPr>
              <w:pStyle w:val="BodyText"/>
              <w:spacing w:before="0" w:after="140"/>
              <w:rPr/>
            </w:pPr>
            <w:r>
              <w:rPr/>
            </w:r>
          </w:p>
        </w:tc>
      </w:tr>
      <w:tr>
        <w:trPr>
          <w:trHeight w:val="208" w:hRule="atLeast"/>
        </w:trPr>
        <w:tc>
          <w:tcPr>
            <w:tcW w:w="14025"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Necesidades</w:t>
            </w:r>
            <w:r>
              <w:rPr>
                <w:rFonts w:eastAsia="Aptos" w:cs=""/>
                <w:kern w:val="2"/>
                <w:sz w:val="24"/>
                <w:szCs w:val="24"/>
                <w:lang w:val="es-ES" w:eastAsia="en-US" w:bidi="ar-SA"/>
              </w:rPr>
              <w:t>: (Tablas, botones, listados, formulario, etc)</w:t>
            </w:r>
          </w:p>
        </w:tc>
      </w:tr>
      <w:tr>
        <w:trPr>
          <w:trHeight w:val="1959" w:hRule="atLeast"/>
        </w:trPr>
        <w:tc>
          <w:tcPr>
            <w:tcW w:w="14025" w:type="dxa"/>
            <w:gridSpan w:val="2"/>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rFonts w:ascii="Aptos" w:hAnsi="Aptos" w:eastAsia="Aptos" w:cs=""/>
                <w:i w:val="false"/>
                <w:i w:val="false"/>
                <w:iCs w:val="false"/>
                <w:kern w:val="2"/>
                <w:sz w:val="24"/>
                <w:szCs w:val="24"/>
                <w:u w:val="none"/>
                <w:lang w:val="es-ES" w:eastAsia="en-US" w:bidi="ar-SA"/>
              </w:rPr>
            </w:pPr>
            <w:r>
              <w:rPr>
                <w:rFonts w:eastAsia="Aptos" w:cs=""/>
                <w:i w:val="false"/>
                <w:iCs w:val="false"/>
                <w:kern w:val="2"/>
                <w:sz w:val="24"/>
                <w:szCs w:val="24"/>
                <w:u w:val="none"/>
                <w:lang w:val="es-ES" w:eastAsia="en-US" w:bidi="ar-SA"/>
              </w:rPr>
              <w:t xml:space="preserve">- </w:t>
            </w:r>
            <w:r>
              <w:rPr>
                <w:rFonts w:eastAsia="Aptos" w:cs=""/>
                <w:b/>
                <w:bCs/>
                <w:i w:val="false"/>
                <w:iCs w:val="false"/>
                <w:kern w:val="2"/>
                <w:sz w:val="24"/>
                <w:szCs w:val="24"/>
                <w:u w:val="none"/>
                <w:lang w:val="es-ES" w:eastAsia="en-US" w:bidi="ar-SA"/>
              </w:rPr>
              <w:t>Logo empresa</w:t>
            </w:r>
            <w:r>
              <w:rPr>
                <w:rFonts w:eastAsia="Aptos" w:cs=""/>
                <w:i w:val="false"/>
                <w:iCs w:val="false"/>
                <w:kern w:val="2"/>
                <w:sz w:val="24"/>
                <w:szCs w:val="24"/>
                <w:u w:val="none"/>
                <w:lang w:val="es-ES" w:eastAsia="en-US" w:bidi="ar-SA"/>
              </w:rPr>
              <w:t xml:space="preserve"> con enlace a la  página de inicio</w:t>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Style w:val="Strong"/>
                <w:rFonts w:eastAsia="Aptos" w:cs=""/>
                <w:b w:val="false"/>
                <w:bCs w:val="false"/>
                <w:kern w:val="2"/>
                <w:sz w:val="24"/>
                <w:szCs w:val="24"/>
                <w:lang w:val="es-ES" w:eastAsia="en-US" w:bidi="ar-SA"/>
              </w:rPr>
              <w:t xml:space="preserve">- </w:t>
            </w:r>
            <w:r>
              <w:rPr>
                <w:rStyle w:val="Strong"/>
                <w:rFonts w:eastAsia="Aptos" w:cs=""/>
                <w:b/>
                <w:bCs/>
                <w:kern w:val="2"/>
                <w:sz w:val="24"/>
                <w:szCs w:val="24"/>
                <w:lang w:val="es-ES" w:eastAsia="en-US" w:bidi="ar-SA"/>
              </w:rPr>
              <w:t>Formulario de búsqueda</w:t>
            </w:r>
            <w:r>
              <w:rPr>
                <w:rFonts w:eastAsia="Aptos" w:cs=""/>
                <w:kern w:val="2"/>
                <w:sz w:val="24"/>
                <w:szCs w:val="24"/>
                <w:lang w:val="es-ES" w:eastAsia="en-US" w:bidi="ar-SA"/>
              </w:rPr>
              <w:t xml:space="preserve"> que aparece como un elemento en línea dentro de la barra de navegación en pantallas medianas y grandes. Realizaría una búsqueda de palabra clave mediante un campo de entrada y un botón de envío.</w:t>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Í</w:t>
            </w:r>
            <w:r>
              <w:rPr>
                <w:rStyle w:val="Strong"/>
                <w:rFonts w:eastAsia="Aptos" w:cs=""/>
                <w:b w:val="false"/>
                <w:bCs w:val="false"/>
                <w:kern w:val="2"/>
                <w:sz w:val="24"/>
                <w:szCs w:val="24"/>
                <w:lang w:val="es-ES" w:eastAsia="en-US" w:bidi="ar-SA"/>
              </w:rPr>
              <w:t>cono de búsqueda</w:t>
            </w:r>
            <w:r>
              <w:rPr>
                <w:rFonts w:eastAsia="Aptos" w:cs=""/>
                <w:b w:val="false"/>
                <w:bCs w:val="false"/>
                <w:kern w:val="2"/>
                <w:sz w:val="24"/>
                <w:szCs w:val="24"/>
                <w:lang w:val="es-ES" w:eastAsia="en-US" w:bidi="ar-SA"/>
              </w:rPr>
              <w:t xml:space="preserve"> visible solo en pantallas pequeñas. Al hacer clic en el ícono, se despliega un menú con el </w:t>
            </w:r>
            <w:r>
              <w:rPr>
                <w:rStyle w:val="Strong"/>
                <w:rFonts w:eastAsia="Aptos" w:cs=""/>
                <w:b w:val="false"/>
                <w:bCs w:val="false"/>
                <w:kern w:val="2"/>
                <w:sz w:val="24"/>
                <w:szCs w:val="24"/>
                <w:lang w:val="es-ES" w:eastAsia="en-US" w:bidi="ar-SA"/>
              </w:rPr>
              <w:t>formulario de búsqueda</w:t>
            </w:r>
            <w:r>
              <w:rPr>
                <w:rFonts w:eastAsia="Aptos" w:cs=""/>
                <w:b w:val="false"/>
                <w:bCs w:val="false"/>
                <w:kern w:val="2"/>
                <w:sz w:val="24"/>
                <w:szCs w:val="24"/>
                <w:lang w:val="es-ES" w:eastAsia="en-US" w:bidi="ar-SA"/>
              </w:rPr>
              <w:t>.</w:t>
            </w:r>
          </w:p>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Normal"/>
              <w:widowControl/>
              <w:suppressAutoHyphens w:val="true"/>
              <w:spacing w:lineRule="auto" w:line="240" w:before="0" w:after="0"/>
              <w:jc w:val="left"/>
              <w:rPr/>
            </w:pPr>
            <w:r>
              <w:rPr/>
              <w:t>- E</w:t>
            </w:r>
            <w:r>
              <w:rPr>
                <w:rStyle w:val="Strong"/>
                <w:b w:val="false"/>
                <w:bCs w:val="false"/>
              </w:rPr>
              <w:t>lemento de navegación</w:t>
            </w:r>
            <w:r>
              <w:rPr>
                <w:b w:val="false"/>
                <w:bCs w:val="false"/>
              </w:rPr>
              <w:t xml:space="preserve"> que contiene un </w:t>
            </w:r>
            <w:r>
              <w:rPr>
                <w:rStyle w:val="Strong"/>
                <w:b w:val="false"/>
                <w:bCs w:val="false"/>
              </w:rPr>
              <w:t xml:space="preserve">enlace de </w:t>
            </w:r>
            <w:r>
              <w:rPr>
                <w:rStyle w:val="Strong"/>
                <w:b/>
                <w:bCs/>
              </w:rPr>
              <w:t>inicio de sesión</w:t>
            </w:r>
            <w:r>
              <w:rPr>
                <w:b w:val="false"/>
                <w:bCs w:val="false"/>
              </w:rPr>
              <w:t>. Este enlace solo es visible en pantallas medianas y grandes y está diseñado para permitir al usuario acceder al área personal de cada empleado. En pantalla pequeñas solamente aparece el icono.</w:t>
            </w:r>
          </w:p>
          <w:p>
            <w:pPr>
              <w:pStyle w:val="Normal"/>
              <w:widowControl/>
              <w:suppressAutoHyphens w:val="true"/>
              <w:spacing w:lineRule="auto" w:line="240" w:before="0" w:after="0"/>
              <w:jc w:val="left"/>
              <w:rPr>
                <w:b w:val="false"/>
                <w:bCs w:val="false"/>
              </w:rPr>
            </w:pPr>
            <w:r>
              <w:rPr>
                <w:b w:val="false"/>
                <w:bCs w:val="false"/>
              </w:rPr>
            </w:r>
          </w:p>
        </w:tc>
      </w:tr>
    </w:tbl>
    <w:p>
      <w:pPr>
        <w:pStyle w:val="Normal"/>
        <w:rPr>
          <w:b/>
          <w:bCs/>
        </w:rPr>
      </w:pPr>
      <w:r>
        <w:rPr>
          <w:b/>
          <w:bCs/>
        </w:rPr>
      </w:r>
    </w:p>
    <w:p>
      <w:pPr>
        <w:pStyle w:val="Normal"/>
        <w:rPr>
          <w:b/>
          <w:bCs/>
        </w:rPr>
      </w:pPr>
      <w:r>
        <w:rPr>
          <w:b/>
          <w:bCs/>
        </w:rPr>
        <w:t xml:space="preserve">Mockup pantalla </w:t>
      </w:r>
      <w:r>
        <w:rPr>
          <w:b w:val="false"/>
          <w:bCs w:val="false"/>
          <w:i/>
          <w:iCs/>
        </w:rPr>
        <w:t>index.html</w:t>
      </w:r>
    </w:p>
    <w:p>
      <w:pPr>
        <w:pStyle w:val="Normal"/>
        <w:rPr>
          <w:b/>
          <w:bCs/>
        </w:rPr>
      </w:pPr>
      <w:r>
        <w:rPr>
          <w:b/>
          <w:bCs/>
        </w:rPr>
      </w:r>
    </w:p>
    <w:p>
      <w:pPr>
        <w:pStyle w:val="Normal"/>
        <w:rPr>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8892540" cy="475615"/>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8892540" cy="475615"/>
                    </a:xfrm>
                    <a:prstGeom prst="rect">
                      <a:avLst/>
                    </a:prstGeom>
                    <a:noFill/>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8892540" cy="178562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8892540" cy="1785620"/>
                    </a:xfrm>
                    <a:prstGeom prst="rect">
                      <a:avLst/>
                    </a:prstGeom>
                    <a:noFill/>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spacing w:before="0" w:after="160"/>
        <w:rPr>
          <w:b/>
          <w:bCs/>
        </w:rPr>
      </w:pPr>
      <w:r>
        <w:rPr>
          <w:b/>
          <w:bCs/>
        </w:rPr>
      </w:r>
    </w:p>
    <w:sectPr>
      <w:type w:val="nextPage"/>
      <w:pgSz w:orient="landscape" w:w="16838" w:h="11906"/>
      <w:pgMar w:left="1417" w:right="1417"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7453c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7453c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7453c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7453c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7453c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7453c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7453c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7453c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7453c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7453c8"/>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7453c8"/>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7453c8"/>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7453c8"/>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7453c8"/>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7453c8"/>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7453c8"/>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7453c8"/>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7453c8"/>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7453c8"/>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7453c8"/>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7453c8"/>
    <w:rPr>
      <w:i/>
      <w:iCs/>
      <w:color w:themeColor="text1" w:themeTint="bf" w:val="404040"/>
    </w:rPr>
  </w:style>
  <w:style w:type="character" w:styleId="IntenseEmphasis">
    <w:name w:val="Intense Emphasis"/>
    <w:basedOn w:val="DefaultParagraphFont"/>
    <w:uiPriority w:val="21"/>
    <w:qFormat/>
    <w:rsid w:val="007453c8"/>
    <w:rPr>
      <w:i/>
      <w:iCs/>
      <w:color w:themeColor="accent1" w:themeShade="bf" w:val="0F4761"/>
    </w:rPr>
  </w:style>
  <w:style w:type="character" w:styleId="CitadestacadaCar" w:customStyle="1">
    <w:name w:val="Cita destacada Car"/>
    <w:basedOn w:val="DefaultParagraphFont"/>
    <w:link w:val="IntenseQuote"/>
    <w:uiPriority w:val="30"/>
    <w:qFormat/>
    <w:rsid w:val="007453c8"/>
    <w:rPr>
      <w:i/>
      <w:iCs/>
      <w:color w:themeColor="accent1" w:themeShade="bf" w:val="0F4761"/>
    </w:rPr>
  </w:style>
  <w:style w:type="character" w:styleId="IntenseReference">
    <w:name w:val="Intense Reference"/>
    <w:basedOn w:val="DefaultParagraphFont"/>
    <w:uiPriority w:val="32"/>
    <w:qFormat/>
    <w:rsid w:val="007453c8"/>
    <w:rPr>
      <w:b/>
      <w:bCs/>
      <w:smallCaps/>
      <w:color w:themeColor="accent1" w:themeShade="bf" w:val="0F4761"/>
      <w:spacing w:val="5"/>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7453c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7453c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7453c8"/>
    <w:pPr>
      <w:spacing w:before="160" w:after="160"/>
      <w:jc w:val="center"/>
    </w:pPr>
    <w:rPr>
      <w:i/>
      <w:iCs/>
      <w:color w:themeColor="text1" w:themeTint="bf" w:val="404040"/>
    </w:rPr>
  </w:style>
  <w:style w:type="paragraph" w:styleId="ListParagraph">
    <w:name w:val="List Paragraph"/>
    <w:basedOn w:val="Normal"/>
    <w:uiPriority w:val="34"/>
    <w:qFormat/>
    <w:rsid w:val="007453c8"/>
    <w:pPr>
      <w:spacing w:before="0" w:after="160"/>
      <w:ind w:left="720"/>
      <w:contextualSpacing/>
    </w:pPr>
    <w:rPr/>
  </w:style>
  <w:style w:type="paragraph" w:styleId="IntenseQuote">
    <w:name w:val="Intense Quote"/>
    <w:basedOn w:val="Normal"/>
    <w:next w:val="Normal"/>
    <w:link w:val="CitadestacadaCar"/>
    <w:uiPriority w:val="30"/>
    <w:qFormat/>
    <w:rsid w:val="007453c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453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LibreOffice/24.8.2.1$Windows_X86_64 LibreOffice_project/0f794b6e29741098670a3b95d60478a65d05ef13</Application>
  <AppVersion>15.0000</AppVersion>
  <Pages>4</Pages>
  <Words>422</Words>
  <Characters>2184</Characters>
  <CharactersWithSpaces>2577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2024-10-14T07:07:00Z</dcterms:created>
  <dc:creator>Abraham Felpeto Guerrero</dc:creator>
  <dc:description/>
  <dc:language>es-ES</dc:language>
  <cp:lastModifiedBy/>
  <dcterms:modified xsi:type="dcterms:W3CDTF">2024-10-29T10:40:14Z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