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E8" w:rsidRDefault="000268E8" w:rsidP="00A1729C">
      <w:pPr>
        <w:jc w:val="center"/>
      </w:pPr>
    </w:p>
    <w:p w:rsidR="000268E8" w:rsidRDefault="000268E8" w:rsidP="00A1729C">
      <w:pPr>
        <w:jc w:val="center"/>
      </w:pPr>
    </w:p>
    <w:p w:rsidR="000268E8" w:rsidRDefault="000268E8" w:rsidP="00A1729C">
      <w:pPr>
        <w:jc w:val="center"/>
      </w:pPr>
    </w:p>
    <w:p w:rsidR="000268E8" w:rsidRDefault="000268E8" w:rsidP="00A1729C">
      <w:pPr>
        <w:jc w:val="center"/>
      </w:pPr>
    </w:p>
    <w:p w:rsidR="000268E8" w:rsidRDefault="000268E8" w:rsidP="00A1729C">
      <w:pPr>
        <w:jc w:val="center"/>
      </w:pPr>
    </w:p>
    <w:p w:rsidR="000268E8" w:rsidRDefault="000268E8" w:rsidP="00A1729C">
      <w:pPr>
        <w:jc w:val="center"/>
      </w:pPr>
    </w:p>
    <w:p w:rsidR="000268E8" w:rsidRDefault="000268E8" w:rsidP="00A1729C">
      <w:pPr>
        <w:jc w:val="center"/>
      </w:pPr>
    </w:p>
    <w:p w:rsidR="000268E8" w:rsidRDefault="000268E8" w:rsidP="00A1729C">
      <w:pPr>
        <w:jc w:val="center"/>
      </w:pPr>
    </w:p>
    <w:p w:rsidR="000268E8" w:rsidRDefault="000268E8" w:rsidP="00A1729C">
      <w:pPr>
        <w:jc w:val="center"/>
      </w:pPr>
    </w:p>
    <w:p w:rsidR="000268E8" w:rsidRDefault="000268E8" w:rsidP="00A1729C">
      <w:pPr>
        <w:jc w:val="center"/>
      </w:pPr>
    </w:p>
    <w:p w:rsidR="000268E8" w:rsidRDefault="000268E8" w:rsidP="00A1729C">
      <w:pPr>
        <w:jc w:val="center"/>
      </w:pPr>
    </w:p>
    <w:p w:rsidR="00EA1A91" w:rsidRPr="003A7B9A" w:rsidRDefault="00A1729C" w:rsidP="00A1729C">
      <w:pPr>
        <w:jc w:val="center"/>
        <w:rPr>
          <w:sz w:val="32"/>
          <w:szCs w:val="32"/>
          <w:lang w:val="en-GB"/>
        </w:rPr>
      </w:pPr>
      <w:r w:rsidRPr="003A7B9A">
        <w:rPr>
          <w:sz w:val="32"/>
          <w:szCs w:val="32"/>
          <w:lang w:val="en-GB"/>
        </w:rPr>
        <w:t>QUICK START GUIDE</w:t>
      </w:r>
    </w:p>
    <w:p w:rsidR="00A1729C" w:rsidRPr="003A7B9A" w:rsidRDefault="00A1729C" w:rsidP="00A1729C">
      <w:pPr>
        <w:jc w:val="center"/>
        <w:rPr>
          <w:sz w:val="72"/>
          <w:szCs w:val="72"/>
          <w:lang w:val="en-GB"/>
        </w:rPr>
      </w:pPr>
      <w:r w:rsidRPr="003A7B9A">
        <w:rPr>
          <w:sz w:val="72"/>
          <w:szCs w:val="72"/>
          <w:lang w:val="en-GB"/>
        </w:rPr>
        <w:t>I2C-Interface</w:t>
      </w:r>
    </w:p>
    <w:p w:rsidR="00A1729C" w:rsidRPr="003A7B9A" w:rsidRDefault="00A1729C" w:rsidP="00A1729C">
      <w:pPr>
        <w:jc w:val="center"/>
        <w:rPr>
          <w:lang w:val="en-GB"/>
        </w:rPr>
      </w:pPr>
    </w:p>
    <w:p w:rsidR="00A1729C" w:rsidRPr="003A7B9A" w:rsidRDefault="00A1729C">
      <w:pPr>
        <w:rPr>
          <w:lang w:val="en-GB"/>
        </w:rPr>
      </w:pPr>
      <w:r w:rsidRPr="003A7B9A">
        <w:rPr>
          <w:lang w:val="en-GB"/>
        </w:rPr>
        <w:br w:type="page"/>
      </w:r>
    </w:p>
    <w:p w:rsidR="00F913C3" w:rsidRDefault="00F913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522453701"/>
      <w:r>
        <w:lastRenderedPageBreak/>
        <w:br w:type="page"/>
      </w:r>
    </w:p>
    <w:p w:rsidR="00F913C3" w:rsidRPr="00F913C3" w:rsidRDefault="00F913C3" w:rsidP="00F913C3"/>
    <w:p w:rsidR="00A1729C" w:rsidRPr="003A7B9A" w:rsidRDefault="00A1729C" w:rsidP="00F913C3">
      <w:pPr>
        <w:pStyle w:val="berschrift1"/>
      </w:pPr>
      <w:proofErr w:type="spellStart"/>
      <w:r w:rsidRPr="003A7B9A">
        <w:t>Introduction</w:t>
      </w:r>
      <w:bookmarkEnd w:id="0"/>
      <w:proofErr w:type="spellEnd"/>
    </w:p>
    <w:p w:rsidR="009326E5" w:rsidRPr="009326E5" w:rsidRDefault="009326E5" w:rsidP="009326E5">
      <w:pPr>
        <w:rPr>
          <w:lang w:val="en-GB"/>
        </w:rPr>
      </w:pPr>
    </w:p>
    <w:p w:rsidR="00A76F4D" w:rsidRDefault="00A1729C" w:rsidP="00A1729C">
      <w:pPr>
        <w:rPr>
          <w:lang w:val="en-GB"/>
        </w:rPr>
      </w:pPr>
      <w:r w:rsidRPr="00A76F4D">
        <w:rPr>
          <w:lang w:val="en-GB"/>
        </w:rPr>
        <w:t xml:space="preserve">This guide is </w:t>
      </w:r>
      <w:r w:rsidR="00BC7937">
        <w:rPr>
          <w:lang w:val="en-GB"/>
        </w:rPr>
        <w:t xml:space="preserve">supposed to provide a </w:t>
      </w:r>
      <w:r w:rsidRPr="00A76F4D">
        <w:rPr>
          <w:lang w:val="en-GB"/>
        </w:rPr>
        <w:t xml:space="preserve">rough overview how to </w:t>
      </w:r>
      <w:r w:rsidR="00BC7937">
        <w:rPr>
          <w:lang w:val="en-GB"/>
        </w:rPr>
        <w:t xml:space="preserve">quickly </w:t>
      </w:r>
      <w:r w:rsidRPr="00A76F4D">
        <w:rPr>
          <w:lang w:val="en-GB"/>
        </w:rPr>
        <w:t xml:space="preserve">access and use the </w:t>
      </w:r>
      <w:r w:rsidR="00BC7937">
        <w:rPr>
          <w:lang w:val="en-GB"/>
        </w:rPr>
        <w:br/>
        <w:t xml:space="preserve">I2C-Interface consisting of a composition of </w:t>
      </w:r>
      <w:r w:rsidR="005860F5" w:rsidRPr="00A76F4D">
        <w:rPr>
          <w:lang w:val="en-GB"/>
        </w:rPr>
        <w:t>an Arduino- and Python-</w:t>
      </w:r>
      <w:r w:rsidR="00DD433C">
        <w:rPr>
          <w:lang w:val="en-GB"/>
        </w:rPr>
        <w:t>I</w:t>
      </w:r>
      <w:r w:rsidR="005860F5" w:rsidRPr="00A76F4D">
        <w:rPr>
          <w:lang w:val="en-GB"/>
        </w:rPr>
        <w:t>mplementation</w:t>
      </w:r>
      <w:r w:rsidR="00D370B4">
        <w:rPr>
          <w:lang w:val="en-GB"/>
        </w:rPr>
        <w:t xml:space="preserve"> of the </w:t>
      </w:r>
      <w:proofErr w:type="spellStart"/>
      <w:r w:rsidR="00D370B4">
        <w:rPr>
          <w:lang w:val="en-GB"/>
        </w:rPr>
        <w:t>FluidiscopeApp</w:t>
      </w:r>
      <w:proofErr w:type="spellEnd"/>
      <w:r w:rsidR="00D370B4">
        <w:rPr>
          <w:lang w:val="en-GB"/>
        </w:rPr>
        <w:t xml:space="preserve">. The interface, in turn, accesses external libraries to establish the </w:t>
      </w:r>
      <w:r w:rsidR="00637B2B">
        <w:rPr>
          <w:lang w:val="en-GB"/>
        </w:rPr>
        <w:t xml:space="preserve">actual </w:t>
      </w:r>
      <w:r w:rsidR="00D370B4">
        <w:rPr>
          <w:lang w:val="en-GB"/>
        </w:rPr>
        <w:t>I2C</w:t>
      </w:r>
      <w:r w:rsidR="0007546D">
        <w:rPr>
          <w:lang w:val="en-GB"/>
        </w:rPr>
        <w:t>-B</w:t>
      </w:r>
      <w:r w:rsidR="00637B2B">
        <w:rPr>
          <w:lang w:val="en-GB"/>
        </w:rPr>
        <w:t>us connection</w:t>
      </w:r>
      <w:r w:rsidR="00D370B4">
        <w:rPr>
          <w:lang w:val="en-GB"/>
        </w:rPr>
        <w:t xml:space="preserve">. </w:t>
      </w:r>
      <w:r w:rsidR="0038570B">
        <w:rPr>
          <w:lang w:val="en-GB"/>
        </w:rPr>
        <w:t>In particular</w:t>
      </w:r>
      <w:r w:rsidR="007914AB">
        <w:rPr>
          <w:lang w:val="en-GB"/>
        </w:rPr>
        <w:t xml:space="preserve">, these libraries are </w:t>
      </w:r>
      <w:proofErr w:type="spellStart"/>
      <w:r w:rsidR="007914AB">
        <w:rPr>
          <w:lang w:val="en-GB"/>
        </w:rPr>
        <w:t>SMBus</w:t>
      </w:r>
      <w:proofErr w:type="spellEnd"/>
      <w:r w:rsidR="007914AB">
        <w:rPr>
          <w:lang w:val="en-GB"/>
        </w:rPr>
        <w:t xml:space="preserve"> on Python-side and the Wire-Library on Arduino side.</w:t>
      </w:r>
      <w:r w:rsidR="0038570B">
        <w:rPr>
          <w:lang w:val="en-GB"/>
        </w:rPr>
        <w:t xml:space="preserve"> </w:t>
      </w:r>
      <w:r w:rsidR="00A76F4D">
        <w:rPr>
          <w:lang w:val="en-GB"/>
        </w:rPr>
        <w:t xml:space="preserve">This guide is not meant </w:t>
      </w:r>
      <w:r w:rsidR="005860F5" w:rsidRPr="00A76F4D">
        <w:rPr>
          <w:lang w:val="en-GB"/>
        </w:rPr>
        <w:t>to be</w:t>
      </w:r>
      <w:r w:rsidR="00A76F4D">
        <w:rPr>
          <w:lang w:val="en-GB"/>
        </w:rPr>
        <w:t xml:space="preserve"> a regular manual or complete reference. However, it will </w:t>
      </w:r>
      <w:r w:rsidR="00BC7937">
        <w:rPr>
          <w:lang w:val="en-GB"/>
        </w:rPr>
        <w:t>show how</w:t>
      </w:r>
    </w:p>
    <w:p w:rsidR="00BC7937" w:rsidRDefault="00BC7937" w:rsidP="00417BF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to send commands to the Arduino (Slave)</w:t>
      </w:r>
    </w:p>
    <w:p w:rsidR="00A76F4D" w:rsidRDefault="00BC7937" w:rsidP="00417BF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to send responses to the </w:t>
      </w:r>
      <w:proofErr w:type="spellStart"/>
      <w:r>
        <w:rPr>
          <w:lang w:val="en-GB"/>
        </w:rPr>
        <w:t>RaspberryPi</w:t>
      </w:r>
      <w:proofErr w:type="spellEnd"/>
      <w:r>
        <w:rPr>
          <w:lang w:val="en-GB"/>
        </w:rPr>
        <w:t xml:space="preserve"> (Master)</w:t>
      </w:r>
    </w:p>
    <w:p w:rsidR="00BC7937" w:rsidRDefault="00BC7937" w:rsidP="00417BF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received messages are processed on each side</w:t>
      </w:r>
    </w:p>
    <w:p w:rsidR="00BC7937" w:rsidRDefault="00BC7937" w:rsidP="001060E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general command-syntax is structured</w:t>
      </w:r>
    </w:p>
    <w:p w:rsidR="00DD433C" w:rsidRPr="00DD433C" w:rsidRDefault="00DD433C" w:rsidP="00DD433C">
      <w:pPr>
        <w:pStyle w:val="Listenabsatz"/>
        <w:numPr>
          <w:ilvl w:val="0"/>
          <w:numId w:val="3"/>
        </w:numPr>
        <w:rPr>
          <w:lang w:val="en-GB"/>
        </w:rPr>
      </w:pPr>
      <w:r w:rsidRPr="00DD433C">
        <w:rPr>
          <w:lang w:val="en-GB"/>
        </w:rPr>
        <w:t>commands are processed on Arduino side</w:t>
      </w:r>
    </w:p>
    <w:p w:rsidR="00BC7937" w:rsidRPr="0061352B" w:rsidRDefault="00BC7937" w:rsidP="0061352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to modify the </w:t>
      </w:r>
      <w:r w:rsidR="00DD433C">
        <w:rPr>
          <w:lang w:val="en-GB"/>
        </w:rPr>
        <w:t>Arduino</w:t>
      </w:r>
      <w:r w:rsidR="00A76F4D">
        <w:rPr>
          <w:lang w:val="en-GB"/>
        </w:rPr>
        <w:t>-file</w:t>
      </w:r>
      <w:r>
        <w:rPr>
          <w:lang w:val="en-GB"/>
        </w:rPr>
        <w:t xml:space="preserve"> </w:t>
      </w:r>
      <w:r w:rsidR="00DD433C">
        <w:rPr>
          <w:lang w:val="en-GB"/>
        </w:rPr>
        <w:t>(*.</w:t>
      </w:r>
      <w:proofErr w:type="spellStart"/>
      <w:r w:rsidR="00DD433C">
        <w:rPr>
          <w:lang w:val="en-GB"/>
        </w:rPr>
        <w:t>ino</w:t>
      </w:r>
      <w:proofErr w:type="spellEnd"/>
      <w:r w:rsidR="00DD433C">
        <w:rPr>
          <w:lang w:val="en-GB"/>
        </w:rPr>
        <w:t xml:space="preserve">) </w:t>
      </w:r>
      <w:r w:rsidR="00A76F4D">
        <w:rPr>
          <w:lang w:val="en-GB"/>
        </w:rPr>
        <w:t xml:space="preserve">in order to </w:t>
      </w:r>
      <w:r>
        <w:rPr>
          <w:lang w:val="en-GB"/>
        </w:rPr>
        <w:t>implement custom behaviour</w:t>
      </w:r>
    </w:p>
    <w:p w:rsidR="009326E5" w:rsidRPr="0007546D" w:rsidRDefault="00A76F4D" w:rsidP="003A7B9A">
      <w:pPr>
        <w:rPr>
          <w:lang w:val="en-GB"/>
        </w:rPr>
      </w:pPr>
      <w:bookmarkStart w:id="1" w:name="_Toc522453702"/>
      <w:r w:rsidRPr="0007546D">
        <w:rPr>
          <w:lang w:val="en-GB"/>
        </w:rPr>
        <w:t>Overview</w:t>
      </w:r>
      <w:bookmarkEnd w:id="1"/>
    </w:p>
    <w:p w:rsidR="009326E5" w:rsidRPr="009326E5" w:rsidRDefault="009326E5" w:rsidP="009326E5">
      <w:pPr>
        <w:rPr>
          <w:lang w:val="en-GB"/>
        </w:rPr>
      </w:pPr>
    </w:p>
    <w:p w:rsidR="00D4293A" w:rsidRDefault="009326E5" w:rsidP="00F77577">
      <w:pPr>
        <w:rPr>
          <w:lang w:val="en-GB"/>
        </w:rPr>
      </w:pPr>
      <w:r>
        <w:rPr>
          <w:lang w:val="en-GB"/>
        </w:rPr>
        <w:t xml:space="preserve">Since the I2C-specification does not provide any possibility of the slave to send data as long as not requested from the master, </w:t>
      </w:r>
      <w:r w:rsidR="0027512D">
        <w:rPr>
          <w:lang w:val="en-GB"/>
        </w:rPr>
        <w:t xml:space="preserve">the whole control over the I2C-Bus is carried out in the Class I2CDevice in the file </w:t>
      </w:r>
      <w:r w:rsidR="0027512D" w:rsidRPr="00DD433C">
        <w:rPr>
          <w:i/>
          <w:lang w:val="en-GB"/>
        </w:rPr>
        <w:t>I2CDevice.py</w:t>
      </w:r>
      <w:r w:rsidR="00DD433C">
        <w:rPr>
          <w:lang w:val="en-GB"/>
        </w:rPr>
        <w:t xml:space="preserve"> which is </w:t>
      </w:r>
      <w:r w:rsidR="00D4293A">
        <w:rPr>
          <w:lang w:val="en-GB"/>
        </w:rPr>
        <w:t>written in Python 2.7 and is s</w:t>
      </w:r>
      <w:r w:rsidR="00DD433C">
        <w:rPr>
          <w:lang w:val="en-GB"/>
        </w:rPr>
        <w:t xml:space="preserve">upposed to be run from </w:t>
      </w:r>
      <w:r w:rsidR="0007546D">
        <w:rPr>
          <w:lang w:val="en-GB"/>
        </w:rPr>
        <w:t>an</w:t>
      </w:r>
      <w:r w:rsidR="00D4293A">
        <w:rPr>
          <w:lang w:val="en-GB"/>
        </w:rPr>
        <w:t xml:space="preserve"> </w:t>
      </w:r>
      <w:r w:rsidR="0007546D">
        <w:rPr>
          <w:lang w:val="en-GB"/>
        </w:rPr>
        <w:t xml:space="preserve">I2C-capable </w:t>
      </w:r>
      <w:r w:rsidR="00D4293A">
        <w:rPr>
          <w:lang w:val="en-GB"/>
        </w:rPr>
        <w:t>master</w:t>
      </w:r>
      <w:r w:rsidR="0007546D">
        <w:rPr>
          <w:lang w:val="en-GB"/>
        </w:rPr>
        <w:t xml:space="preserve"> device</w:t>
      </w:r>
      <w:r w:rsidR="0007546D" w:rsidRPr="0007546D">
        <w:rPr>
          <w:lang w:val="en-GB"/>
        </w:rPr>
        <w:t xml:space="preserve"> </w:t>
      </w:r>
      <w:r w:rsidR="0007546D">
        <w:rPr>
          <w:lang w:val="en-GB"/>
        </w:rPr>
        <w:t xml:space="preserve">(e.g. </w:t>
      </w:r>
      <w:proofErr w:type="spellStart"/>
      <w:r w:rsidR="0007546D">
        <w:rPr>
          <w:lang w:val="en-GB"/>
        </w:rPr>
        <w:t>RaspberryPi</w:t>
      </w:r>
      <w:proofErr w:type="spellEnd"/>
      <w:r w:rsidR="00D4293A">
        <w:rPr>
          <w:lang w:val="en-GB"/>
        </w:rPr>
        <w:t>)</w:t>
      </w:r>
      <w:r w:rsidR="00DD433C">
        <w:rPr>
          <w:lang w:val="en-GB"/>
        </w:rPr>
        <w:t xml:space="preserve">. I2CDevice provides an object-oriented </w:t>
      </w:r>
      <w:r w:rsidR="00B96029">
        <w:rPr>
          <w:lang w:val="en-GB"/>
        </w:rPr>
        <w:t>interface</w:t>
      </w:r>
      <w:r w:rsidR="00DD433C">
        <w:rPr>
          <w:lang w:val="en-GB"/>
        </w:rPr>
        <w:t xml:space="preserve">, </w:t>
      </w:r>
      <w:r w:rsidR="00B96029">
        <w:rPr>
          <w:lang w:val="en-GB"/>
        </w:rPr>
        <w:t>thus,</w:t>
      </w:r>
      <w:r w:rsidR="00DD433C">
        <w:rPr>
          <w:lang w:val="en-GB"/>
        </w:rPr>
        <w:t xml:space="preserve"> each </w:t>
      </w:r>
      <w:r w:rsidR="00B96029">
        <w:rPr>
          <w:lang w:val="en-GB"/>
        </w:rPr>
        <w:t xml:space="preserve">device </w:t>
      </w:r>
      <w:r w:rsidR="00B404F8">
        <w:rPr>
          <w:lang w:val="en-GB"/>
        </w:rPr>
        <w:t>connected to the m</w:t>
      </w:r>
      <w:r w:rsidR="00315CD4">
        <w:rPr>
          <w:lang w:val="en-GB"/>
        </w:rPr>
        <w:t xml:space="preserve">aster over the Bus </w:t>
      </w:r>
      <w:r w:rsidR="00B96029">
        <w:rPr>
          <w:lang w:val="en-GB"/>
        </w:rPr>
        <w:t>(i.e. slave), can be controlled via an instance of I2CDevice. Each slave has to be properly prepared according to the protocol introduced by this quic</w:t>
      </w:r>
      <w:r w:rsidR="0097332C">
        <w:rPr>
          <w:lang w:val="en-GB"/>
        </w:rPr>
        <w:t xml:space="preserve">k guide, in order to </w:t>
      </w:r>
      <w:r w:rsidR="00D4293A">
        <w:rPr>
          <w:lang w:val="en-GB"/>
        </w:rPr>
        <w:t>establish communication.</w:t>
      </w:r>
    </w:p>
    <w:p w:rsidR="00F77577" w:rsidRDefault="00D4293A" w:rsidP="00F77577">
      <w:pPr>
        <w:rPr>
          <w:lang w:val="en-GB"/>
        </w:rPr>
      </w:pPr>
      <w:r>
        <w:rPr>
          <w:lang w:val="en-GB"/>
        </w:rPr>
        <w:t xml:space="preserve">The </w:t>
      </w:r>
      <w:r w:rsidR="00B7184A">
        <w:rPr>
          <w:lang w:val="en-GB"/>
        </w:rPr>
        <w:t xml:space="preserve">separate </w:t>
      </w:r>
      <w:r>
        <w:rPr>
          <w:lang w:val="en-GB"/>
        </w:rPr>
        <w:t>individual preparation of each slave is unavoidable, considering the slave</w:t>
      </w:r>
      <w:r w:rsidR="00B7184A">
        <w:rPr>
          <w:lang w:val="en-GB"/>
        </w:rPr>
        <w:t xml:space="preserve"> – which</w:t>
      </w:r>
      <w:r w:rsidR="00315CD4">
        <w:rPr>
          <w:lang w:val="en-GB"/>
        </w:rPr>
        <w:t xml:space="preserve"> </w:t>
      </w:r>
      <w:r w:rsidR="00B7184A">
        <w:rPr>
          <w:lang w:val="en-GB"/>
        </w:rPr>
        <w:t>usually is a microcontroller</w:t>
      </w:r>
      <w:r w:rsidR="00315CD4">
        <w:rPr>
          <w:lang w:val="en-GB"/>
        </w:rPr>
        <w:t>-board</w:t>
      </w:r>
      <w:r w:rsidR="00B7184A">
        <w:rPr>
          <w:lang w:val="en-GB"/>
        </w:rPr>
        <w:t xml:space="preserve"> – has to be flashed and </w:t>
      </w:r>
      <w:r>
        <w:rPr>
          <w:lang w:val="en-GB"/>
        </w:rPr>
        <w:t>is actually carrying out the desired behaviour</w:t>
      </w:r>
      <w:r w:rsidR="00D820C0">
        <w:rPr>
          <w:lang w:val="en-GB"/>
        </w:rPr>
        <w:t xml:space="preserve"> at the terminal</w:t>
      </w:r>
      <w:r>
        <w:rPr>
          <w:lang w:val="en-GB"/>
        </w:rPr>
        <w:t xml:space="preserve">. However, the implemented </w:t>
      </w:r>
      <w:r w:rsidR="00315CD4">
        <w:rPr>
          <w:lang w:val="en-GB"/>
        </w:rPr>
        <w:t xml:space="preserve">communication </w:t>
      </w:r>
      <w:r>
        <w:rPr>
          <w:lang w:val="en-GB"/>
        </w:rPr>
        <w:t xml:space="preserve">protocols </w:t>
      </w:r>
      <w:r w:rsidR="00D820C0">
        <w:rPr>
          <w:lang w:val="en-GB"/>
        </w:rPr>
        <w:t xml:space="preserve">blueprint has taken </w:t>
      </w:r>
      <w:r w:rsidR="00B7184A">
        <w:rPr>
          <w:lang w:val="en-GB"/>
        </w:rPr>
        <w:t>that</w:t>
      </w:r>
      <w:r w:rsidR="00D820C0">
        <w:rPr>
          <w:lang w:val="en-GB"/>
        </w:rPr>
        <w:t xml:space="preserve"> into account and targets</w:t>
      </w:r>
      <w:r>
        <w:rPr>
          <w:lang w:val="en-GB"/>
        </w:rPr>
        <w:t xml:space="preserve"> to make user-</w:t>
      </w:r>
      <w:r w:rsidR="00B7184A">
        <w:rPr>
          <w:lang w:val="en-GB"/>
        </w:rPr>
        <w:t>modifications</w:t>
      </w:r>
      <w:r>
        <w:rPr>
          <w:lang w:val="en-GB"/>
        </w:rPr>
        <w:t xml:space="preserve"> as easy as </w:t>
      </w:r>
      <w:r w:rsidR="00D820C0">
        <w:rPr>
          <w:lang w:val="en-GB"/>
        </w:rPr>
        <w:t>possible. The</w:t>
      </w:r>
      <w:r w:rsidR="00B7184A">
        <w:rPr>
          <w:lang w:val="en-GB"/>
        </w:rPr>
        <w:t xml:space="preserve"> *.</w:t>
      </w:r>
      <w:proofErr w:type="spellStart"/>
      <w:r w:rsidR="00B7184A">
        <w:rPr>
          <w:lang w:val="en-GB"/>
        </w:rPr>
        <w:t>ino</w:t>
      </w:r>
      <w:proofErr w:type="spellEnd"/>
      <w:r w:rsidR="00B7184A">
        <w:rPr>
          <w:lang w:val="en-GB"/>
        </w:rPr>
        <w:t xml:space="preserve"> -</w:t>
      </w:r>
      <w:r w:rsidR="00D820C0">
        <w:rPr>
          <w:lang w:val="en-GB"/>
        </w:rPr>
        <w:t>blueprint is given in Arduino language, a C-Dialect</w:t>
      </w:r>
      <w:r w:rsidR="000268E8">
        <w:rPr>
          <w:lang w:val="en-GB"/>
        </w:rPr>
        <w:t xml:space="preserve">, and will be explained </w:t>
      </w:r>
      <w:r w:rsidR="00B7184A">
        <w:rPr>
          <w:lang w:val="en-GB"/>
        </w:rPr>
        <w:t xml:space="preserve">along </w:t>
      </w:r>
      <w:r w:rsidR="00D820C0">
        <w:rPr>
          <w:lang w:val="en-GB"/>
        </w:rPr>
        <w:t xml:space="preserve">an </w:t>
      </w:r>
      <w:r w:rsidR="000268E8">
        <w:rPr>
          <w:lang w:val="en-GB"/>
        </w:rPr>
        <w:t xml:space="preserve">example </w:t>
      </w:r>
      <w:r w:rsidR="00B7184A">
        <w:rPr>
          <w:lang w:val="en-GB"/>
        </w:rPr>
        <w:t xml:space="preserve">of an actual </w:t>
      </w:r>
      <w:r w:rsidR="000268E8">
        <w:rPr>
          <w:lang w:val="en-GB"/>
        </w:rPr>
        <w:t>i</w:t>
      </w:r>
      <w:r w:rsidR="00B7184A">
        <w:rPr>
          <w:lang w:val="en-GB"/>
        </w:rPr>
        <w:t xml:space="preserve">mplementation which controls a </w:t>
      </w:r>
      <w:proofErr w:type="spellStart"/>
      <w:r w:rsidR="00315CD4">
        <w:rPr>
          <w:lang w:val="en-GB"/>
        </w:rPr>
        <w:t>stepmotor</w:t>
      </w:r>
      <w:proofErr w:type="spellEnd"/>
      <w:r w:rsidR="00D820C0">
        <w:rPr>
          <w:lang w:val="en-GB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036F" w:rsidTr="0076036F">
        <w:tc>
          <w:tcPr>
            <w:tcW w:w="9062" w:type="dxa"/>
          </w:tcPr>
          <w:p w:rsidR="0076036F" w:rsidRDefault="008E3DD5" w:rsidP="0076036F">
            <w:pPr>
              <w:jc w:val="center"/>
              <w:rPr>
                <w:lang w:val="en-GB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5236273" cy="2624485"/>
                  <wp:effectExtent l="0" t="0" r="2540" b="444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etch_raw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417" cy="263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36F" w:rsidRPr="0053635F" w:rsidTr="0076036F">
        <w:tc>
          <w:tcPr>
            <w:tcW w:w="9062" w:type="dxa"/>
          </w:tcPr>
          <w:p w:rsidR="0076036F" w:rsidRDefault="008E3DD5" w:rsidP="008E3DD5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 xml:space="preserve">Fig. </w:t>
            </w:r>
            <w:r w:rsidR="0076036F" w:rsidRPr="0076036F">
              <w:rPr>
                <w:b/>
                <w:lang w:val="en-GB"/>
              </w:rPr>
              <w:t>1</w:t>
            </w:r>
            <w:r w:rsidR="0076036F">
              <w:rPr>
                <w:b/>
                <w:lang w:val="en-GB"/>
              </w:rPr>
              <w:t>:</w:t>
            </w:r>
            <w:r w:rsidR="0076036F">
              <w:rPr>
                <w:lang w:val="en-GB"/>
              </w:rPr>
              <w:t xml:space="preserve"> Schematic Diagram of Communication-Flow</w:t>
            </w:r>
            <w:r w:rsidR="000268E8">
              <w:rPr>
                <w:lang w:val="en-GB"/>
              </w:rPr>
              <w:t>.</w:t>
            </w:r>
          </w:p>
        </w:tc>
      </w:tr>
    </w:tbl>
    <w:p w:rsidR="00B404F8" w:rsidRDefault="00B404F8" w:rsidP="00F77577">
      <w:pPr>
        <w:rPr>
          <w:lang w:val="en-GB"/>
        </w:rPr>
      </w:pPr>
    </w:p>
    <w:p w:rsidR="009C6CBD" w:rsidRDefault="009C6CBD" w:rsidP="00F77577">
      <w:pPr>
        <w:rPr>
          <w:lang w:val="en-GB"/>
        </w:rPr>
      </w:pPr>
      <w:r>
        <w:rPr>
          <w:lang w:val="en-GB"/>
        </w:rPr>
        <w:t xml:space="preserve">This guide will </w:t>
      </w:r>
      <w:r w:rsidR="00B7184A">
        <w:rPr>
          <w:lang w:val="en-GB"/>
        </w:rPr>
        <w:t xml:space="preserve">mainly </w:t>
      </w:r>
      <w:r>
        <w:rPr>
          <w:lang w:val="en-GB"/>
        </w:rPr>
        <w:t>focus on the first nodes away from the user in Fig. 1 and</w:t>
      </w:r>
      <w:r w:rsidR="00B7184A">
        <w:rPr>
          <w:lang w:val="en-GB"/>
        </w:rPr>
        <w:t xml:space="preserve"> how modifications on this level take effect within the system.</w:t>
      </w:r>
    </w:p>
    <w:p w:rsidR="00D51B43" w:rsidRDefault="00D51B43" w:rsidP="00F77577">
      <w:pPr>
        <w:rPr>
          <w:lang w:val="en-GB"/>
        </w:rPr>
      </w:pPr>
      <w:r w:rsidRPr="00D51B43">
        <w:rPr>
          <w:lang w:val="en-GB"/>
        </w:rPr>
        <w:t>The standardized I2C-Protocol enables communication between devices in terms of electrical engineering. Any semantics considering the bus-subscribers have to be implemented</w:t>
      </w:r>
      <w:r w:rsidR="00234D70">
        <w:rPr>
          <w:lang w:val="en-GB"/>
        </w:rPr>
        <w:t xml:space="preserve"> by the user</w:t>
      </w:r>
      <w:r w:rsidRPr="00D51B43">
        <w:rPr>
          <w:lang w:val="en-GB"/>
        </w:rPr>
        <w:t>. In order to establish a stable communication between different platforms connected to the same bus, an additional communication protocol has been introduced which sets a few certain rules. In particular</w:t>
      </w:r>
      <w:r w:rsidR="00234D70">
        <w:rPr>
          <w:lang w:val="en-GB"/>
        </w:rPr>
        <w:t>,</w:t>
      </w:r>
      <w:r w:rsidRPr="00D51B43">
        <w:rPr>
          <w:lang w:val="en-GB"/>
        </w:rPr>
        <w:t xml:space="preserve"> it will define which vocabulary has to be known on each side, how commands have to be formatted and which syntax has to be applied.</w:t>
      </w:r>
    </w:p>
    <w:p w:rsidR="00D639D8" w:rsidRPr="00E86A41" w:rsidRDefault="00234D70" w:rsidP="00D639D8">
      <w:pPr>
        <w:rPr>
          <w:lang w:val="en-GB"/>
        </w:rPr>
      </w:pPr>
      <w:bookmarkStart w:id="2" w:name="_Toc522453703"/>
      <w:r w:rsidRPr="00E86A41">
        <w:rPr>
          <w:lang w:val="en-GB"/>
        </w:rPr>
        <w:t xml:space="preserve">General </w:t>
      </w:r>
      <w:r w:rsidR="00A67157" w:rsidRPr="00E86A41">
        <w:rPr>
          <w:lang w:val="en-GB"/>
        </w:rPr>
        <w:t>Command Syntax</w:t>
      </w:r>
      <w:bookmarkEnd w:id="2"/>
    </w:p>
    <w:p w:rsidR="00234D70" w:rsidRDefault="00234D70" w:rsidP="00D639D8">
      <w:pPr>
        <w:rPr>
          <w:lang w:val="en-GB"/>
        </w:rPr>
      </w:pPr>
      <w:r>
        <w:rPr>
          <w:lang w:val="en-GB"/>
        </w:rPr>
        <w:t>In order to identify user-intents</w:t>
      </w:r>
      <w:r w:rsidR="00E86A41" w:rsidRPr="00E86A41">
        <w:rPr>
          <w:lang w:val="en-GB"/>
        </w:rPr>
        <w:t xml:space="preserve"> </w:t>
      </w:r>
      <w:r w:rsidR="00E86A41">
        <w:rPr>
          <w:lang w:val="en-GB"/>
        </w:rPr>
        <w:t>unambiguously</w:t>
      </w:r>
      <w:r>
        <w:rPr>
          <w:lang w:val="en-GB"/>
        </w:rPr>
        <w:t xml:space="preserve">, especially when sending more than one command, the delimiters have to be placed appropriately. </w:t>
      </w:r>
      <w:r w:rsidR="00FD3C02">
        <w:rPr>
          <w:lang w:val="en-GB"/>
        </w:rPr>
        <w:t xml:space="preserve">Table xx </w:t>
      </w:r>
      <w:r>
        <w:rPr>
          <w:lang w:val="en-GB"/>
        </w:rPr>
        <w:t xml:space="preserve">shows in pseudo-code how messages are constructed. The table columns separate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4"/>
        <w:gridCol w:w="1673"/>
        <w:gridCol w:w="1859"/>
        <w:gridCol w:w="1673"/>
        <w:gridCol w:w="1694"/>
        <w:gridCol w:w="1649"/>
      </w:tblGrid>
      <w:tr w:rsidR="007914AB" w:rsidTr="007F01BE">
        <w:tc>
          <w:tcPr>
            <w:tcW w:w="514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7914AB" w:rsidRDefault="007914AB" w:rsidP="007914AB">
            <w:pPr>
              <w:jc w:val="center"/>
              <w:rPr>
                <w:lang w:val="en-GB"/>
              </w:rPr>
            </w:pPr>
          </w:p>
        </w:tc>
        <w:tc>
          <w:tcPr>
            <w:tcW w:w="1673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CCCC"/>
            <w:vAlign w:val="center"/>
          </w:tcPr>
          <w:p w:rsidR="007914AB" w:rsidRPr="007914AB" w:rsidRDefault="00032220" w:rsidP="007914AB">
            <w:pPr>
              <w:jc w:val="center"/>
              <w:rPr>
                <w:smallCaps/>
                <w:lang w:val="en-GB"/>
              </w:rPr>
            </w:pPr>
            <w:r>
              <w:rPr>
                <w:smallCaps/>
                <w:lang w:val="en-GB"/>
              </w:rPr>
              <w:t>start s</w:t>
            </w:r>
            <w:r w:rsidR="007914AB">
              <w:rPr>
                <w:smallCaps/>
                <w:lang w:val="en-GB"/>
              </w:rPr>
              <w:t>ignal</w:t>
            </w:r>
          </w:p>
        </w:tc>
        <w:tc>
          <w:tcPr>
            <w:tcW w:w="1859" w:type="dxa"/>
            <w:tcBorders>
              <w:top w:val="nil"/>
              <w:left w:val="single" w:sz="18" w:space="0" w:color="auto"/>
              <w:bottom w:val="single" w:sz="8" w:space="0" w:color="auto"/>
              <w:right w:val="nil"/>
            </w:tcBorders>
            <w:shd w:val="clear" w:color="auto" w:fill="CCFFCC"/>
            <w:vAlign w:val="center"/>
          </w:tcPr>
          <w:p w:rsidR="007914AB" w:rsidRPr="007914AB" w:rsidRDefault="00032220" w:rsidP="007914AB">
            <w:pPr>
              <w:jc w:val="center"/>
              <w:rPr>
                <w:smallCaps/>
                <w:lang w:val="en-GB"/>
              </w:rPr>
            </w:pPr>
            <w:r>
              <w:rPr>
                <w:smallCaps/>
                <w:lang w:val="en-GB"/>
              </w:rPr>
              <w:t>co</w:t>
            </w:r>
            <w:r w:rsidR="007914AB">
              <w:rPr>
                <w:smallCaps/>
                <w:lang w:val="en-GB"/>
              </w:rPr>
              <w:t>mmand 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914AB" w:rsidRPr="007914AB" w:rsidRDefault="00032220" w:rsidP="007914AB">
            <w:pPr>
              <w:jc w:val="center"/>
              <w:rPr>
                <w:smallCaps/>
                <w:lang w:val="en-GB"/>
              </w:rPr>
            </w:pPr>
            <w:r>
              <w:rPr>
                <w:smallCaps/>
                <w:lang w:val="en-GB"/>
              </w:rPr>
              <w:t>instruction d</w:t>
            </w:r>
            <w:r w:rsidR="007914AB">
              <w:rPr>
                <w:smallCaps/>
                <w:lang w:val="en-GB"/>
              </w:rPr>
              <w:t>elimiter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CC"/>
            <w:vAlign w:val="center"/>
          </w:tcPr>
          <w:p w:rsidR="007914AB" w:rsidRPr="007914AB" w:rsidRDefault="00032220" w:rsidP="007914AB">
            <w:pPr>
              <w:jc w:val="center"/>
              <w:rPr>
                <w:smallCaps/>
                <w:lang w:val="en-GB"/>
              </w:rPr>
            </w:pPr>
            <w:r>
              <w:rPr>
                <w:smallCaps/>
                <w:lang w:val="en-GB"/>
              </w:rPr>
              <w:t>instruction 11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914AB" w:rsidRPr="007914AB" w:rsidRDefault="00032220" w:rsidP="007914AB">
            <w:pPr>
              <w:jc w:val="center"/>
              <w:rPr>
                <w:smallCaps/>
                <w:lang w:val="en-GB"/>
              </w:rPr>
            </w:pPr>
            <w:r>
              <w:rPr>
                <w:smallCaps/>
                <w:lang w:val="en-GB"/>
              </w:rPr>
              <w:t>instruction delimiter</w:t>
            </w:r>
          </w:p>
        </w:tc>
      </w:tr>
      <w:tr w:rsidR="00537721" w:rsidTr="00537721"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4AB" w:rsidRDefault="00537721" w:rsidP="007914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0"/>
            </w:r>
          </w:p>
        </w:tc>
        <w:tc>
          <w:tcPr>
            <w:tcW w:w="16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CC"/>
            <w:vAlign w:val="center"/>
          </w:tcPr>
          <w:p w:rsidR="007914AB" w:rsidRPr="007914AB" w:rsidRDefault="00032220" w:rsidP="007914AB">
            <w:pPr>
              <w:jc w:val="center"/>
              <w:rPr>
                <w:smallCaps/>
                <w:lang w:val="en-GB"/>
              </w:rPr>
            </w:pPr>
            <w:r>
              <w:rPr>
                <w:smallCaps/>
                <w:lang w:val="en-GB"/>
              </w:rPr>
              <w:t>instruction 12</w:t>
            </w:r>
          </w:p>
        </w:tc>
        <w:tc>
          <w:tcPr>
            <w:tcW w:w="18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914AB" w:rsidRPr="007914AB" w:rsidRDefault="00032220" w:rsidP="007914AB">
            <w:pPr>
              <w:jc w:val="center"/>
              <w:rPr>
                <w:smallCaps/>
                <w:lang w:val="en-GB"/>
              </w:rPr>
            </w:pPr>
            <w:r>
              <w:rPr>
                <w:smallCaps/>
                <w:lang w:val="en-GB"/>
              </w:rPr>
              <w:t>instruction delimiter</w:t>
            </w:r>
          </w:p>
        </w:tc>
        <w:tc>
          <w:tcPr>
            <w:tcW w:w="16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CC"/>
            <w:vAlign w:val="center"/>
          </w:tcPr>
          <w:p w:rsidR="007914AB" w:rsidRPr="007914AB" w:rsidRDefault="00032220" w:rsidP="007914AB">
            <w:pPr>
              <w:jc w:val="center"/>
              <w:rPr>
                <w:smallCaps/>
                <w:lang w:val="en-GB"/>
              </w:rPr>
            </w:pPr>
            <w:r>
              <w:rPr>
                <w:smallCaps/>
                <w:lang w:val="en-GB"/>
              </w:rPr>
              <w:t>instruction 13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7914AB" w:rsidRPr="007914AB" w:rsidRDefault="00032220" w:rsidP="007914AB">
            <w:pPr>
              <w:jc w:val="center"/>
              <w:rPr>
                <w:smallCaps/>
                <w:lang w:val="en-GB"/>
              </w:rPr>
            </w:pPr>
            <w:r>
              <w:rPr>
                <w:smallCaps/>
                <w:lang w:val="en-GB"/>
              </w:rPr>
              <w:t>command delimiter</w:t>
            </w:r>
          </w:p>
        </w:tc>
        <w:tc>
          <w:tcPr>
            <w:tcW w:w="164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  <w:shd w:val="clear" w:color="auto" w:fill="CCFFCC"/>
            <w:vAlign w:val="center"/>
          </w:tcPr>
          <w:p w:rsidR="007914AB" w:rsidRPr="007914AB" w:rsidRDefault="00032220" w:rsidP="007914AB">
            <w:pPr>
              <w:jc w:val="center"/>
              <w:rPr>
                <w:smallCaps/>
                <w:lang w:val="en-GB"/>
              </w:rPr>
            </w:pPr>
            <w:r>
              <w:rPr>
                <w:smallCaps/>
                <w:lang w:val="en-GB"/>
              </w:rPr>
              <w:t>c</w:t>
            </w:r>
            <w:r w:rsidR="007914AB">
              <w:rPr>
                <w:smallCaps/>
                <w:lang w:val="en-GB"/>
              </w:rPr>
              <w:t>ommand 2</w:t>
            </w:r>
          </w:p>
        </w:tc>
      </w:tr>
      <w:tr w:rsidR="007914AB" w:rsidTr="00537721"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4AB" w:rsidRDefault="00537721" w:rsidP="007914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0"/>
            </w:r>
          </w:p>
        </w:tc>
        <w:tc>
          <w:tcPr>
            <w:tcW w:w="1673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7914AB" w:rsidRPr="007914AB" w:rsidRDefault="00032220" w:rsidP="007914AB">
            <w:pPr>
              <w:jc w:val="center"/>
              <w:rPr>
                <w:smallCaps/>
                <w:lang w:val="en-GB"/>
              </w:rPr>
            </w:pPr>
            <w:r>
              <w:rPr>
                <w:smallCaps/>
                <w:lang w:val="en-GB"/>
              </w:rPr>
              <w:t>command delimiter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18" w:space="0" w:color="auto"/>
              <w:bottom w:val="nil"/>
              <w:right w:val="nil"/>
            </w:tcBorders>
            <w:shd w:val="clear" w:color="auto" w:fill="CCFFCC"/>
            <w:vAlign w:val="center"/>
          </w:tcPr>
          <w:p w:rsidR="007914AB" w:rsidRPr="007914AB" w:rsidRDefault="00032220" w:rsidP="007914AB">
            <w:pPr>
              <w:jc w:val="center"/>
              <w:rPr>
                <w:smallCaps/>
                <w:lang w:val="en-GB"/>
              </w:rPr>
            </w:pPr>
            <w:r>
              <w:rPr>
                <w:smallCaps/>
                <w:lang w:val="en-GB"/>
              </w:rPr>
              <w:t>c</w:t>
            </w:r>
            <w:r w:rsidR="007914AB">
              <w:rPr>
                <w:smallCaps/>
                <w:lang w:val="en-GB"/>
              </w:rPr>
              <w:t>ommand 3</w:t>
            </w:r>
          </w:p>
        </w:tc>
        <w:tc>
          <w:tcPr>
            <w:tcW w:w="167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7914AB" w:rsidRPr="007914AB" w:rsidRDefault="00032220" w:rsidP="007914AB">
            <w:pPr>
              <w:jc w:val="center"/>
              <w:rPr>
                <w:smallCaps/>
                <w:lang w:val="en-GB"/>
              </w:rPr>
            </w:pPr>
            <w:r>
              <w:rPr>
                <w:smallCaps/>
                <w:lang w:val="en-GB"/>
              </w:rPr>
              <w:t>instruction d</w:t>
            </w:r>
            <w:r w:rsidR="007914AB">
              <w:rPr>
                <w:smallCaps/>
                <w:lang w:val="en-GB"/>
              </w:rPr>
              <w:t>elimiter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  <w:shd w:val="clear" w:color="auto" w:fill="FFFFCC"/>
            <w:vAlign w:val="center"/>
          </w:tcPr>
          <w:p w:rsidR="007914AB" w:rsidRPr="007914AB" w:rsidRDefault="00032220" w:rsidP="007914AB">
            <w:pPr>
              <w:jc w:val="center"/>
              <w:rPr>
                <w:smallCaps/>
                <w:lang w:val="en-GB"/>
              </w:rPr>
            </w:pPr>
            <w:r>
              <w:rPr>
                <w:smallCaps/>
                <w:lang w:val="en-GB"/>
              </w:rPr>
              <w:t>instruction 31</w:t>
            </w:r>
          </w:p>
        </w:tc>
        <w:tc>
          <w:tcPr>
            <w:tcW w:w="1649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CCCC"/>
            <w:vAlign w:val="center"/>
          </w:tcPr>
          <w:p w:rsidR="007914AB" w:rsidRPr="007914AB" w:rsidRDefault="00032220" w:rsidP="007914AB">
            <w:pPr>
              <w:jc w:val="center"/>
              <w:rPr>
                <w:smallCaps/>
                <w:lang w:val="en-GB"/>
              </w:rPr>
            </w:pPr>
            <w:r>
              <w:rPr>
                <w:smallCaps/>
                <w:lang w:val="en-GB"/>
              </w:rPr>
              <w:t>stop signal</w:t>
            </w:r>
          </w:p>
        </w:tc>
      </w:tr>
      <w:tr w:rsidR="007914AB" w:rsidRPr="0053635F" w:rsidTr="00565DD7">
        <w:tc>
          <w:tcPr>
            <w:tcW w:w="906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914AB" w:rsidRDefault="007914AB" w:rsidP="007914AB">
            <w:pPr>
              <w:jc w:val="center"/>
              <w:rPr>
                <w:lang w:val="en-GB"/>
              </w:rPr>
            </w:pPr>
            <w:r w:rsidRPr="005258C3">
              <w:rPr>
                <w:b/>
                <w:lang w:val="en-GB"/>
              </w:rPr>
              <w:t>Tab. 1</w:t>
            </w:r>
            <w:r>
              <w:rPr>
                <w:lang w:val="en-GB"/>
              </w:rPr>
              <w:t xml:space="preserve"> General command syntax of communication protocol implemented by I2CDevice class. Pseudo-code reads from left to right in descending row order.</w:t>
            </w:r>
          </w:p>
        </w:tc>
      </w:tr>
    </w:tbl>
    <w:p w:rsidR="00234D70" w:rsidRDefault="00234D70" w:rsidP="00D639D8">
      <w:pPr>
        <w:rPr>
          <w:lang w:val="en-GB"/>
        </w:rPr>
      </w:pPr>
    </w:p>
    <w:p w:rsidR="0041552C" w:rsidRDefault="00D6304C" w:rsidP="00D639D8">
      <w:pPr>
        <w:rPr>
          <w:lang w:val="en-GB"/>
        </w:rPr>
      </w:pPr>
      <w:r>
        <w:rPr>
          <w:lang w:val="en-GB"/>
        </w:rPr>
        <w:t>Actual e</w:t>
      </w:r>
      <w:r w:rsidR="0041552C">
        <w:rPr>
          <w:lang w:val="en-GB"/>
        </w:rPr>
        <w:t xml:space="preserve">xample </w:t>
      </w:r>
      <w:r>
        <w:rPr>
          <w:lang w:val="en-GB"/>
        </w:rPr>
        <w:t xml:space="preserve">with the structure given in Tab. 1 </w:t>
      </w:r>
      <w:r w:rsidR="0041552C">
        <w:rPr>
          <w:lang w:val="en-GB"/>
        </w:rPr>
        <w:t>for the delimiter set specified in table xx.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7"/>
        <w:gridCol w:w="747"/>
        <w:gridCol w:w="556"/>
        <w:gridCol w:w="558"/>
        <w:gridCol w:w="529"/>
        <w:gridCol w:w="557"/>
        <w:gridCol w:w="543"/>
        <w:gridCol w:w="557"/>
        <w:gridCol w:w="532"/>
        <w:gridCol w:w="1082"/>
        <w:gridCol w:w="532"/>
        <w:gridCol w:w="634"/>
        <w:gridCol w:w="556"/>
        <w:gridCol w:w="546"/>
        <w:gridCol w:w="556"/>
      </w:tblGrid>
      <w:tr w:rsidR="00A50774" w:rsidRPr="0032605B" w:rsidTr="00537721">
        <w:tc>
          <w:tcPr>
            <w:tcW w:w="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CCCC"/>
          </w:tcPr>
          <w:p w:rsidR="0032605B" w:rsidRPr="0032605B" w:rsidRDefault="0032605B" w:rsidP="00246222">
            <w:pPr>
              <w:jc w:val="center"/>
              <w:rPr>
                <w:spacing w:val="30"/>
                <w:lang w:val="en-GB"/>
              </w:rPr>
            </w:pPr>
            <w:r w:rsidRPr="0032605B">
              <w:rPr>
                <w:spacing w:val="30"/>
                <w:lang w:val="en-GB"/>
              </w:rPr>
              <w:t>*</w:t>
            </w:r>
          </w:p>
        </w:tc>
        <w:tc>
          <w:tcPr>
            <w:tcW w:w="70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CCFFCC"/>
          </w:tcPr>
          <w:p w:rsidR="0032605B" w:rsidRPr="0032605B" w:rsidRDefault="0032605B" w:rsidP="00246222">
            <w:pPr>
              <w:jc w:val="center"/>
              <w:rPr>
                <w:spacing w:val="30"/>
                <w:lang w:val="en-GB"/>
              </w:rPr>
            </w:pPr>
            <w:r w:rsidRPr="0032605B">
              <w:rPr>
                <w:spacing w:val="30"/>
                <w:lang w:val="en-GB"/>
              </w:rPr>
              <w:t>CIRC</w:t>
            </w:r>
          </w:p>
        </w:tc>
        <w:tc>
          <w:tcPr>
            <w:tcW w:w="57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:rsidR="0032605B" w:rsidRPr="0032605B" w:rsidRDefault="0032605B" w:rsidP="00246222">
            <w:pPr>
              <w:jc w:val="center"/>
              <w:rPr>
                <w:spacing w:val="30"/>
                <w:lang w:val="en-GB"/>
              </w:rPr>
            </w:pPr>
            <w:r w:rsidRPr="0032605B">
              <w:rPr>
                <w:spacing w:val="30"/>
                <w:lang w:val="en-GB"/>
              </w:rPr>
              <w:t>+</w:t>
            </w:r>
          </w:p>
        </w:tc>
        <w:tc>
          <w:tcPr>
            <w:tcW w:w="578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CC"/>
          </w:tcPr>
          <w:p w:rsidR="0032605B" w:rsidRPr="0032605B" w:rsidRDefault="0032605B" w:rsidP="00246222">
            <w:pPr>
              <w:jc w:val="center"/>
              <w:rPr>
                <w:spacing w:val="30"/>
                <w:lang w:val="en-GB"/>
              </w:rPr>
            </w:pPr>
            <w:r w:rsidRPr="0032605B">
              <w:rPr>
                <w:spacing w:val="30"/>
                <w:lang w:val="en-GB"/>
              </w:rPr>
              <w:t>4</w:t>
            </w:r>
          </w:p>
        </w:tc>
        <w:tc>
          <w:tcPr>
            <w:tcW w:w="54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:rsidR="0032605B" w:rsidRPr="0032605B" w:rsidRDefault="0032605B" w:rsidP="00246222">
            <w:pPr>
              <w:jc w:val="center"/>
              <w:rPr>
                <w:spacing w:val="30"/>
                <w:lang w:val="en-GB"/>
              </w:rPr>
            </w:pPr>
            <w:r w:rsidRPr="0032605B">
              <w:rPr>
                <w:spacing w:val="30"/>
                <w:lang w:val="en-GB"/>
              </w:rPr>
              <w:t>+</w:t>
            </w:r>
          </w:p>
        </w:tc>
        <w:tc>
          <w:tcPr>
            <w:tcW w:w="577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CC"/>
          </w:tcPr>
          <w:p w:rsidR="0032605B" w:rsidRPr="0032605B" w:rsidRDefault="0032605B" w:rsidP="00246222">
            <w:pPr>
              <w:jc w:val="center"/>
              <w:rPr>
                <w:spacing w:val="30"/>
                <w:lang w:val="en-GB"/>
              </w:rPr>
            </w:pPr>
            <w:r w:rsidRPr="0032605B">
              <w:rPr>
                <w:spacing w:val="30"/>
                <w:lang w:val="en-GB"/>
              </w:rPr>
              <w:t>5</w:t>
            </w:r>
          </w:p>
        </w:tc>
        <w:tc>
          <w:tcPr>
            <w:tcW w:w="56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:rsidR="0032605B" w:rsidRPr="0032605B" w:rsidRDefault="0032605B" w:rsidP="00246222">
            <w:pPr>
              <w:jc w:val="center"/>
              <w:rPr>
                <w:spacing w:val="30"/>
                <w:lang w:val="en-GB"/>
              </w:rPr>
            </w:pPr>
            <w:r w:rsidRPr="0032605B">
              <w:rPr>
                <w:spacing w:val="30"/>
                <w:lang w:val="en-GB"/>
              </w:rPr>
              <w:t>+</w:t>
            </w:r>
          </w:p>
        </w:tc>
        <w:tc>
          <w:tcPr>
            <w:tcW w:w="577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CC"/>
          </w:tcPr>
          <w:p w:rsidR="0032605B" w:rsidRPr="0032605B" w:rsidRDefault="0032605B" w:rsidP="00246222">
            <w:pPr>
              <w:jc w:val="center"/>
              <w:rPr>
                <w:spacing w:val="30"/>
                <w:lang w:val="en-GB"/>
              </w:rPr>
            </w:pPr>
            <w:r w:rsidRPr="0032605B">
              <w:rPr>
                <w:spacing w:val="30"/>
                <w:lang w:val="en-GB"/>
              </w:rPr>
              <w:t>2</w:t>
            </w:r>
          </w:p>
        </w:tc>
        <w:tc>
          <w:tcPr>
            <w:tcW w:w="554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32605B" w:rsidRPr="0032605B" w:rsidRDefault="0032605B" w:rsidP="00246222">
            <w:pPr>
              <w:jc w:val="center"/>
              <w:rPr>
                <w:spacing w:val="30"/>
                <w:lang w:val="en-GB"/>
              </w:rPr>
            </w:pPr>
            <w:r w:rsidRPr="0032605B">
              <w:rPr>
                <w:spacing w:val="30"/>
                <w:lang w:val="en-GB"/>
              </w:rPr>
              <w:t>;</w:t>
            </w:r>
          </w:p>
        </w:tc>
        <w:tc>
          <w:tcPr>
            <w:tcW w:w="9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CCFFCC"/>
          </w:tcPr>
          <w:p w:rsidR="0032605B" w:rsidRPr="0032605B" w:rsidRDefault="0032605B" w:rsidP="00246222">
            <w:pPr>
              <w:jc w:val="center"/>
              <w:rPr>
                <w:spacing w:val="30"/>
                <w:lang w:val="en-GB"/>
              </w:rPr>
            </w:pPr>
            <w:r w:rsidRPr="0032605B">
              <w:rPr>
                <w:spacing w:val="30"/>
                <w:lang w:val="en-GB"/>
              </w:rPr>
              <w:t>STATUS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32605B" w:rsidRPr="0032605B" w:rsidRDefault="0032605B" w:rsidP="00246222">
            <w:pPr>
              <w:jc w:val="center"/>
              <w:rPr>
                <w:spacing w:val="30"/>
                <w:lang w:val="en-GB"/>
              </w:rPr>
            </w:pPr>
            <w:r w:rsidRPr="0032605B">
              <w:rPr>
                <w:spacing w:val="30"/>
                <w:lang w:val="en-GB"/>
              </w:rPr>
              <w:t>;</w:t>
            </w:r>
          </w:p>
        </w:tc>
        <w:tc>
          <w:tcPr>
            <w:tcW w:w="64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CCFFCC"/>
          </w:tcPr>
          <w:p w:rsidR="0032605B" w:rsidRPr="0032605B" w:rsidRDefault="0032605B" w:rsidP="00246222">
            <w:pPr>
              <w:jc w:val="center"/>
              <w:rPr>
                <w:spacing w:val="30"/>
                <w:lang w:val="en-GB"/>
              </w:rPr>
            </w:pPr>
            <w:r w:rsidRPr="0032605B">
              <w:rPr>
                <w:spacing w:val="30"/>
                <w:lang w:val="en-GB"/>
              </w:rPr>
              <w:t>NA</w:t>
            </w:r>
          </w:p>
        </w:tc>
        <w:tc>
          <w:tcPr>
            <w:tcW w:w="57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:rsidR="0032605B" w:rsidRPr="0032605B" w:rsidRDefault="0032605B" w:rsidP="00246222">
            <w:pPr>
              <w:jc w:val="center"/>
              <w:rPr>
                <w:spacing w:val="30"/>
                <w:lang w:val="en-GB"/>
              </w:rPr>
            </w:pPr>
            <w:r w:rsidRPr="0032605B">
              <w:rPr>
                <w:spacing w:val="30"/>
                <w:lang w:val="en-GB"/>
              </w:rPr>
              <w:t>+</w:t>
            </w:r>
          </w:p>
        </w:tc>
        <w:tc>
          <w:tcPr>
            <w:tcW w:w="565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CC"/>
          </w:tcPr>
          <w:p w:rsidR="0032605B" w:rsidRPr="0032605B" w:rsidRDefault="0032605B" w:rsidP="00246222">
            <w:pPr>
              <w:jc w:val="center"/>
              <w:rPr>
                <w:spacing w:val="30"/>
                <w:lang w:val="en-GB"/>
              </w:rPr>
            </w:pPr>
            <w:r w:rsidRPr="0032605B">
              <w:rPr>
                <w:spacing w:val="30"/>
                <w:lang w:val="en-GB"/>
              </w:rPr>
              <w:t>4</w:t>
            </w:r>
          </w:p>
        </w:tc>
        <w:tc>
          <w:tcPr>
            <w:tcW w:w="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CCCC"/>
          </w:tcPr>
          <w:p w:rsidR="0032605B" w:rsidRPr="0032605B" w:rsidRDefault="0032605B" w:rsidP="00246222">
            <w:pPr>
              <w:jc w:val="center"/>
              <w:rPr>
                <w:spacing w:val="30"/>
                <w:lang w:val="en-GB"/>
              </w:rPr>
            </w:pPr>
            <w:r w:rsidRPr="0032605B">
              <w:rPr>
                <w:spacing w:val="30"/>
                <w:lang w:val="en-GB"/>
              </w:rPr>
              <w:t>#</w:t>
            </w:r>
          </w:p>
        </w:tc>
      </w:tr>
    </w:tbl>
    <w:p w:rsidR="0028627C" w:rsidRDefault="0028627C" w:rsidP="00D639D8">
      <w:pPr>
        <w:rPr>
          <w:lang w:val="en-GB"/>
        </w:rPr>
      </w:pPr>
    </w:p>
    <w:p w:rsidR="00FD3C02" w:rsidRDefault="00FD3C02" w:rsidP="00D639D8">
      <w:pPr>
        <w:rPr>
          <w:lang w:val="en-GB"/>
        </w:rPr>
      </w:pPr>
      <w:r>
        <w:rPr>
          <w:lang w:val="en-GB"/>
        </w:rPr>
        <w:t>Any characters sent prior to the start</w:t>
      </w:r>
      <w:r w:rsidR="007914AB">
        <w:rPr>
          <w:lang w:val="en-GB"/>
        </w:rPr>
        <w:t>-</w:t>
      </w:r>
      <w:r>
        <w:rPr>
          <w:lang w:val="en-GB"/>
        </w:rPr>
        <w:t>signal or after the stop</w:t>
      </w:r>
      <w:r w:rsidR="007914AB">
        <w:rPr>
          <w:lang w:val="en-GB"/>
        </w:rPr>
        <w:t>-</w:t>
      </w:r>
      <w:r>
        <w:rPr>
          <w:lang w:val="en-GB"/>
        </w:rPr>
        <w:t>signal are ignored</w:t>
      </w:r>
      <w:r w:rsidR="001E4BEF">
        <w:rPr>
          <w:lang w:val="en-GB"/>
        </w:rPr>
        <w:t>, thus messages without start</w:t>
      </w:r>
      <w:r w:rsidR="007914AB">
        <w:rPr>
          <w:lang w:val="en-GB"/>
        </w:rPr>
        <w:t>-</w:t>
      </w:r>
      <w:r w:rsidR="001E4BEF">
        <w:rPr>
          <w:lang w:val="en-GB"/>
        </w:rPr>
        <w:t xml:space="preserve">signal are considered as empty by the </w:t>
      </w:r>
      <w:r w:rsidR="00E86A41">
        <w:rPr>
          <w:lang w:val="en-GB"/>
        </w:rPr>
        <w:t xml:space="preserve">communication </w:t>
      </w:r>
      <w:r w:rsidR="001E4BEF">
        <w:rPr>
          <w:lang w:val="en-GB"/>
        </w:rPr>
        <w:t xml:space="preserve">protocol. If the stop signal is missing the message is treated as corrupted and no command is executed even if it is a valid command apart from the missing </w:t>
      </w:r>
      <w:proofErr w:type="spellStart"/>
      <w:r w:rsidR="001E4BEF">
        <w:rPr>
          <w:lang w:val="en-GB"/>
        </w:rPr>
        <w:t>stopsignal</w:t>
      </w:r>
      <w:proofErr w:type="spellEnd"/>
      <w:r w:rsidR="001E4BEF">
        <w:rPr>
          <w:lang w:val="en-GB"/>
        </w:rPr>
        <w:t xml:space="preserve">. Since start and </w:t>
      </w:r>
      <w:proofErr w:type="spellStart"/>
      <w:r w:rsidR="001E4BEF">
        <w:rPr>
          <w:lang w:val="en-GB"/>
        </w:rPr>
        <w:t>stopsignal</w:t>
      </w:r>
      <w:proofErr w:type="spellEnd"/>
      <w:r w:rsidR="001E4BEF">
        <w:rPr>
          <w:lang w:val="en-GB"/>
        </w:rPr>
        <w:t xml:space="preserve"> are obligatory</w:t>
      </w:r>
      <w:r w:rsidR="00E86A41">
        <w:rPr>
          <w:lang w:val="en-GB"/>
        </w:rPr>
        <w:t>,</w:t>
      </w:r>
      <w:r w:rsidR="001E4BEF">
        <w:rPr>
          <w:lang w:val="en-GB"/>
        </w:rPr>
        <w:t xml:space="preserve"> the effectively</w:t>
      </w:r>
      <w:r>
        <w:rPr>
          <w:lang w:val="en-GB"/>
        </w:rPr>
        <w:t xml:space="preserve"> useable </w:t>
      </w:r>
      <w:r w:rsidR="001E4BEF">
        <w:rPr>
          <w:lang w:val="en-GB"/>
        </w:rPr>
        <w:t xml:space="preserve">maximum message </w:t>
      </w:r>
      <w:r w:rsidR="00401AE2">
        <w:rPr>
          <w:lang w:val="en-GB"/>
        </w:rPr>
        <w:t xml:space="preserve">length </w:t>
      </w:r>
      <w:r w:rsidR="001E4BEF">
        <w:rPr>
          <w:lang w:val="en-GB"/>
        </w:rPr>
        <w:t>reduces to</w:t>
      </w:r>
      <w:r w:rsidR="00401AE2">
        <w:rPr>
          <w:lang w:val="en-GB"/>
        </w:rPr>
        <w:t xml:space="preserve"> </w:t>
      </w:r>
      <w:r w:rsidR="001E4BEF">
        <w:rPr>
          <w:lang w:val="en-GB"/>
        </w:rPr>
        <w:t xml:space="preserve">30 characters. </w:t>
      </w:r>
    </w:p>
    <w:p w:rsidR="00D639D8" w:rsidRDefault="00D639D8" w:rsidP="00D639D8">
      <w:pPr>
        <w:rPr>
          <w:lang w:val="en-GB"/>
        </w:rPr>
      </w:pPr>
    </w:p>
    <w:p w:rsidR="00D639D8" w:rsidRDefault="00D639D8" w:rsidP="00D639D8">
      <w:pPr>
        <w:rPr>
          <w:lang w:val="en-GB"/>
        </w:rPr>
      </w:pPr>
    </w:p>
    <w:p w:rsidR="00902A63" w:rsidRDefault="00902A63">
      <w:pPr>
        <w:rPr>
          <w:lang w:val="en-GB"/>
        </w:rPr>
      </w:pPr>
      <w:r>
        <w:rPr>
          <w:lang w:val="en-GB"/>
        </w:rPr>
        <w:br w:type="page"/>
      </w:r>
    </w:p>
    <w:p w:rsidR="00AD05F3" w:rsidRPr="00AD05F3" w:rsidRDefault="00835D7D" w:rsidP="00AD05F3">
      <w:pPr>
        <w:rPr>
          <w:lang w:val="en-GB"/>
        </w:rPr>
      </w:pPr>
      <w:bookmarkStart w:id="3" w:name="_Toc522453704"/>
      <w:r w:rsidRPr="0007546D">
        <w:rPr>
          <w:lang w:val="en-GB"/>
        </w:rPr>
        <w:lastRenderedPageBreak/>
        <w:t>Python</w:t>
      </w:r>
      <w:r w:rsidR="00B722C1" w:rsidRPr="0007546D">
        <w:rPr>
          <w:lang w:val="en-GB"/>
        </w:rPr>
        <w:t>-Implementation</w:t>
      </w:r>
      <w:bookmarkEnd w:id="3"/>
    </w:p>
    <w:p w:rsidR="00B722C1" w:rsidRDefault="00B722C1" w:rsidP="00D639D8">
      <w:pPr>
        <w:rPr>
          <w:lang w:val="en-GB"/>
        </w:rPr>
      </w:pPr>
      <w:r>
        <w:rPr>
          <w:lang w:val="en-GB"/>
        </w:rPr>
        <w:t xml:space="preserve">This chapter will guide through the interface implementation on Python side (resp. Raspberry Pi, see Fig. 1). After </w:t>
      </w:r>
      <w:r w:rsidR="006229AE">
        <w:rPr>
          <w:lang w:val="en-GB"/>
        </w:rPr>
        <w:t xml:space="preserve">shortly </w:t>
      </w:r>
      <w:r>
        <w:rPr>
          <w:lang w:val="en-GB"/>
        </w:rPr>
        <w:t xml:space="preserve">introducing all </w:t>
      </w:r>
      <w:r w:rsidR="006229AE">
        <w:rPr>
          <w:lang w:val="en-GB"/>
        </w:rPr>
        <w:t xml:space="preserve">variables </w:t>
      </w:r>
      <w:r>
        <w:rPr>
          <w:lang w:val="en-GB"/>
        </w:rPr>
        <w:t>and methods of the I2CDevice class, it will give an exa</w:t>
      </w:r>
      <w:r w:rsidR="006229AE">
        <w:rPr>
          <w:lang w:val="en-GB"/>
        </w:rPr>
        <w:t>mple on how to use class-instances as common user.</w:t>
      </w:r>
    </w:p>
    <w:p w:rsidR="00BA6BE2" w:rsidRPr="00534D79" w:rsidRDefault="00D51B43" w:rsidP="00BA6BE2">
      <w:bookmarkStart w:id="4" w:name="_Toc522453705"/>
      <w:proofErr w:type="spellStart"/>
      <w:r w:rsidRPr="00534D79">
        <w:t>Static</w:t>
      </w:r>
      <w:proofErr w:type="spellEnd"/>
      <w:r w:rsidRPr="00534D79">
        <w:t xml:space="preserve"> Variables</w:t>
      </w:r>
      <w:bookmarkEnd w:id="4"/>
    </w:p>
    <w:p w:rsidR="00D51B43" w:rsidRDefault="00D51B43" w:rsidP="00D639D8">
      <w:pPr>
        <w:rPr>
          <w:lang w:val="en-GB"/>
        </w:rPr>
      </w:pPr>
      <w:r>
        <w:rPr>
          <w:lang w:val="en-GB"/>
        </w:rPr>
        <w:t>The term static variable denotes that a class variable is shared over all instances of this specific class. Therefor changing static class variables will affect all instances of this specific class.</w:t>
      </w:r>
      <w:r w:rsidR="007C2E09">
        <w:rPr>
          <w:lang w:val="en-GB"/>
        </w:rPr>
        <w:t xml:space="preserve"> </w:t>
      </w:r>
      <w:r w:rsidR="00D46F7D">
        <w:rPr>
          <w:lang w:val="en-GB"/>
        </w:rPr>
        <w:t xml:space="preserve">It is obvious that parameters like the start signal should not </w:t>
      </w:r>
      <w:r w:rsidR="00247304">
        <w:rPr>
          <w:lang w:val="en-GB"/>
        </w:rPr>
        <w:t xml:space="preserve">be set individually for each </w:t>
      </w:r>
      <w:r w:rsidR="006D2BC8">
        <w:rPr>
          <w:lang w:val="en-GB"/>
        </w:rPr>
        <w:t>bus-</w:t>
      </w:r>
      <w:r w:rsidR="00247304">
        <w:rPr>
          <w:lang w:val="en-GB"/>
        </w:rPr>
        <w:t>subscriber.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701"/>
        <w:gridCol w:w="4672"/>
      </w:tblGrid>
      <w:tr w:rsidR="006E5DE9" w:rsidRPr="001E1C19" w:rsidTr="004777FA">
        <w:tc>
          <w:tcPr>
            <w:tcW w:w="1696" w:type="dxa"/>
          </w:tcPr>
          <w:p w:rsidR="006E5DE9" w:rsidRPr="001E1C19" w:rsidRDefault="006E5DE9" w:rsidP="00D639D8">
            <w:pPr>
              <w:rPr>
                <w:b/>
                <w:lang w:val="en-GB"/>
              </w:rPr>
            </w:pPr>
            <w:r w:rsidRPr="001E1C19">
              <w:rPr>
                <w:b/>
                <w:lang w:val="en-GB"/>
              </w:rPr>
              <w:t>Static Variable</w:t>
            </w:r>
          </w:p>
        </w:tc>
        <w:tc>
          <w:tcPr>
            <w:tcW w:w="993" w:type="dxa"/>
          </w:tcPr>
          <w:p w:rsidR="006E5DE9" w:rsidRPr="001E1C19" w:rsidRDefault="006E5DE9" w:rsidP="00D639D8">
            <w:pPr>
              <w:rPr>
                <w:b/>
                <w:lang w:val="en-GB"/>
              </w:rPr>
            </w:pPr>
            <w:r w:rsidRPr="001E1C19">
              <w:rPr>
                <w:b/>
                <w:lang w:val="en-GB"/>
              </w:rPr>
              <w:t>Type</w:t>
            </w:r>
          </w:p>
        </w:tc>
        <w:tc>
          <w:tcPr>
            <w:tcW w:w="1701" w:type="dxa"/>
          </w:tcPr>
          <w:p w:rsidR="006E5DE9" w:rsidRPr="001E1C19" w:rsidRDefault="006E5DE9" w:rsidP="00D639D8">
            <w:pPr>
              <w:rPr>
                <w:b/>
                <w:lang w:val="en-GB"/>
              </w:rPr>
            </w:pPr>
            <w:r w:rsidRPr="001E1C19">
              <w:rPr>
                <w:b/>
                <w:lang w:val="en-GB"/>
              </w:rPr>
              <w:t>Value</w:t>
            </w:r>
            <w:r w:rsidR="001E1C19" w:rsidRPr="001E1C19">
              <w:rPr>
                <w:b/>
                <w:lang w:val="en-GB"/>
              </w:rPr>
              <w:t xml:space="preserve"> (default)</w:t>
            </w:r>
          </w:p>
        </w:tc>
        <w:tc>
          <w:tcPr>
            <w:tcW w:w="4672" w:type="dxa"/>
          </w:tcPr>
          <w:p w:rsidR="006E5DE9" w:rsidRPr="001E1C19" w:rsidRDefault="006E5DE9" w:rsidP="00D639D8">
            <w:pPr>
              <w:rPr>
                <w:b/>
                <w:lang w:val="en-GB"/>
              </w:rPr>
            </w:pPr>
            <w:r w:rsidRPr="001E1C19">
              <w:rPr>
                <w:b/>
                <w:lang w:val="en-GB"/>
              </w:rPr>
              <w:t>Description</w:t>
            </w:r>
          </w:p>
        </w:tc>
      </w:tr>
      <w:tr w:rsidR="006E5DE9" w:rsidRPr="00534D79" w:rsidTr="004777FA">
        <w:tc>
          <w:tcPr>
            <w:tcW w:w="1696" w:type="dxa"/>
            <w:vAlign w:val="center"/>
          </w:tcPr>
          <w:p w:rsidR="006E5DE9" w:rsidRDefault="006E5DE9" w:rsidP="0086073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clock_frequency</w:t>
            </w:r>
            <w:proofErr w:type="spellEnd"/>
          </w:p>
        </w:tc>
        <w:tc>
          <w:tcPr>
            <w:tcW w:w="993" w:type="dxa"/>
            <w:vAlign w:val="center"/>
          </w:tcPr>
          <w:p w:rsidR="006E5DE9" w:rsidRDefault="001E1C19" w:rsidP="0086073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1701" w:type="dxa"/>
            <w:vAlign w:val="center"/>
          </w:tcPr>
          <w:p w:rsidR="006E5DE9" w:rsidRDefault="001E1C19" w:rsidP="00860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100000</w:t>
            </w:r>
          </w:p>
        </w:tc>
        <w:tc>
          <w:tcPr>
            <w:tcW w:w="4672" w:type="dxa"/>
          </w:tcPr>
          <w:p w:rsidR="006E5DE9" w:rsidRDefault="001E1C19" w:rsidP="00BA3A74">
            <w:pPr>
              <w:rPr>
                <w:lang w:val="en-GB"/>
              </w:rPr>
            </w:pPr>
            <w:r>
              <w:rPr>
                <w:lang w:val="en-GB"/>
              </w:rPr>
              <w:t>Specifies at which frequency in kHz the Serial Clock Lane</w:t>
            </w:r>
            <w:r w:rsidR="00BA3A74">
              <w:rPr>
                <w:lang w:val="en-GB"/>
              </w:rPr>
              <w:t xml:space="preserve"> (SCL) of the I2C-Bus is driven. Changing the value of this variable will </w:t>
            </w:r>
            <w:r w:rsidR="00BA3A74" w:rsidRPr="00BA3A74">
              <w:rPr>
                <w:b/>
                <w:lang w:val="en-GB"/>
              </w:rPr>
              <w:t>not</w:t>
            </w:r>
            <w:r w:rsidR="00BA3A74">
              <w:rPr>
                <w:lang w:val="en-GB"/>
              </w:rPr>
              <w:t xml:space="preserve"> affect the actual operating speed, which </w:t>
            </w:r>
            <w:r w:rsidR="00534D79">
              <w:rPr>
                <w:lang w:val="en-GB"/>
              </w:rPr>
              <w:t xml:space="preserve">typically </w:t>
            </w:r>
            <w:r w:rsidR="00BA3A74">
              <w:rPr>
                <w:lang w:val="en-GB"/>
              </w:rPr>
              <w:t xml:space="preserve">has to be set on the </w:t>
            </w:r>
            <w:r w:rsidR="00534D79">
              <w:rPr>
                <w:lang w:val="en-GB"/>
              </w:rPr>
              <w:t xml:space="preserve">device itself. For example for the </w:t>
            </w:r>
            <w:proofErr w:type="spellStart"/>
            <w:r w:rsidR="00534D79">
              <w:rPr>
                <w:lang w:val="en-GB"/>
              </w:rPr>
              <w:t>Raspberry</w:t>
            </w:r>
            <w:r w:rsidR="00BA3A74">
              <w:rPr>
                <w:lang w:val="en-GB"/>
              </w:rPr>
              <w:t>Pi</w:t>
            </w:r>
            <w:proofErr w:type="spellEnd"/>
            <w:r w:rsidR="00BA3A74">
              <w:rPr>
                <w:lang w:val="en-GB"/>
              </w:rPr>
              <w:t xml:space="preserve"> in </w:t>
            </w:r>
            <w:r w:rsidR="00BA3A74" w:rsidRPr="002423DE">
              <w:rPr>
                <w:i/>
                <w:lang w:val="en-GB"/>
              </w:rPr>
              <w:t>/boot/config.txt</w:t>
            </w:r>
            <w:r w:rsidR="00BA3A74">
              <w:rPr>
                <w:lang w:val="en-GB"/>
              </w:rPr>
              <w:t xml:space="preserve"> with </w:t>
            </w:r>
            <w:proofErr w:type="spellStart"/>
            <w:r w:rsidR="008772B6" w:rsidRPr="002423DE">
              <w:rPr>
                <w:i/>
                <w:lang w:val="en-GB"/>
              </w:rPr>
              <w:t>dtparam</w:t>
            </w:r>
            <w:proofErr w:type="spellEnd"/>
            <w:r w:rsidR="008772B6" w:rsidRPr="002423DE">
              <w:rPr>
                <w:i/>
                <w:lang w:val="en-GB"/>
              </w:rPr>
              <w:t>=i2c_arm_baudrate=1</w:t>
            </w:r>
            <w:r w:rsidR="00BA3A74" w:rsidRPr="002423DE">
              <w:rPr>
                <w:i/>
                <w:lang w:val="en-GB"/>
              </w:rPr>
              <w:t>00000</w:t>
            </w:r>
            <w:r w:rsidR="00BA3A74">
              <w:rPr>
                <w:lang w:val="en-GB"/>
              </w:rPr>
              <w:t xml:space="preserve"> and only takes effect after a reboot. The variable is only </w:t>
            </w:r>
            <w:r w:rsidR="008772B6">
              <w:rPr>
                <w:lang w:val="en-GB"/>
              </w:rPr>
              <w:t xml:space="preserve">used to specify </w:t>
            </w:r>
            <w:r w:rsidR="00BA3A74">
              <w:rPr>
                <w:lang w:val="en-GB"/>
              </w:rPr>
              <w:t>timings as fractions of the bus speed</w:t>
            </w:r>
            <w:r w:rsidR="00534D79">
              <w:rPr>
                <w:lang w:val="en-GB"/>
              </w:rPr>
              <w:t xml:space="preserve"> (e.g. certain delays)</w:t>
            </w:r>
            <w:r w:rsidR="00BA3A74">
              <w:rPr>
                <w:lang w:val="en-GB"/>
              </w:rPr>
              <w:t xml:space="preserve">. </w:t>
            </w:r>
            <w:r>
              <w:rPr>
                <w:lang w:val="en-GB"/>
              </w:rPr>
              <w:t>100000 kHz is I2C specification standard</w:t>
            </w:r>
            <w:r w:rsidR="00BA3A74">
              <w:rPr>
                <w:lang w:val="en-GB"/>
              </w:rPr>
              <w:t xml:space="preserve"> and operating standard of the Raspberry Pi</w:t>
            </w:r>
            <w:r>
              <w:rPr>
                <w:lang w:val="en-GB"/>
              </w:rPr>
              <w:t xml:space="preserve">. </w:t>
            </w:r>
            <w:r w:rsidR="00BA3A74">
              <w:rPr>
                <w:lang w:val="en-GB"/>
              </w:rPr>
              <w:t xml:space="preserve">However, </w:t>
            </w:r>
            <w:r w:rsidR="0056237A">
              <w:rPr>
                <w:lang w:val="en-GB"/>
              </w:rPr>
              <w:t xml:space="preserve">I2C </w:t>
            </w:r>
            <w:r>
              <w:rPr>
                <w:lang w:val="en-GB"/>
              </w:rPr>
              <w:t>High Speed Mode provides up to 400000 kHz.</w:t>
            </w:r>
          </w:p>
        </w:tc>
      </w:tr>
      <w:tr w:rsidR="006E5DE9" w:rsidTr="004777FA">
        <w:tc>
          <w:tcPr>
            <w:tcW w:w="1696" w:type="dxa"/>
            <w:vAlign w:val="center"/>
          </w:tcPr>
          <w:p w:rsidR="006E5DE9" w:rsidRDefault="001E1C19" w:rsidP="0086073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max_msg_len</w:t>
            </w:r>
            <w:proofErr w:type="spellEnd"/>
          </w:p>
        </w:tc>
        <w:tc>
          <w:tcPr>
            <w:tcW w:w="993" w:type="dxa"/>
            <w:vAlign w:val="center"/>
          </w:tcPr>
          <w:p w:rsidR="006E5DE9" w:rsidRDefault="001E1C19" w:rsidP="0086073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1701" w:type="dxa"/>
            <w:vAlign w:val="center"/>
          </w:tcPr>
          <w:p w:rsidR="006E5DE9" w:rsidRDefault="001E1C19" w:rsidP="00860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4672" w:type="dxa"/>
          </w:tcPr>
          <w:p w:rsidR="006E5DE9" w:rsidRDefault="001E1C19" w:rsidP="004777FA">
            <w:pPr>
              <w:rPr>
                <w:lang w:val="en-GB"/>
              </w:rPr>
            </w:pPr>
            <w:r>
              <w:rPr>
                <w:lang w:val="en-GB"/>
              </w:rPr>
              <w:t>Sets the maximum length of the data block</w:t>
            </w:r>
            <w:r w:rsidR="0086073D">
              <w:rPr>
                <w:lang w:val="en-GB"/>
              </w:rPr>
              <w:t xml:space="preserve"> which is sent a</w:t>
            </w:r>
            <w:r w:rsidR="004777FA">
              <w:rPr>
                <w:lang w:val="en-GB"/>
              </w:rPr>
              <w:t xml:space="preserve">nd expected to receive on call of </w:t>
            </w:r>
            <w:r w:rsidR="004777FA" w:rsidRPr="004777FA">
              <w:rPr>
                <w:i/>
                <w:lang w:val="en-GB"/>
              </w:rPr>
              <w:t>write_i2c_block_data()</w:t>
            </w:r>
            <w:r w:rsidR="004777FA">
              <w:rPr>
                <w:lang w:val="en-GB"/>
              </w:rPr>
              <w:t xml:space="preserve"> and </w:t>
            </w:r>
            <w:r w:rsidR="004777FA" w:rsidRPr="004777FA">
              <w:rPr>
                <w:i/>
                <w:lang w:val="en-GB"/>
              </w:rPr>
              <w:t>read_i2c_block_data()</w:t>
            </w:r>
            <w:r w:rsidR="004777FA">
              <w:rPr>
                <w:lang w:val="en-GB"/>
              </w:rPr>
              <w:t xml:space="preserve"> </w:t>
            </w:r>
            <w:r w:rsidR="0086073D">
              <w:rPr>
                <w:lang w:val="en-GB"/>
              </w:rPr>
              <w:t xml:space="preserve">32 </w:t>
            </w:r>
            <w:r w:rsidR="004777FA">
              <w:rPr>
                <w:lang w:val="en-GB"/>
              </w:rPr>
              <w:t>Byte-</w:t>
            </w:r>
            <w:r w:rsidR="0086073D">
              <w:rPr>
                <w:lang w:val="en-GB"/>
              </w:rPr>
              <w:t>characte</w:t>
            </w:r>
            <w:r w:rsidR="004777FA">
              <w:rPr>
                <w:lang w:val="en-GB"/>
              </w:rPr>
              <w:t xml:space="preserve">rs </w:t>
            </w:r>
            <w:r w:rsidR="0086073D">
              <w:rPr>
                <w:lang w:val="en-GB"/>
              </w:rPr>
              <w:t>(2</w:t>
            </w:r>
            <w:r w:rsidR="0086073D" w:rsidRPr="0086073D">
              <w:rPr>
                <w:vertAlign w:val="superscript"/>
                <w:lang w:val="en-GB"/>
              </w:rPr>
              <w:t>8</w:t>
            </w:r>
            <w:r w:rsidR="0086073D">
              <w:rPr>
                <w:vertAlign w:val="superscript"/>
                <w:lang w:val="en-GB"/>
              </w:rPr>
              <w:t xml:space="preserve"> </w:t>
            </w:r>
            <w:r w:rsidR="0086073D">
              <w:rPr>
                <w:lang w:val="en-GB"/>
              </w:rPr>
              <w:t>Bit) is I2C-Specification maximum per transmission</w:t>
            </w:r>
            <w:r w:rsidR="004777FA">
              <w:rPr>
                <w:lang w:val="en-GB"/>
              </w:rPr>
              <w:t>. Exceeding this limit results in an error.</w:t>
            </w:r>
          </w:p>
        </w:tc>
      </w:tr>
      <w:tr w:rsidR="001E1C19" w:rsidRPr="008C0CC2" w:rsidTr="004777FA">
        <w:tc>
          <w:tcPr>
            <w:tcW w:w="1696" w:type="dxa"/>
            <w:vAlign w:val="center"/>
          </w:tcPr>
          <w:p w:rsidR="001E1C19" w:rsidRDefault="001E1C19" w:rsidP="0086073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delim_strt</w:t>
            </w:r>
            <w:proofErr w:type="spellEnd"/>
          </w:p>
        </w:tc>
        <w:tc>
          <w:tcPr>
            <w:tcW w:w="993" w:type="dxa"/>
            <w:vAlign w:val="center"/>
          </w:tcPr>
          <w:p w:rsidR="001E1C19" w:rsidRDefault="001E1C19" w:rsidP="0086073D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701" w:type="dxa"/>
            <w:vAlign w:val="center"/>
          </w:tcPr>
          <w:p w:rsidR="001E1C19" w:rsidRDefault="001E1C19" w:rsidP="00860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4672" w:type="dxa"/>
          </w:tcPr>
          <w:p w:rsidR="001E1C19" w:rsidRDefault="004777FA" w:rsidP="00D639D8">
            <w:pPr>
              <w:rPr>
                <w:lang w:val="en-GB"/>
              </w:rPr>
            </w:pPr>
            <w:r>
              <w:rPr>
                <w:lang w:val="en-GB"/>
              </w:rPr>
              <w:t xml:space="preserve">Sets the delimiter to be recognized as the begin of an user message. </w:t>
            </w:r>
          </w:p>
        </w:tc>
      </w:tr>
      <w:tr w:rsidR="001E1C19" w:rsidRPr="008C0CC2" w:rsidTr="004777FA">
        <w:tc>
          <w:tcPr>
            <w:tcW w:w="1696" w:type="dxa"/>
            <w:vAlign w:val="center"/>
          </w:tcPr>
          <w:p w:rsidR="001E1C19" w:rsidRDefault="001E1C19" w:rsidP="0086073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delim_stop</w:t>
            </w:r>
            <w:proofErr w:type="spellEnd"/>
          </w:p>
        </w:tc>
        <w:tc>
          <w:tcPr>
            <w:tcW w:w="993" w:type="dxa"/>
            <w:vAlign w:val="center"/>
          </w:tcPr>
          <w:p w:rsidR="001E1C19" w:rsidRDefault="001E1C19" w:rsidP="0086073D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701" w:type="dxa"/>
            <w:vAlign w:val="center"/>
          </w:tcPr>
          <w:p w:rsidR="001E1C19" w:rsidRDefault="001E1C19" w:rsidP="00860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#</w:t>
            </w:r>
          </w:p>
        </w:tc>
        <w:tc>
          <w:tcPr>
            <w:tcW w:w="4672" w:type="dxa"/>
          </w:tcPr>
          <w:p w:rsidR="001E1C19" w:rsidRDefault="004777FA" w:rsidP="00D639D8">
            <w:pPr>
              <w:rPr>
                <w:lang w:val="en-GB"/>
              </w:rPr>
            </w:pPr>
            <w:r w:rsidRPr="004777FA">
              <w:rPr>
                <w:lang w:val="en-GB"/>
              </w:rPr>
              <w:t>Sets the delimit</w:t>
            </w:r>
            <w:r>
              <w:rPr>
                <w:lang w:val="en-GB"/>
              </w:rPr>
              <w:t>er to be recognized as the end</w:t>
            </w:r>
            <w:r w:rsidRPr="004777FA">
              <w:rPr>
                <w:lang w:val="en-GB"/>
              </w:rPr>
              <w:t xml:space="preserve"> of an user message.</w:t>
            </w:r>
          </w:p>
        </w:tc>
      </w:tr>
      <w:tr w:rsidR="001E1C19" w:rsidRPr="008C0CC2" w:rsidTr="004777FA">
        <w:tc>
          <w:tcPr>
            <w:tcW w:w="1696" w:type="dxa"/>
            <w:vAlign w:val="center"/>
          </w:tcPr>
          <w:p w:rsidR="001E1C19" w:rsidRDefault="001E1C19" w:rsidP="0086073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delim_cmds</w:t>
            </w:r>
            <w:proofErr w:type="spellEnd"/>
          </w:p>
        </w:tc>
        <w:tc>
          <w:tcPr>
            <w:tcW w:w="993" w:type="dxa"/>
            <w:vAlign w:val="center"/>
          </w:tcPr>
          <w:p w:rsidR="001E1C19" w:rsidRDefault="001E1C19" w:rsidP="0086073D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701" w:type="dxa"/>
            <w:vAlign w:val="center"/>
          </w:tcPr>
          <w:p w:rsidR="001E1C19" w:rsidRDefault="001E1C19" w:rsidP="00860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;</w:t>
            </w:r>
          </w:p>
        </w:tc>
        <w:tc>
          <w:tcPr>
            <w:tcW w:w="4672" w:type="dxa"/>
          </w:tcPr>
          <w:p w:rsidR="001E1C19" w:rsidRDefault="004777FA" w:rsidP="00D639D8">
            <w:pPr>
              <w:rPr>
                <w:lang w:val="en-GB"/>
              </w:rPr>
            </w:pPr>
            <w:r w:rsidRPr="004777FA">
              <w:rPr>
                <w:lang w:val="en-GB"/>
              </w:rPr>
              <w:t>Sets the delimi</w:t>
            </w:r>
            <w:r>
              <w:rPr>
                <w:lang w:val="en-GB"/>
              </w:rPr>
              <w:t xml:space="preserve">ter to be recognized as the separator between commands of an user message in case multiple </w:t>
            </w:r>
            <w:r w:rsidRPr="004777FA">
              <w:rPr>
                <w:i/>
                <w:lang w:val="en-GB"/>
              </w:rPr>
              <w:t>commands</w:t>
            </w:r>
            <w:r>
              <w:rPr>
                <w:lang w:val="en-GB"/>
              </w:rPr>
              <w:t xml:space="preserve"> are sent in one block.</w:t>
            </w:r>
          </w:p>
        </w:tc>
      </w:tr>
      <w:tr w:rsidR="001E1C19" w:rsidRPr="008C0CC2" w:rsidTr="004777FA">
        <w:tc>
          <w:tcPr>
            <w:tcW w:w="1696" w:type="dxa"/>
            <w:vAlign w:val="center"/>
          </w:tcPr>
          <w:p w:rsidR="001E1C19" w:rsidRDefault="001E1C19" w:rsidP="0086073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delim_inst</w:t>
            </w:r>
            <w:proofErr w:type="spellEnd"/>
          </w:p>
        </w:tc>
        <w:tc>
          <w:tcPr>
            <w:tcW w:w="993" w:type="dxa"/>
            <w:vAlign w:val="center"/>
          </w:tcPr>
          <w:p w:rsidR="001E1C19" w:rsidRDefault="001E1C19" w:rsidP="0086073D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701" w:type="dxa"/>
            <w:vAlign w:val="center"/>
          </w:tcPr>
          <w:p w:rsidR="001E1C19" w:rsidRDefault="001E1C19" w:rsidP="00860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4672" w:type="dxa"/>
          </w:tcPr>
          <w:p w:rsidR="001E1C19" w:rsidRDefault="004777FA" w:rsidP="004777FA">
            <w:pPr>
              <w:rPr>
                <w:lang w:val="en-GB"/>
              </w:rPr>
            </w:pPr>
            <w:r w:rsidRPr="004777FA">
              <w:rPr>
                <w:lang w:val="en-GB"/>
              </w:rPr>
              <w:t xml:space="preserve">Sets the delimiter to be recognized as the separator between </w:t>
            </w:r>
            <w:r w:rsidRPr="004777FA">
              <w:rPr>
                <w:i/>
                <w:lang w:val="en-GB"/>
              </w:rPr>
              <w:t>instructions</w:t>
            </w:r>
            <w:r w:rsidRPr="004777FA">
              <w:rPr>
                <w:lang w:val="en-GB"/>
              </w:rPr>
              <w:t xml:space="preserve"> of an user message in case multiple commands are sent in one block.</w:t>
            </w:r>
          </w:p>
        </w:tc>
      </w:tr>
      <w:tr w:rsidR="001E1C19" w:rsidRPr="008C0CC2" w:rsidTr="004777FA">
        <w:tc>
          <w:tcPr>
            <w:tcW w:w="1696" w:type="dxa"/>
            <w:vAlign w:val="center"/>
          </w:tcPr>
          <w:p w:rsidR="001E1C19" w:rsidRDefault="001E1C19" w:rsidP="0086073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delim_tbc</w:t>
            </w:r>
            <w:proofErr w:type="spellEnd"/>
          </w:p>
        </w:tc>
        <w:tc>
          <w:tcPr>
            <w:tcW w:w="993" w:type="dxa"/>
            <w:vAlign w:val="center"/>
          </w:tcPr>
          <w:p w:rsidR="001E1C19" w:rsidRDefault="001E1C19" w:rsidP="0086073D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701" w:type="dxa"/>
            <w:vAlign w:val="center"/>
          </w:tcPr>
          <w:p w:rsidR="001E1C19" w:rsidRDefault="001E1C19" w:rsidP="00860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672" w:type="dxa"/>
          </w:tcPr>
          <w:p w:rsidR="001E1C19" w:rsidRDefault="0053013D" w:rsidP="003D25D6">
            <w:pPr>
              <w:rPr>
                <w:lang w:val="en-GB"/>
              </w:rPr>
            </w:pPr>
            <w:r>
              <w:rPr>
                <w:lang w:val="en-GB"/>
              </w:rPr>
              <w:t>Sets the delimiter to be recogn</w:t>
            </w:r>
            <w:r w:rsidR="00A364D2">
              <w:rPr>
                <w:lang w:val="en-GB"/>
              </w:rPr>
              <w:t>ized as query</w:t>
            </w:r>
            <w:r>
              <w:rPr>
                <w:lang w:val="en-GB"/>
              </w:rPr>
              <w:t xml:space="preserve"> of the slave </w:t>
            </w:r>
            <w:r w:rsidR="003D25D6">
              <w:rPr>
                <w:lang w:val="en-GB"/>
              </w:rPr>
              <w:t>to the master indicating to</w:t>
            </w:r>
            <w:r>
              <w:rPr>
                <w:lang w:val="en-GB"/>
              </w:rPr>
              <w:t xml:space="preserve"> </w:t>
            </w:r>
            <w:r w:rsidR="00A364D2">
              <w:rPr>
                <w:lang w:val="en-GB"/>
              </w:rPr>
              <w:t xml:space="preserve">trigger another </w:t>
            </w:r>
            <w:proofErr w:type="spellStart"/>
            <w:r w:rsidR="00A364D2" w:rsidRPr="003D25D6">
              <w:rPr>
                <w:i/>
                <w:lang w:val="en-GB"/>
              </w:rPr>
              <w:t>requestEvent</w:t>
            </w:r>
            <w:proofErr w:type="spellEnd"/>
            <w:r w:rsidR="00A364D2" w:rsidRPr="003D25D6">
              <w:rPr>
                <w:i/>
                <w:lang w:val="en-GB"/>
              </w:rPr>
              <w:t>()</w:t>
            </w:r>
            <w:r w:rsidR="00A364D2">
              <w:rPr>
                <w:lang w:val="en-GB"/>
              </w:rPr>
              <w:t xml:space="preserve"> in order to send more data than the</w:t>
            </w:r>
            <w:r w:rsidR="003D25D6">
              <w:rPr>
                <w:lang w:val="en-GB"/>
              </w:rPr>
              <w:t xml:space="preserve"> </w:t>
            </w:r>
            <w:r w:rsidR="00A364D2">
              <w:rPr>
                <w:lang w:val="en-GB"/>
              </w:rPr>
              <w:t xml:space="preserve">maximum </w:t>
            </w:r>
            <w:r w:rsidR="003D25D6">
              <w:rPr>
                <w:lang w:val="en-GB"/>
              </w:rPr>
              <w:t xml:space="preserve">block size defined in </w:t>
            </w:r>
            <w:proofErr w:type="spellStart"/>
            <w:r w:rsidR="003D25D6" w:rsidRPr="003D25D6">
              <w:rPr>
                <w:i/>
                <w:lang w:val="en-GB"/>
              </w:rPr>
              <w:t>max_msg_len</w:t>
            </w:r>
            <w:proofErr w:type="spellEnd"/>
            <w:r w:rsidR="003D25D6">
              <w:rPr>
                <w:lang w:val="en-GB"/>
              </w:rPr>
              <w:t xml:space="preserve"> permits.</w:t>
            </w:r>
          </w:p>
        </w:tc>
      </w:tr>
      <w:tr w:rsidR="001E1C19" w:rsidRPr="008C0CC2" w:rsidTr="004777FA">
        <w:tc>
          <w:tcPr>
            <w:tcW w:w="1696" w:type="dxa"/>
            <w:vAlign w:val="center"/>
          </w:tcPr>
          <w:p w:rsidR="001E1C19" w:rsidRDefault="001E1C19" w:rsidP="0086073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busy_msg</w:t>
            </w:r>
            <w:proofErr w:type="spellEnd"/>
          </w:p>
        </w:tc>
        <w:tc>
          <w:tcPr>
            <w:tcW w:w="993" w:type="dxa"/>
            <w:vAlign w:val="center"/>
          </w:tcPr>
          <w:p w:rsidR="001E1C19" w:rsidRDefault="001E1C19" w:rsidP="0086073D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701" w:type="dxa"/>
            <w:vAlign w:val="center"/>
          </w:tcPr>
          <w:p w:rsidR="001E1C19" w:rsidRDefault="001E1C19" w:rsidP="00860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BUSY</w:t>
            </w:r>
          </w:p>
        </w:tc>
        <w:tc>
          <w:tcPr>
            <w:tcW w:w="4672" w:type="dxa"/>
          </w:tcPr>
          <w:p w:rsidR="001E1C19" w:rsidRDefault="00DB1438" w:rsidP="00D639D8">
            <w:pPr>
              <w:rPr>
                <w:lang w:val="en-GB"/>
              </w:rPr>
            </w:pPr>
            <w:r>
              <w:rPr>
                <w:lang w:val="en-GB"/>
              </w:rPr>
              <w:t>Character sequence which signifies that the slave cannot process the received command due to currently performing operations.</w:t>
            </w:r>
          </w:p>
        </w:tc>
      </w:tr>
      <w:tr w:rsidR="001E1C19" w:rsidRPr="008C0CC2" w:rsidTr="004777FA">
        <w:tc>
          <w:tcPr>
            <w:tcW w:w="1696" w:type="dxa"/>
            <w:vAlign w:val="center"/>
          </w:tcPr>
          <w:p w:rsidR="001E1C19" w:rsidRDefault="00C9490D" w:rsidP="00C9490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com_cmds</w:t>
            </w:r>
            <w:proofErr w:type="spellEnd"/>
          </w:p>
        </w:tc>
        <w:tc>
          <w:tcPr>
            <w:tcW w:w="993" w:type="dxa"/>
            <w:vAlign w:val="center"/>
          </w:tcPr>
          <w:p w:rsidR="001E1C19" w:rsidRDefault="00C9490D" w:rsidP="0086073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dict</w:t>
            </w:r>
            <w:proofErr w:type="spellEnd"/>
          </w:p>
        </w:tc>
        <w:tc>
          <w:tcPr>
            <w:tcW w:w="1701" w:type="dxa"/>
            <w:vAlign w:val="center"/>
          </w:tcPr>
          <w:p w:rsidR="001E1C19" w:rsidRPr="00C9490D" w:rsidRDefault="00C9490D" w:rsidP="0086073D">
            <w:pPr>
              <w:jc w:val="center"/>
              <w:rPr>
                <w:sz w:val="16"/>
                <w:szCs w:val="16"/>
                <w:lang w:val="en-GB"/>
              </w:rPr>
            </w:pPr>
            <w:r w:rsidRPr="00C9490D">
              <w:rPr>
                <w:sz w:val="16"/>
                <w:szCs w:val="16"/>
                <w:lang w:val="en-GB"/>
              </w:rPr>
              <w:t>{"STATUS": "STATUS", "LOGOFF": "LOGOFF", "NAME": "NAME"}</w:t>
            </w:r>
          </w:p>
        </w:tc>
        <w:tc>
          <w:tcPr>
            <w:tcW w:w="4672" w:type="dxa"/>
          </w:tcPr>
          <w:p w:rsidR="001E1C19" w:rsidRDefault="00C9490D" w:rsidP="006F3590">
            <w:pPr>
              <w:rPr>
                <w:lang w:val="en-GB"/>
              </w:rPr>
            </w:pPr>
            <w:r>
              <w:rPr>
                <w:lang w:val="en-GB"/>
              </w:rPr>
              <w:t xml:space="preserve">Convention of common communication commands </w:t>
            </w:r>
            <w:r w:rsidR="006F3590">
              <w:rPr>
                <w:lang w:val="en-GB"/>
              </w:rPr>
              <w:t>for which all bus-subscribers should respond to.</w:t>
            </w:r>
          </w:p>
        </w:tc>
      </w:tr>
    </w:tbl>
    <w:p w:rsidR="006E5DE9" w:rsidRDefault="006E5DE9" w:rsidP="00D639D8">
      <w:pPr>
        <w:rPr>
          <w:lang w:val="en-GB"/>
        </w:rPr>
      </w:pPr>
    </w:p>
    <w:p w:rsidR="00DB1438" w:rsidRDefault="00DB1438" w:rsidP="00D639D8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701"/>
        <w:gridCol w:w="4672"/>
      </w:tblGrid>
      <w:tr w:rsidR="00DB1438" w:rsidRPr="008C0CC2" w:rsidTr="00417BF6">
        <w:tc>
          <w:tcPr>
            <w:tcW w:w="1696" w:type="dxa"/>
            <w:vAlign w:val="center"/>
          </w:tcPr>
          <w:p w:rsidR="00DB1438" w:rsidRDefault="00DB1438" w:rsidP="00417BF6">
            <w:pPr>
              <w:rPr>
                <w:lang w:val="en-GB"/>
              </w:rPr>
            </w:pPr>
            <w:r>
              <w:rPr>
                <w:lang w:val="en-GB"/>
              </w:rPr>
              <w:t>busy</w:t>
            </w:r>
          </w:p>
        </w:tc>
        <w:tc>
          <w:tcPr>
            <w:tcW w:w="993" w:type="dxa"/>
            <w:vAlign w:val="center"/>
          </w:tcPr>
          <w:p w:rsidR="00DB1438" w:rsidRDefault="00DB1438" w:rsidP="00417BF6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701" w:type="dxa"/>
            <w:vAlign w:val="center"/>
          </w:tcPr>
          <w:p w:rsidR="00DB1438" w:rsidRDefault="00DB1438" w:rsidP="00417B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4672" w:type="dxa"/>
          </w:tcPr>
          <w:p w:rsidR="00DB1438" w:rsidRDefault="00DB1438" w:rsidP="006E711E">
            <w:pPr>
              <w:rPr>
                <w:lang w:val="en-GB"/>
              </w:rPr>
            </w:pPr>
            <w:r>
              <w:rPr>
                <w:lang w:val="en-GB"/>
              </w:rPr>
              <w:t xml:space="preserve">Bool indicating that a busy message was received recently from </w:t>
            </w:r>
            <w:r w:rsidR="006E711E">
              <w:rPr>
                <w:lang w:val="en-GB"/>
              </w:rPr>
              <w:t xml:space="preserve">slave </w:t>
            </w:r>
            <w:r>
              <w:rPr>
                <w:lang w:val="en-GB"/>
              </w:rPr>
              <w:t xml:space="preserve">and </w:t>
            </w:r>
            <w:r w:rsidR="006E711E">
              <w:rPr>
                <w:lang w:val="en-GB"/>
              </w:rPr>
              <w:t xml:space="preserve">which </w:t>
            </w:r>
            <w:r>
              <w:rPr>
                <w:lang w:val="en-GB"/>
              </w:rPr>
              <w:t xml:space="preserve">controls execution of </w:t>
            </w:r>
            <w:r w:rsidR="006E711E">
              <w:rPr>
                <w:lang w:val="en-GB"/>
              </w:rPr>
              <w:t>further actions triggered meanwhile.</w:t>
            </w:r>
          </w:p>
        </w:tc>
      </w:tr>
      <w:tr w:rsidR="00DB1438" w:rsidRPr="008C0CC2" w:rsidTr="00417BF6">
        <w:tc>
          <w:tcPr>
            <w:tcW w:w="1696" w:type="dxa"/>
            <w:vAlign w:val="center"/>
          </w:tcPr>
          <w:p w:rsidR="00DB1438" w:rsidRDefault="00DB1438" w:rsidP="00417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n_retry</w:t>
            </w:r>
            <w:proofErr w:type="spellEnd"/>
          </w:p>
        </w:tc>
        <w:tc>
          <w:tcPr>
            <w:tcW w:w="993" w:type="dxa"/>
            <w:vAlign w:val="center"/>
          </w:tcPr>
          <w:p w:rsidR="00DB1438" w:rsidRDefault="00C9490D" w:rsidP="00417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1701" w:type="dxa"/>
            <w:vAlign w:val="center"/>
          </w:tcPr>
          <w:p w:rsidR="00DB1438" w:rsidRDefault="00C9490D" w:rsidP="00417B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672" w:type="dxa"/>
          </w:tcPr>
          <w:p w:rsidR="00DB1438" w:rsidRDefault="00AC77BB" w:rsidP="00CF7CF4">
            <w:pPr>
              <w:rPr>
                <w:lang w:val="en-GB"/>
              </w:rPr>
            </w:pPr>
            <w:r>
              <w:rPr>
                <w:lang w:val="en-GB"/>
              </w:rPr>
              <w:t xml:space="preserve">Integer </w:t>
            </w:r>
            <w:r w:rsidR="00CF7CF4">
              <w:rPr>
                <w:lang w:val="en-GB"/>
              </w:rPr>
              <w:t>specifying</w:t>
            </w:r>
            <w:r>
              <w:rPr>
                <w:lang w:val="en-GB"/>
              </w:rPr>
              <w:t xml:space="preserve"> how often the instance should retry </w:t>
            </w:r>
            <w:r w:rsidR="00CF7CF4">
              <w:rPr>
                <w:lang w:val="en-GB"/>
              </w:rPr>
              <w:t xml:space="preserve">to send the same </w:t>
            </w:r>
            <w:r w:rsidR="006E711E">
              <w:rPr>
                <w:lang w:val="en-GB"/>
              </w:rPr>
              <w:t xml:space="preserve">message </w:t>
            </w:r>
            <w:r w:rsidR="00CF7CF4">
              <w:rPr>
                <w:lang w:val="en-GB"/>
              </w:rPr>
              <w:t xml:space="preserve">in intervals of </w:t>
            </w:r>
            <w:r w:rsidR="00CF7CF4" w:rsidRPr="00CF7CF4">
              <w:rPr>
                <w:i/>
                <w:lang w:val="en-GB"/>
              </w:rPr>
              <w:t>wait()</w:t>
            </w:r>
            <w:r w:rsidR="00CF7CF4">
              <w:rPr>
                <w:lang w:val="en-GB"/>
              </w:rPr>
              <w:t xml:space="preserve"> after </w:t>
            </w:r>
            <w:r w:rsidR="006E711E">
              <w:rPr>
                <w:lang w:val="en-GB"/>
              </w:rPr>
              <w:t>“busy”-message was received.</w:t>
            </w:r>
            <w:r w:rsidR="00CF7CF4">
              <w:rPr>
                <w:lang w:val="en-GB"/>
              </w:rPr>
              <w:t xml:space="preserve"> </w:t>
            </w:r>
          </w:p>
        </w:tc>
      </w:tr>
    </w:tbl>
    <w:p w:rsidR="00DB27FB" w:rsidRDefault="00DB27FB" w:rsidP="00D639D8">
      <w:pPr>
        <w:rPr>
          <w:lang w:val="en-GB"/>
        </w:rPr>
      </w:pPr>
    </w:p>
    <w:p w:rsidR="00A97FE4" w:rsidRPr="003A7B9A" w:rsidRDefault="005A6BF3" w:rsidP="003A7B9A">
      <w:bookmarkStart w:id="5" w:name="_Toc522453706"/>
      <w:r w:rsidRPr="003A7B9A">
        <w:t xml:space="preserve">4.2 </w:t>
      </w:r>
      <w:r w:rsidR="00A97FE4" w:rsidRPr="003A7B9A">
        <w:t>Instance Variables</w:t>
      </w:r>
      <w:bookmarkEnd w:id="5"/>
    </w:p>
    <w:p w:rsidR="00E40607" w:rsidRPr="00E40607" w:rsidRDefault="00E40607" w:rsidP="00E40607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1418"/>
        <w:gridCol w:w="4672"/>
      </w:tblGrid>
      <w:tr w:rsidR="00A97FE4" w:rsidRPr="001E1C19" w:rsidTr="0055564F">
        <w:tc>
          <w:tcPr>
            <w:tcW w:w="1980" w:type="dxa"/>
          </w:tcPr>
          <w:p w:rsidR="00A97FE4" w:rsidRPr="001E1C19" w:rsidRDefault="00A97FE4" w:rsidP="00417BF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Instance </w:t>
            </w:r>
            <w:r w:rsidRPr="001E1C19">
              <w:rPr>
                <w:b/>
                <w:lang w:val="en-GB"/>
              </w:rPr>
              <w:t>Variable</w:t>
            </w:r>
          </w:p>
        </w:tc>
        <w:tc>
          <w:tcPr>
            <w:tcW w:w="992" w:type="dxa"/>
          </w:tcPr>
          <w:p w:rsidR="00A97FE4" w:rsidRPr="001E1C19" w:rsidRDefault="00A97FE4" w:rsidP="00417BF6">
            <w:pPr>
              <w:rPr>
                <w:b/>
                <w:lang w:val="en-GB"/>
              </w:rPr>
            </w:pPr>
            <w:r w:rsidRPr="001E1C19">
              <w:rPr>
                <w:b/>
                <w:lang w:val="en-GB"/>
              </w:rPr>
              <w:t>Type</w:t>
            </w:r>
          </w:p>
        </w:tc>
        <w:tc>
          <w:tcPr>
            <w:tcW w:w="1418" w:type="dxa"/>
          </w:tcPr>
          <w:p w:rsidR="00A97FE4" w:rsidRPr="001E1C19" w:rsidRDefault="0055564F" w:rsidP="00417BF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Initial </w:t>
            </w:r>
            <w:r w:rsidR="00A97FE4" w:rsidRPr="001E1C19">
              <w:rPr>
                <w:b/>
                <w:lang w:val="en-GB"/>
              </w:rPr>
              <w:t>Value</w:t>
            </w:r>
            <w:r w:rsidR="00A97FE4">
              <w:rPr>
                <w:b/>
                <w:lang w:val="en-GB"/>
              </w:rPr>
              <w:t xml:space="preserve"> </w:t>
            </w:r>
          </w:p>
        </w:tc>
        <w:tc>
          <w:tcPr>
            <w:tcW w:w="4672" w:type="dxa"/>
          </w:tcPr>
          <w:p w:rsidR="00A97FE4" w:rsidRPr="001E1C19" w:rsidRDefault="00A97FE4" w:rsidP="00417BF6">
            <w:pPr>
              <w:rPr>
                <w:b/>
                <w:lang w:val="en-GB"/>
              </w:rPr>
            </w:pPr>
            <w:r w:rsidRPr="001E1C19">
              <w:rPr>
                <w:b/>
                <w:lang w:val="en-GB"/>
              </w:rPr>
              <w:t>Description</w:t>
            </w:r>
          </w:p>
        </w:tc>
      </w:tr>
      <w:tr w:rsidR="001E4655" w:rsidRPr="008C0CC2" w:rsidTr="0055564F">
        <w:tc>
          <w:tcPr>
            <w:tcW w:w="1980" w:type="dxa"/>
          </w:tcPr>
          <w:p w:rsidR="001E4655" w:rsidRPr="0055564F" w:rsidRDefault="001E4655" w:rsidP="00417BF6">
            <w:pPr>
              <w:rPr>
                <w:lang w:val="en-GB"/>
              </w:rPr>
            </w:pPr>
            <w:r w:rsidRPr="0055564F">
              <w:rPr>
                <w:lang w:val="en-GB"/>
              </w:rPr>
              <w:t>name</w:t>
            </w:r>
          </w:p>
        </w:tc>
        <w:tc>
          <w:tcPr>
            <w:tcW w:w="992" w:type="dxa"/>
          </w:tcPr>
          <w:p w:rsidR="001E4655" w:rsidRPr="0055564F" w:rsidRDefault="0055564F" w:rsidP="00417BF6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8" w:type="dxa"/>
          </w:tcPr>
          <w:p w:rsidR="001E4655" w:rsidRPr="0055564F" w:rsidRDefault="0055564F" w:rsidP="00417BF6">
            <w:pPr>
              <w:rPr>
                <w:lang w:val="en-GB"/>
              </w:rPr>
            </w:pPr>
            <w:r>
              <w:rPr>
                <w:lang w:val="en-GB"/>
              </w:rPr>
              <w:t>“unknown”</w:t>
            </w:r>
          </w:p>
        </w:tc>
        <w:tc>
          <w:tcPr>
            <w:tcW w:w="4672" w:type="dxa"/>
          </w:tcPr>
          <w:p w:rsidR="001E4655" w:rsidRPr="0055564F" w:rsidRDefault="0055564F" w:rsidP="0055564F">
            <w:pPr>
              <w:rPr>
                <w:lang w:val="en-GB"/>
              </w:rPr>
            </w:pPr>
            <w:r>
              <w:rPr>
                <w:lang w:val="en-GB"/>
              </w:rPr>
              <w:t xml:space="preserve">Holds identifying string the slave device reported after </w:t>
            </w:r>
            <w:r w:rsidRPr="0055564F">
              <w:rPr>
                <w:i/>
                <w:lang w:val="en-GB"/>
              </w:rPr>
              <w:t>announce()</w:t>
            </w:r>
            <w:r>
              <w:rPr>
                <w:lang w:val="en-GB"/>
              </w:rPr>
              <w:t xml:space="preserve">. </w:t>
            </w:r>
          </w:p>
        </w:tc>
      </w:tr>
      <w:tr w:rsidR="0055564F" w:rsidRPr="0053635F" w:rsidTr="0055564F">
        <w:tc>
          <w:tcPr>
            <w:tcW w:w="1980" w:type="dxa"/>
          </w:tcPr>
          <w:p w:rsidR="0055564F" w:rsidRPr="0055564F" w:rsidRDefault="0055564F" w:rsidP="0055564F">
            <w:pPr>
              <w:rPr>
                <w:lang w:val="en-GB"/>
              </w:rPr>
            </w:pPr>
            <w:r w:rsidRPr="0055564F">
              <w:rPr>
                <w:lang w:val="en-GB"/>
              </w:rPr>
              <w:t>address</w:t>
            </w:r>
          </w:p>
        </w:tc>
        <w:tc>
          <w:tcPr>
            <w:tcW w:w="992" w:type="dxa"/>
          </w:tcPr>
          <w:p w:rsidR="0055564F" w:rsidRPr="0055564F" w:rsidRDefault="0055564F" w:rsidP="0055564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1418" w:type="dxa"/>
          </w:tcPr>
          <w:p w:rsidR="0055564F" w:rsidRPr="0055564F" w:rsidRDefault="0055564F" w:rsidP="0055564F">
            <w:pPr>
              <w:rPr>
                <w:lang w:val="en-GB"/>
              </w:rPr>
            </w:pPr>
            <w:r>
              <w:rPr>
                <w:lang w:val="en-GB"/>
              </w:rPr>
              <w:t>[none]</w:t>
            </w:r>
          </w:p>
        </w:tc>
        <w:tc>
          <w:tcPr>
            <w:tcW w:w="4672" w:type="dxa"/>
          </w:tcPr>
          <w:p w:rsidR="0055564F" w:rsidRPr="0055564F" w:rsidRDefault="0055564F" w:rsidP="0055564F">
            <w:pPr>
              <w:rPr>
                <w:lang w:val="en-GB"/>
              </w:rPr>
            </w:pPr>
            <w:r>
              <w:rPr>
                <w:lang w:val="en-GB"/>
              </w:rPr>
              <w:t>Address of the bus-subscriber. Specified by user on object-initialization.</w:t>
            </w:r>
          </w:p>
        </w:tc>
      </w:tr>
      <w:tr w:rsidR="0055564F" w:rsidRPr="008C0CC2" w:rsidTr="0055564F">
        <w:tc>
          <w:tcPr>
            <w:tcW w:w="1980" w:type="dxa"/>
          </w:tcPr>
          <w:p w:rsidR="0055564F" w:rsidRPr="0055564F" w:rsidRDefault="0055564F" w:rsidP="0055564F">
            <w:pPr>
              <w:rPr>
                <w:lang w:val="en-GB"/>
              </w:rPr>
            </w:pPr>
            <w:proofErr w:type="spellStart"/>
            <w:r w:rsidRPr="0055564F">
              <w:rPr>
                <w:lang w:val="en-GB"/>
              </w:rPr>
              <w:t>cmdlist</w:t>
            </w:r>
            <w:proofErr w:type="spellEnd"/>
          </w:p>
        </w:tc>
        <w:tc>
          <w:tcPr>
            <w:tcW w:w="992" w:type="dxa"/>
          </w:tcPr>
          <w:p w:rsidR="0055564F" w:rsidRPr="0055564F" w:rsidRDefault="0055564F" w:rsidP="0055564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stringlist</w:t>
            </w:r>
            <w:proofErr w:type="spellEnd"/>
          </w:p>
        </w:tc>
        <w:tc>
          <w:tcPr>
            <w:tcW w:w="1418" w:type="dxa"/>
          </w:tcPr>
          <w:p w:rsidR="0055564F" w:rsidRPr="0055564F" w:rsidRDefault="0055564F" w:rsidP="0055564F">
            <w:pPr>
              <w:rPr>
                <w:lang w:val="en-GB"/>
              </w:rPr>
            </w:pPr>
            <w:r>
              <w:rPr>
                <w:lang w:val="en-GB"/>
              </w:rPr>
              <w:t>[none]</w:t>
            </w:r>
          </w:p>
        </w:tc>
        <w:tc>
          <w:tcPr>
            <w:tcW w:w="4672" w:type="dxa"/>
          </w:tcPr>
          <w:p w:rsidR="0055564F" w:rsidRPr="0055564F" w:rsidRDefault="00951530" w:rsidP="00951530">
            <w:pPr>
              <w:rPr>
                <w:lang w:val="en-GB"/>
              </w:rPr>
            </w:pPr>
            <w:r>
              <w:rPr>
                <w:lang w:val="en-GB"/>
              </w:rPr>
              <w:t xml:space="preserve">Holds </w:t>
            </w:r>
            <w:r w:rsidR="0055564F">
              <w:rPr>
                <w:lang w:val="en-GB"/>
              </w:rPr>
              <w:t>possible commands and the correspo</w:t>
            </w:r>
            <w:r>
              <w:rPr>
                <w:lang w:val="en-GB"/>
              </w:rPr>
              <w:t xml:space="preserve">nding number of arguments the slave device reported after </w:t>
            </w:r>
            <w:r w:rsidRPr="00951530">
              <w:rPr>
                <w:i/>
                <w:lang w:val="en-GB"/>
              </w:rPr>
              <w:t>announce()</w:t>
            </w:r>
            <w:r>
              <w:rPr>
                <w:lang w:val="en-GB"/>
              </w:rPr>
              <w:t>.</w:t>
            </w:r>
          </w:p>
        </w:tc>
      </w:tr>
      <w:tr w:rsidR="0055564F" w:rsidRPr="0053635F" w:rsidTr="0055564F">
        <w:tc>
          <w:tcPr>
            <w:tcW w:w="1980" w:type="dxa"/>
          </w:tcPr>
          <w:p w:rsidR="0055564F" w:rsidRPr="0055564F" w:rsidRDefault="0055564F" w:rsidP="0055564F">
            <w:pPr>
              <w:rPr>
                <w:lang w:val="en-GB"/>
              </w:rPr>
            </w:pPr>
            <w:proofErr w:type="spellStart"/>
            <w:r w:rsidRPr="0055564F">
              <w:rPr>
                <w:lang w:val="en-GB"/>
              </w:rPr>
              <w:t>inBuffer</w:t>
            </w:r>
            <w:proofErr w:type="spellEnd"/>
          </w:p>
        </w:tc>
        <w:tc>
          <w:tcPr>
            <w:tcW w:w="992" w:type="dxa"/>
          </w:tcPr>
          <w:p w:rsidR="0055564F" w:rsidRPr="0055564F" w:rsidRDefault="0055564F" w:rsidP="0055564F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8" w:type="dxa"/>
          </w:tcPr>
          <w:p w:rsidR="0055564F" w:rsidRPr="0055564F" w:rsidRDefault="0055564F" w:rsidP="0055564F">
            <w:pPr>
              <w:rPr>
                <w:lang w:val="en-GB"/>
              </w:rPr>
            </w:pPr>
            <w:r>
              <w:rPr>
                <w:lang w:val="en-GB"/>
              </w:rPr>
              <w:t>[none]</w:t>
            </w:r>
          </w:p>
        </w:tc>
        <w:tc>
          <w:tcPr>
            <w:tcW w:w="4672" w:type="dxa"/>
          </w:tcPr>
          <w:p w:rsidR="0055564F" w:rsidRPr="0055564F" w:rsidRDefault="00936D84" w:rsidP="0055564F">
            <w:pPr>
              <w:rPr>
                <w:lang w:val="en-GB"/>
              </w:rPr>
            </w:pPr>
            <w:r>
              <w:rPr>
                <w:lang w:val="en-GB"/>
              </w:rPr>
              <w:t xml:space="preserve">Holds incoming messages the slave sent after querying </w:t>
            </w:r>
            <w:proofErr w:type="spellStart"/>
            <w:r>
              <w:rPr>
                <w:lang w:val="en-GB"/>
              </w:rPr>
              <w:t>requestEvent</w:t>
            </w:r>
            <w:proofErr w:type="spellEnd"/>
            <w:r>
              <w:rPr>
                <w:lang w:val="en-GB"/>
              </w:rPr>
              <w:t>()</w:t>
            </w:r>
          </w:p>
        </w:tc>
      </w:tr>
      <w:tr w:rsidR="00936D84" w:rsidRPr="0053635F" w:rsidTr="0055564F">
        <w:tc>
          <w:tcPr>
            <w:tcW w:w="1980" w:type="dxa"/>
          </w:tcPr>
          <w:p w:rsidR="00936D84" w:rsidRPr="0055564F" w:rsidRDefault="00936D84" w:rsidP="00936D84">
            <w:pPr>
              <w:rPr>
                <w:lang w:val="en-GB"/>
              </w:rPr>
            </w:pPr>
            <w:proofErr w:type="spellStart"/>
            <w:r w:rsidRPr="0055564F">
              <w:rPr>
                <w:lang w:val="en-GB"/>
              </w:rPr>
              <w:t>outBuffer</w:t>
            </w:r>
            <w:proofErr w:type="spellEnd"/>
          </w:p>
        </w:tc>
        <w:tc>
          <w:tcPr>
            <w:tcW w:w="992" w:type="dxa"/>
          </w:tcPr>
          <w:p w:rsidR="00936D84" w:rsidRPr="0055564F" w:rsidRDefault="00936D84" w:rsidP="00936D8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8" w:type="dxa"/>
          </w:tcPr>
          <w:p w:rsidR="00936D84" w:rsidRPr="0055564F" w:rsidRDefault="00936D84" w:rsidP="00936D84">
            <w:pPr>
              <w:rPr>
                <w:lang w:val="en-GB"/>
              </w:rPr>
            </w:pPr>
            <w:r>
              <w:rPr>
                <w:lang w:val="en-GB"/>
              </w:rPr>
              <w:t>[none]</w:t>
            </w:r>
          </w:p>
        </w:tc>
        <w:tc>
          <w:tcPr>
            <w:tcW w:w="4672" w:type="dxa"/>
          </w:tcPr>
          <w:p w:rsidR="00936D84" w:rsidRPr="0055564F" w:rsidRDefault="00936D84" w:rsidP="0059133F">
            <w:pPr>
              <w:rPr>
                <w:lang w:val="en-GB"/>
              </w:rPr>
            </w:pPr>
            <w:r>
              <w:rPr>
                <w:lang w:val="en-GB"/>
              </w:rPr>
              <w:t xml:space="preserve">Holds outgoing messages supposed to send to the slave. Is always argument to call of </w:t>
            </w:r>
            <w:r w:rsidRPr="00936D84">
              <w:rPr>
                <w:i/>
                <w:lang w:val="en-GB"/>
              </w:rPr>
              <w:t>write_i2c_block_data()</w:t>
            </w:r>
            <w:r>
              <w:rPr>
                <w:lang w:val="en-GB"/>
              </w:rPr>
              <w:t xml:space="preserve">. The user has to take care by himself that </w:t>
            </w:r>
            <w:proofErr w:type="spellStart"/>
            <w:r>
              <w:rPr>
                <w:lang w:val="en-GB"/>
              </w:rPr>
              <w:t>outBuffer</w:t>
            </w:r>
            <w:proofErr w:type="spellEnd"/>
            <w:r>
              <w:rPr>
                <w:lang w:val="en-GB"/>
              </w:rPr>
              <w:t xml:space="preserve"> does not exceed the </w:t>
            </w:r>
            <w:r w:rsidR="0059133F">
              <w:rPr>
                <w:lang w:val="en-GB"/>
              </w:rPr>
              <w:t xml:space="preserve">maximum allowed message length </w:t>
            </w:r>
            <w:r>
              <w:rPr>
                <w:lang w:val="en-GB"/>
              </w:rPr>
              <w:t>(with all delimiters) in the current implementation.</w:t>
            </w:r>
          </w:p>
        </w:tc>
      </w:tr>
      <w:tr w:rsidR="00936D84" w:rsidRPr="00B54DFA" w:rsidTr="0055564F">
        <w:tc>
          <w:tcPr>
            <w:tcW w:w="1980" w:type="dxa"/>
          </w:tcPr>
          <w:p w:rsidR="00936D84" w:rsidRPr="0055564F" w:rsidRDefault="00936D84" w:rsidP="00936D84">
            <w:pPr>
              <w:rPr>
                <w:lang w:val="en-GB"/>
              </w:rPr>
            </w:pPr>
            <w:r w:rsidRPr="0055564F">
              <w:rPr>
                <w:lang w:val="en-GB"/>
              </w:rPr>
              <w:t>registered</w:t>
            </w:r>
          </w:p>
        </w:tc>
        <w:tc>
          <w:tcPr>
            <w:tcW w:w="992" w:type="dxa"/>
          </w:tcPr>
          <w:p w:rsidR="00936D84" w:rsidRPr="0055564F" w:rsidRDefault="00936D84" w:rsidP="00936D84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18" w:type="dxa"/>
          </w:tcPr>
          <w:p w:rsidR="00936D84" w:rsidRPr="0055564F" w:rsidRDefault="00936D84" w:rsidP="00936D84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4672" w:type="dxa"/>
          </w:tcPr>
          <w:p w:rsidR="00936D84" w:rsidRPr="0055564F" w:rsidRDefault="00B54DFA" w:rsidP="00A81397">
            <w:pPr>
              <w:rPr>
                <w:lang w:val="en-GB"/>
              </w:rPr>
            </w:pPr>
            <w:r>
              <w:rPr>
                <w:lang w:val="en-GB"/>
              </w:rPr>
              <w:t>Indicates that the handshake in announce was successful and</w:t>
            </w:r>
            <w:r w:rsidR="00A81397">
              <w:rPr>
                <w:lang w:val="en-GB"/>
              </w:rPr>
              <w:t>,</w:t>
            </w:r>
            <w:r>
              <w:rPr>
                <w:lang w:val="en-GB"/>
              </w:rPr>
              <w:t xml:space="preserve"> in case the slave did sen</w:t>
            </w:r>
            <w:r w:rsidR="00A81397">
              <w:rPr>
                <w:lang w:val="en-GB"/>
              </w:rPr>
              <w:t xml:space="preserve">d appropriate data, that </w:t>
            </w:r>
            <w:r w:rsidRPr="00A81397">
              <w:rPr>
                <w:i/>
                <w:lang w:val="en-GB"/>
              </w:rPr>
              <w:t>name</w:t>
            </w:r>
            <w:r>
              <w:rPr>
                <w:lang w:val="en-GB"/>
              </w:rPr>
              <w:t xml:space="preserve"> and </w:t>
            </w:r>
            <w:proofErr w:type="spellStart"/>
            <w:r w:rsidRPr="00A81397">
              <w:rPr>
                <w:i/>
                <w:lang w:val="en-GB"/>
              </w:rPr>
              <w:t>c</w:t>
            </w:r>
            <w:r w:rsidR="00A81397" w:rsidRPr="00A81397">
              <w:rPr>
                <w:i/>
                <w:lang w:val="en-GB"/>
              </w:rPr>
              <w:t>m</w:t>
            </w:r>
            <w:r w:rsidRPr="00A81397">
              <w:rPr>
                <w:i/>
                <w:lang w:val="en-GB"/>
              </w:rPr>
              <w:t>dlist</w:t>
            </w:r>
            <w:proofErr w:type="spellEnd"/>
            <w:r w:rsidR="00A81397">
              <w:rPr>
                <w:lang w:val="en-GB"/>
              </w:rPr>
              <w:t xml:space="preserve"> are </w:t>
            </w:r>
            <w:r>
              <w:rPr>
                <w:lang w:val="en-GB"/>
              </w:rPr>
              <w:t xml:space="preserve">available. Does also affect the timing in </w:t>
            </w:r>
            <w:r w:rsidRPr="00A81397">
              <w:rPr>
                <w:i/>
                <w:lang w:val="en-GB"/>
              </w:rPr>
              <w:t>wait()</w:t>
            </w:r>
            <w:r>
              <w:rPr>
                <w:lang w:val="en-GB"/>
              </w:rPr>
              <w:t>.</w:t>
            </w:r>
          </w:p>
        </w:tc>
      </w:tr>
      <w:tr w:rsidR="00936D84" w:rsidRPr="008C0CC2" w:rsidTr="0055564F">
        <w:tc>
          <w:tcPr>
            <w:tcW w:w="1980" w:type="dxa"/>
          </w:tcPr>
          <w:p w:rsidR="00936D84" w:rsidRPr="0055564F" w:rsidRDefault="00936D84" w:rsidP="00936D84">
            <w:pPr>
              <w:rPr>
                <w:lang w:val="en-GB"/>
              </w:rPr>
            </w:pPr>
            <w:proofErr w:type="spellStart"/>
            <w:r w:rsidRPr="0055564F">
              <w:rPr>
                <w:lang w:val="en-GB"/>
              </w:rPr>
              <w:t>nticks_wait</w:t>
            </w:r>
            <w:proofErr w:type="spellEnd"/>
          </w:p>
        </w:tc>
        <w:tc>
          <w:tcPr>
            <w:tcW w:w="992" w:type="dxa"/>
          </w:tcPr>
          <w:p w:rsidR="00936D84" w:rsidRPr="0055564F" w:rsidRDefault="00936D84" w:rsidP="00936D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1418" w:type="dxa"/>
          </w:tcPr>
          <w:p w:rsidR="00936D84" w:rsidRPr="0055564F" w:rsidRDefault="00936D84" w:rsidP="00936D84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4672" w:type="dxa"/>
          </w:tcPr>
          <w:p w:rsidR="00936D84" w:rsidRPr="0055564F" w:rsidRDefault="00A81397" w:rsidP="00A81397">
            <w:pPr>
              <w:rPr>
                <w:lang w:val="en-GB"/>
              </w:rPr>
            </w:pPr>
            <w:r>
              <w:rPr>
                <w:lang w:val="en-GB"/>
              </w:rPr>
              <w:t xml:space="preserve">Specifies how long to wait as fraction of the </w:t>
            </w:r>
            <w:proofErr w:type="spellStart"/>
            <w:r>
              <w:rPr>
                <w:lang w:val="en-GB"/>
              </w:rPr>
              <w:t>clock_frequency</w:t>
            </w:r>
            <w:proofErr w:type="spellEnd"/>
            <w:r>
              <w:rPr>
                <w:lang w:val="en-GB"/>
              </w:rPr>
              <w:t xml:space="preserve"> on call of </w:t>
            </w:r>
            <w:r w:rsidRPr="00A81397">
              <w:rPr>
                <w:i/>
                <w:lang w:val="en-GB"/>
              </w:rPr>
              <w:t>wait()</w:t>
            </w:r>
            <w:r>
              <w:rPr>
                <w:lang w:val="en-GB"/>
              </w:rPr>
              <w:t>.</w:t>
            </w:r>
          </w:p>
        </w:tc>
      </w:tr>
      <w:tr w:rsidR="00936D84" w:rsidRPr="00A81397" w:rsidTr="0055564F">
        <w:tc>
          <w:tcPr>
            <w:tcW w:w="1980" w:type="dxa"/>
          </w:tcPr>
          <w:p w:rsidR="00936D84" w:rsidRPr="0055564F" w:rsidRDefault="00936D84" w:rsidP="00936D84">
            <w:pPr>
              <w:rPr>
                <w:lang w:val="en-GB"/>
              </w:rPr>
            </w:pPr>
            <w:proofErr w:type="spellStart"/>
            <w:r w:rsidRPr="0055564F">
              <w:rPr>
                <w:lang w:val="en-GB"/>
              </w:rPr>
              <w:t>n_retry</w:t>
            </w:r>
            <w:proofErr w:type="spellEnd"/>
          </w:p>
        </w:tc>
        <w:tc>
          <w:tcPr>
            <w:tcW w:w="992" w:type="dxa"/>
          </w:tcPr>
          <w:p w:rsidR="00936D84" w:rsidRPr="0055564F" w:rsidRDefault="00936D84" w:rsidP="00936D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1418" w:type="dxa"/>
          </w:tcPr>
          <w:p w:rsidR="00936D84" w:rsidRPr="0055564F" w:rsidRDefault="00936D84" w:rsidP="00936D8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672" w:type="dxa"/>
          </w:tcPr>
          <w:p w:rsidR="00936D84" w:rsidRPr="00A81397" w:rsidRDefault="00A81397" w:rsidP="00A81397">
            <w:pPr>
              <w:rPr>
                <w:lang w:val="en-GB"/>
              </w:rPr>
            </w:pPr>
            <w:r>
              <w:rPr>
                <w:lang w:val="en-GB"/>
              </w:rPr>
              <w:t xml:space="preserve">Specifies the number of attempts to trigger an </w:t>
            </w:r>
            <w:proofErr w:type="spellStart"/>
            <w:r>
              <w:rPr>
                <w:lang w:val="en-GB"/>
              </w:rPr>
              <w:t>requestEvent</w:t>
            </w:r>
            <w:proofErr w:type="spellEnd"/>
            <w:r>
              <w:rPr>
                <w:lang w:val="en-GB"/>
              </w:rPr>
              <w:t xml:space="preserve">() again if a “busy”-message was received in response. Is decremented in </w:t>
            </w:r>
            <w:proofErr w:type="spellStart"/>
            <w:r>
              <w:rPr>
                <w:lang w:val="en-GB"/>
              </w:rPr>
              <w:t>requestEvent</w:t>
            </w:r>
            <w:proofErr w:type="spellEnd"/>
            <w:r>
              <w:rPr>
                <w:lang w:val="en-GB"/>
              </w:rPr>
              <w:t xml:space="preserve">(). </w:t>
            </w:r>
            <w:r w:rsidRPr="002C65B3">
              <w:rPr>
                <w:lang w:val="en-GB"/>
              </w:rPr>
              <w:t xml:space="preserve">Does not affect </w:t>
            </w:r>
            <w:proofErr w:type="spellStart"/>
            <w:r w:rsidRPr="002C65B3">
              <w:rPr>
                <w:i/>
                <w:lang w:val="en-GB"/>
              </w:rPr>
              <w:t>sendEvent</w:t>
            </w:r>
            <w:proofErr w:type="spellEnd"/>
            <w:r w:rsidRPr="002C65B3">
              <w:rPr>
                <w:i/>
                <w:lang w:val="en-GB"/>
              </w:rPr>
              <w:t>()</w:t>
            </w:r>
            <w:r w:rsidRPr="002C65B3">
              <w:rPr>
                <w:lang w:val="en-GB"/>
              </w:rPr>
              <w:t>.</w:t>
            </w:r>
          </w:p>
        </w:tc>
      </w:tr>
      <w:tr w:rsidR="00936D84" w:rsidRPr="00A81397" w:rsidTr="0055564F">
        <w:tc>
          <w:tcPr>
            <w:tcW w:w="1980" w:type="dxa"/>
          </w:tcPr>
          <w:p w:rsidR="00936D84" w:rsidRPr="0055564F" w:rsidRDefault="00936D84" w:rsidP="00936D84">
            <w:pPr>
              <w:rPr>
                <w:lang w:val="en-GB"/>
              </w:rPr>
            </w:pPr>
          </w:p>
        </w:tc>
        <w:tc>
          <w:tcPr>
            <w:tcW w:w="992" w:type="dxa"/>
          </w:tcPr>
          <w:p w:rsidR="00936D84" w:rsidRPr="0055564F" w:rsidRDefault="00936D84" w:rsidP="00936D84">
            <w:pPr>
              <w:rPr>
                <w:lang w:val="en-GB"/>
              </w:rPr>
            </w:pPr>
          </w:p>
        </w:tc>
        <w:tc>
          <w:tcPr>
            <w:tcW w:w="1418" w:type="dxa"/>
          </w:tcPr>
          <w:p w:rsidR="00936D84" w:rsidRPr="0055564F" w:rsidRDefault="00936D84" w:rsidP="00936D84">
            <w:pPr>
              <w:rPr>
                <w:lang w:val="en-GB"/>
              </w:rPr>
            </w:pPr>
          </w:p>
        </w:tc>
        <w:tc>
          <w:tcPr>
            <w:tcW w:w="4672" w:type="dxa"/>
          </w:tcPr>
          <w:p w:rsidR="00936D84" w:rsidRPr="0055564F" w:rsidRDefault="00936D84" w:rsidP="00936D84">
            <w:pPr>
              <w:rPr>
                <w:lang w:val="en-GB"/>
              </w:rPr>
            </w:pPr>
          </w:p>
        </w:tc>
      </w:tr>
    </w:tbl>
    <w:p w:rsidR="003222BA" w:rsidRDefault="003222BA">
      <w:pPr>
        <w:rPr>
          <w:lang w:val="en-GB"/>
        </w:rPr>
      </w:pPr>
    </w:p>
    <w:p w:rsidR="003222BA" w:rsidRDefault="003222BA">
      <w:pPr>
        <w:rPr>
          <w:lang w:val="en-GB"/>
        </w:rPr>
      </w:pPr>
      <w:r>
        <w:rPr>
          <w:lang w:val="en-GB"/>
        </w:rPr>
        <w:br w:type="page"/>
      </w:r>
    </w:p>
    <w:p w:rsidR="002F58C7" w:rsidRPr="006B7B75" w:rsidRDefault="00024858" w:rsidP="002F58C7">
      <w:bookmarkStart w:id="6" w:name="_Toc522453707"/>
      <w:r w:rsidRPr="003A7B9A">
        <w:lastRenderedPageBreak/>
        <w:t>I</w:t>
      </w:r>
      <w:r w:rsidR="00D51B43" w:rsidRPr="003A7B9A">
        <w:t xml:space="preserve">nstance </w:t>
      </w:r>
      <w:proofErr w:type="spellStart"/>
      <w:r w:rsidR="00D51B43" w:rsidRPr="003A7B9A">
        <w:t>Methods</w:t>
      </w:r>
      <w:bookmarkEnd w:id="6"/>
      <w:proofErr w:type="spellEnd"/>
    </w:p>
    <w:p w:rsidR="001E4655" w:rsidRDefault="001E4655" w:rsidP="00D639D8">
      <w:pPr>
        <w:rPr>
          <w:lang w:val="en-GB"/>
        </w:rPr>
      </w:pPr>
      <w:r>
        <w:rPr>
          <w:lang w:val="en-GB"/>
        </w:rPr>
        <w:t xml:space="preserve">Instance Methods are class functions that perform operations on instances of this specific class. Therefor a class instance </w:t>
      </w:r>
      <w:r w:rsidR="00835D7D">
        <w:rPr>
          <w:lang w:val="en-GB"/>
        </w:rPr>
        <w:t>must be passed on call.</w:t>
      </w:r>
    </w:p>
    <w:p w:rsidR="00D639D8" w:rsidRDefault="00D639D8" w:rsidP="00D639D8">
      <w:pPr>
        <w:rPr>
          <w:lang w:val="en-GB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4105"/>
      </w:tblGrid>
      <w:tr w:rsidR="0027217B" w:rsidRPr="00A67157" w:rsidTr="006F3590">
        <w:tc>
          <w:tcPr>
            <w:tcW w:w="2263" w:type="dxa"/>
          </w:tcPr>
          <w:p w:rsidR="00D639D8" w:rsidRPr="00D639D8" w:rsidRDefault="00D639D8" w:rsidP="00D639D8">
            <w:pPr>
              <w:rPr>
                <w:b/>
                <w:lang w:val="en-GB"/>
              </w:rPr>
            </w:pPr>
            <w:r w:rsidRPr="00D639D8">
              <w:rPr>
                <w:b/>
                <w:lang w:val="en-GB"/>
              </w:rPr>
              <w:t>Function</w:t>
            </w:r>
          </w:p>
        </w:tc>
        <w:tc>
          <w:tcPr>
            <w:tcW w:w="1418" w:type="dxa"/>
          </w:tcPr>
          <w:p w:rsidR="00D639D8" w:rsidRPr="00D639D8" w:rsidRDefault="00D639D8" w:rsidP="00D639D8">
            <w:pPr>
              <w:rPr>
                <w:b/>
                <w:lang w:val="en-GB"/>
              </w:rPr>
            </w:pPr>
            <w:r w:rsidRPr="00D639D8">
              <w:rPr>
                <w:b/>
                <w:lang w:val="en-GB"/>
              </w:rPr>
              <w:t>Argument</w:t>
            </w:r>
            <w:r w:rsidR="00C12899">
              <w:rPr>
                <w:b/>
                <w:lang w:val="en-GB"/>
              </w:rPr>
              <w:t>s</w:t>
            </w:r>
          </w:p>
        </w:tc>
        <w:tc>
          <w:tcPr>
            <w:tcW w:w="1276" w:type="dxa"/>
          </w:tcPr>
          <w:p w:rsidR="00D639D8" w:rsidRPr="00D639D8" w:rsidRDefault="006F3590" w:rsidP="00C1289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Return</w:t>
            </w:r>
            <w:r w:rsidR="00C12899">
              <w:rPr>
                <w:b/>
                <w:lang w:val="en-GB"/>
              </w:rPr>
              <w:t>s</w:t>
            </w:r>
          </w:p>
        </w:tc>
        <w:tc>
          <w:tcPr>
            <w:tcW w:w="4105" w:type="dxa"/>
          </w:tcPr>
          <w:p w:rsidR="00D639D8" w:rsidRPr="00D639D8" w:rsidRDefault="00D639D8" w:rsidP="00D639D8">
            <w:pPr>
              <w:rPr>
                <w:b/>
                <w:lang w:val="en-GB"/>
              </w:rPr>
            </w:pPr>
            <w:r w:rsidRPr="00D639D8">
              <w:rPr>
                <w:b/>
                <w:lang w:val="en-GB"/>
              </w:rPr>
              <w:t>Description</w:t>
            </w:r>
          </w:p>
        </w:tc>
      </w:tr>
      <w:tr w:rsidR="00C12899" w:rsidRPr="0053635F" w:rsidTr="006F3590">
        <w:tc>
          <w:tcPr>
            <w:tcW w:w="2263" w:type="dxa"/>
          </w:tcPr>
          <w:p w:rsidR="00D639D8" w:rsidRDefault="00D639D8" w:rsidP="00D639D8">
            <w:pPr>
              <w:rPr>
                <w:lang w:val="en-GB"/>
              </w:rPr>
            </w:pPr>
            <w:r>
              <w:rPr>
                <w:lang w:val="en-GB"/>
              </w:rPr>
              <w:t>__</w:t>
            </w:r>
            <w:proofErr w:type="spellStart"/>
            <w:r>
              <w:rPr>
                <w:lang w:val="en-GB"/>
              </w:rPr>
              <w:t>init</w:t>
            </w:r>
            <w:proofErr w:type="spellEnd"/>
            <w:r>
              <w:rPr>
                <w:lang w:val="en-GB"/>
              </w:rPr>
              <w:t>__</w:t>
            </w:r>
            <w:r w:rsidR="00AC77BB">
              <w:rPr>
                <w:lang w:val="en-GB"/>
              </w:rPr>
              <w:t>()</w:t>
            </w:r>
          </w:p>
        </w:tc>
        <w:tc>
          <w:tcPr>
            <w:tcW w:w="1418" w:type="dxa"/>
          </w:tcPr>
          <w:p w:rsidR="00D639D8" w:rsidRDefault="00D639D8" w:rsidP="00D639D8">
            <w:pPr>
              <w:rPr>
                <w:lang w:val="en-GB"/>
              </w:rPr>
            </w:pPr>
            <w:r>
              <w:rPr>
                <w:lang w:val="en-GB"/>
              </w:rPr>
              <w:t>address: int</w:t>
            </w:r>
            <w:r w:rsidR="00FC6E6D" w:rsidRPr="00FC6E6D">
              <w:rPr>
                <w:vertAlign w:val="subscript"/>
                <w:lang w:val="en-GB"/>
              </w:rPr>
              <w:t>16</w:t>
            </w:r>
          </w:p>
        </w:tc>
        <w:tc>
          <w:tcPr>
            <w:tcW w:w="1276" w:type="dxa"/>
          </w:tcPr>
          <w:p w:rsidR="00D639D8" w:rsidRDefault="00FC6E6D" w:rsidP="00D639D8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105" w:type="dxa"/>
          </w:tcPr>
          <w:p w:rsidR="00D639D8" w:rsidRDefault="00D639D8" w:rsidP="00D639D8">
            <w:pPr>
              <w:rPr>
                <w:lang w:val="en-GB"/>
              </w:rPr>
            </w:pPr>
            <w:r>
              <w:rPr>
                <w:lang w:val="en-GB"/>
              </w:rPr>
              <w:t>Constructor</w:t>
            </w:r>
            <w:r w:rsidR="002A593B">
              <w:rPr>
                <w:lang w:val="en-GB"/>
              </w:rPr>
              <w:t>; C</w:t>
            </w:r>
            <w:r>
              <w:rPr>
                <w:lang w:val="en-GB"/>
              </w:rPr>
              <w:t>reate</w:t>
            </w:r>
            <w:r w:rsidR="009738FB">
              <w:rPr>
                <w:lang w:val="en-GB"/>
              </w:rPr>
              <w:t>s I2C-object.</w:t>
            </w:r>
          </w:p>
          <w:p w:rsidR="00D639D8" w:rsidRDefault="002A593B" w:rsidP="00D639D8">
            <w:pPr>
              <w:rPr>
                <w:lang w:val="en-GB"/>
              </w:rPr>
            </w:pPr>
            <w:r>
              <w:rPr>
                <w:lang w:val="en-GB"/>
              </w:rPr>
              <w:t>Expects</w:t>
            </w:r>
            <w:r w:rsidR="00D639D8">
              <w:rPr>
                <w:lang w:val="en-GB"/>
              </w:rPr>
              <w:t xml:space="preserve"> identifying address assigned to the slave connected to the I2C-Bus</w:t>
            </w:r>
            <w:r w:rsidR="00161CF3">
              <w:rPr>
                <w:lang w:val="en-GB"/>
              </w:rPr>
              <w:t xml:space="preserve">. Argument </w:t>
            </w:r>
            <w:r w:rsidR="00161CF3" w:rsidRPr="00161CF3">
              <w:rPr>
                <w:i/>
                <w:lang w:val="en-GB"/>
              </w:rPr>
              <w:t>address</w:t>
            </w:r>
            <w:r w:rsidR="00161CF3">
              <w:rPr>
                <w:lang w:val="en-GB"/>
              </w:rPr>
              <w:t xml:space="preserve"> has to be provided </w:t>
            </w:r>
            <w:r w:rsidR="0027217B">
              <w:rPr>
                <w:lang w:val="en-GB"/>
              </w:rPr>
              <w:t>as hex-input, e.g. 31</w:t>
            </w:r>
            <w:r w:rsidR="0027217B" w:rsidRPr="0027217B">
              <w:rPr>
                <w:vertAlign w:val="subscript"/>
                <w:lang w:val="en-GB"/>
              </w:rPr>
              <w:t>10</w:t>
            </w:r>
            <w:r w:rsidR="0027217B">
              <w:rPr>
                <w:lang w:val="en-GB"/>
              </w:rPr>
              <w:t xml:space="preserve"> = 0x1F</w:t>
            </w:r>
          </w:p>
        </w:tc>
      </w:tr>
      <w:tr w:rsidR="00C12899" w:rsidRPr="00EB0274" w:rsidTr="006F3590">
        <w:tc>
          <w:tcPr>
            <w:tcW w:w="2263" w:type="dxa"/>
          </w:tcPr>
          <w:p w:rsidR="00D639D8" w:rsidRDefault="00D639D8" w:rsidP="00D639D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requestEvent</w:t>
            </w:r>
            <w:proofErr w:type="spellEnd"/>
            <w:r w:rsidR="00AC77BB">
              <w:rPr>
                <w:lang w:val="en-GB"/>
              </w:rPr>
              <w:t>()</w:t>
            </w:r>
          </w:p>
        </w:tc>
        <w:tc>
          <w:tcPr>
            <w:tcW w:w="1418" w:type="dxa"/>
          </w:tcPr>
          <w:p w:rsidR="00D639D8" w:rsidRDefault="00FC6E6D" w:rsidP="00D639D8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1276" w:type="dxa"/>
          </w:tcPr>
          <w:p w:rsidR="00D639D8" w:rsidRDefault="00FC6E6D" w:rsidP="00D639D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msg</w:t>
            </w:r>
            <w:proofErr w:type="spellEnd"/>
            <w:r>
              <w:rPr>
                <w:lang w:val="en-GB"/>
              </w:rPr>
              <w:t>: string</w:t>
            </w:r>
          </w:p>
        </w:tc>
        <w:tc>
          <w:tcPr>
            <w:tcW w:w="4105" w:type="dxa"/>
          </w:tcPr>
          <w:p w:rsidR="00D639D8" w:rsidRDefault="0027217B" w:rsidP="00523D5E">
            <w:pPr>
              <w:rPr>
                <w:lang w:val="en-GB"/>
              </w:rPr>
            </w:pPr>
            <w:r>
              <w:rPr>
                <w:lang w:val="en-GB"/>
              </w:rPr>
              <w:t xml:space="preserve">Queries response from slave </w:t>
            </w:r>
            <w:r w:rsidR="009A3BF6">
              <w:rPr>
                <w:lang w:val="en-GB"/>
              </w:rPr>
              <w:t>at address assigned to instance</w:t>
            </w:r>
            <w:r w:rsidR="009738FB">
              <w:rPr>
                <w:lang w:val="en-GB"/>
              </w:rPr>
              <w:t xml:space="preserve"> via </w:t>
            </w:r>
            <w:proofErr w:type="spellStart"/>
            <w:r w:rsidR="009738FB">
              <w:rPr>
                <w:lang w:val="en-GB"/>
              </w:rPr>
              <w:t>smbus</w:t>
            </w:r>
            <w:proofErr w:type="spellEnd"/>
            <w:r w:rsidR="009738FB">
              <w:rPr>
                <w:lang w:val="en-GB"/>
              </w:rPr>
              <w:t xml:space="preserve"> library</w:t>
            </w:r>
            <w:r w:rsidR="00151188">
              <w:rPr>
                <w:lang w:val="en-GB"/>
              </w:rPr>
              <w:t xml:space="preserve">, delimits it </w:t>
            </w:r>
            <w:r w:rsidR="0072776A">
              <w:rPr>
                <w:lang w:val="en-GB"/>
              </w:rPr>
              <w:t xml:space="preserve">and </w:t>
            </w:r>
            <w:r w:rsidR="00151188">
              <w:rPr>
                <w:lang w:val="en-GB"/>
              </w:rPr>
              <w:t>translates the ASCII</w:t>
            </w:r>
            <w:r w:rsidR="009A3BF6">
              <w:rPr>
                <w:lang w:val="en-GB"/>
              </w:rPr>
              <w:t xml:space="preserve">-response into </w:t>
            </w:r>
            <w:r w:rsidR="0072776A">
              <w:rPr>
                <w:lang w:val="en-GB"/>
              </w:rPr>
              <w:t xml:space="preserve">a human-readable </w:t>
            </w:r>
            <w:r w:rsidR="009A3BF6">
              <w:rPr>
                <w:lang w:val="en-GB"/>
              </w:rPr>
              <w:t>string</w:t>
            </w:r>
            <w:r w:rsidR="00D1494D">
              <w:rPr>
                <w:lang w:val="en-GB"/>
              </w:rPr>
              <w:t xml:space="preserve"> given that the slave responds with a string message.</w:t>
            </w:r>
            <w:r w:rsidR="0072776A">
              <w:rPr>
                <w:lang w:val="en-GB"/>
              </w:rPr>
              <w:t xml:space="preserve"> </w:t>
            </w:r>
            <w:r w:rsidR="002A593B" w:rsidRPr="002A593B">
              <w:rPr>
                <w:lang w:val="en-GB"/>
              </w:rPr>
              <w:t xml:space="preserve">Maximum number of characters to </w:t>
            </w:r>
            <w:r w:rsidR="002A593B">
              <w:rPr>
                <w:lang w:val="en-GB"/>
              </w:rPr>
              <w:t>receive</w:t>
            </w:r>
            <w:r w:rsidR="002A593B" w:rsidRPr="002A593B">
              <w:rPr>
                <w:lang w:val="en-GB"/>
              </w:rPr>
              <w:t xml:space="preserve"> </w:t>
            </w:r>
            <w:r w:rsidR="002A593B">
              <w:rPr>
                <w:lang w:val="en-GB"/>
              </w:rPr>
              <w:t xml:space="preserve">per call </w:t>
            </w:r>
            <w:r w:rsidR="002A593B" w:rsidRPr="002A593B">
              <w:rPr>
                <w:lang w:val="en-GB"/>
              </w:rPr>
              <w:t>is 32.</w:t>
            </w:r>
            <w:r w:rsidR="00752336">
              <w:rPr>
                <w:lang w:val="en-GB"/>
              </w:rPr>
              <w:t xml:space="preserve"> </w:t>
            </w:r>
            <w:r w:rsidR="00523D5E">
              <w:rPr>
                <w:lang w:val="en-GB"/>
              </w:rPr>
              <w:t xml:space="preserve">However, it </w:t>
            </w:r>
            <w:r w:rsidR="00BD04AB">
              <w:rPr>
                <w:lang w:val="en-GB"/>
              </w:rPr>
              <w:t>effectively bypass</w:t>
            </w:r>
            <w:r w:rsidR="006F3590">
              <w:rPr>
                <w:lang w:val="en-GB"/>
              </w:rPr>
              <w:t>es</w:t>
            </w:r>
            <w:r w:rsidR="00BD04AB">
              <w:rPr>
                <w:lang w:val="en-GB"/>
              </w:rPr>
              <w:t xml:space="preserve"> this limit, through </w:t>
            </w:r>
            <w:r w:rsidR="00752336">
              <w:rPr>
                <w:lang w:val="en-GB"/>
              </w:rPr>
              <w:t xml:space="preserve">subsequent calls of </w:t>
            </w:r>
            <w:r w:rsidR="00BD04AB">
              <w:rPr>
                <w:lang w:val="en-GB"/>
              </w:rPr>
              <w:t xml:space="preserve">itself, if </w:t>
            </w:r>
            <w:r w:rsidR="00752336">
              <w:rPr>
                <w:lang w:val="en-GB"/>
              </w:rPr>
              <w:t>signal</w:t>
            </w:r>
            <w:r w:rsidR="00BD04AB">
              <w:rPr>
                <w:lang w:val="en-GB"/>
              </w:rPr>
              <w:t>l</w:t>
            </w:r>
            <w:r w:rsidR="00752336">
              <w:rPr>
                <w:lang w:val="en-GB"/>
              </w:rPr>
              <w:t xml:space="preserve">ed </w:t>
            </w:r>
            <w:r w:rsidR="00BD04AB">
              <w:rPr>
                <w:lang w:val="en-GB"/>
              </w:rPr>
              <w:t xml:space="preserve">by </w:t>
            </w:r>
            <w:r w:rsidR="00752336">
              <w:rPr>
                <w:lang w:val="en-GB"/>
              </w:rPr>
              <w:t>slave</w:t>
            </w:r>
            <w:r w:rsidR="00BD04AB">
              <w:rPr>
                <w:lang w:val="en-GB"/>
              </w:rPr>
              <w:t xml:space="preserve"> </w:t>
            </w:r>
            <w:r w:rsidR="006F3590">
              <w:rPr>
                <w:lang w:val="en-GB"/>
              </w:rPr>
              <w:t xml:space="preserve">with </w:t>
            </w:r>
            <w:proofErr w:type="spellStart"/>
            <w:r w:rsidR="006F3590" w:rsidRPr="006F3590">
              <w:rPr>
                <w:i/>
                <w:lang w:val="en-GB"/>
              </w:rPr>
              <w:t>delim_tbc</w:t>
            </w:r>
            <w:proofErr w:type="spellEnd"/>
            <w:r w:rsidR="006F3590">
              <w:rPr>
                <w:lang w:val="en-GB"/>
              </w:rPr>
              <w:t xml:space="preserve"> </w:t>
            </w:r>
            <w:r w:rsidR="00BD04AB">
              <w:rPr>
                <w:lang w:val="en-GB"/>
              </w:rPr>
              <w:t>(see chapter xx)</w:t>
            </w:r>
            <w:r w:rsidR="00752336">
              <w:rPr>
                <w:lang w:val="en-GB"/>
              </w:rPr>
              <w:t xml:space="preserve">. </w:t>
            </w:r>
            <w:r w:rsidR="002A593B">
              <w:rPr>
                <w:lang w:val="en-GB"/>
              </w:rPr>
              <w:t xml:space="preserve">Calls </w:t>
            </w:r>
            <w:r w:rsidR="009738FB" w:rsidRPr="009738FB">
              <w:rPr>
                <w:i/>
                <w:lang w:val="en-GB"/>
              </w:rPr>
              <w:t>read</w:t>
            </w:r>
            <w:r w:rsidR="0074130D" w:rsidRPr="009738FB">
              <w:rPr>
                <w:i/>
                <w:lang w:val="en-GB"/>
              </w:rPr>
              <w:t>_i2c_block_data()</w:t>
            </w:r>
            <w:r w:rsidR="0074130D" w:rsidRPr="0074130D">
              <w:rPr>
                <w:lang w:val="en-GB"/>
              </w:rPr>
              <w:t xml:space="preserve"> of </w:t>
            </w:r>
            <w:proofErr w:type="spellStart"/>
            <w:r w:rsidR="0074130D" w:rsidRPr="009738FB">
              <w:rPr>
                <w:i/>
                <w:lang w:val="en-GB"/>
              </w:rPr>
              <w:t>smbus</w:t>
            </w:r>
            <w:proofErr w:type="spellEnd"/>
            <w:r w:rsidR="0074130D">
              <w:rPr>
                <w:lang w:val="en-GB"/>
              </w:rPr>
              <w:t xml:space="preserve"> library.</w:t>
            </w:r>
            <w:r w:rsidR="009738FB">
              <w:rPr>
                <w:lang w:val="en-GB"/>
              </w:rPr>
              <w:t xml:space="preserve"> </w:t>
            </w:r>
          </w:p>
        </w:tc>
      </w:tr>
      <w:tr w:rsidR="009A3BF6" w:rsidRPr="008C0CC2" w:rsidTr="006F3590">
        <w:tc>
          <w:tcPr>
            <w:tcW w:w="2263" w:type="dxa"/>
          </w:tcPr>
          <w:p w:rsidR="009A3BF6" w:rsidRDefault="009A3BF6" w:rsidP="009A3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sendEvent</w:t>
            </w:r>
            <w:proofErr w:type="spellEnd"/>
            <w:r w:rsidR="00AC77BB">
              <w:rPr>
                <w:lang w:val="en-GB"/>
              </w:rPr>
              <w:t>()</w:t>
            </w:r>
          </w:p>
        </w:tc>
        <w:tc>
          <w:tcPr>
            <w:tcW w:w="1418" w:type="dxa"/>
          </w:tcPr>
          <w:p w:rsidR="009A3BF6" w:rsidRDefault="00FC6E6D" w:rsidP="009A3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</w:t>
            </w:r>
            <w:r w:rsidR="005867BB">
              <w:rPr>
                <w:lang w:val="en-GB"/>
              </w:rPr>
              <w:t>sg</w:t>
            </w:r>
            <w:proofErr w:type="spellEnd"/>
            <w:r>
              <w:rPr>
                <w:lang w:val="en-GB"/>
              </w:rPr>
              <w:t>: string</w:t>
            </w:r>
          </w:p>
        </w:tc>
        <w:tc>
          <w:tcPr>
            <w:tcW w:w="1276" w:type="dxa"/>
          </w:tcPr>
          <w:p w:rsidR="009A3BF6" w:rsidRDefault="009A3BF6" w:rsidP="009A3BF6">
            <w:pPr>
              <w:rPr>
                <w:lang w:val="en-GB"/>
              </w:rPr>
            </w:pPr>
          </w:p>
        </w:tc>
        <w:tc>
          <w:tcPr>
            <w:tcW w:w="4105" w:type="dxa"/>
          </w:tcPr>
          <w:p w:rsidR="009A3BF6" w:rsidRDefault="00151188" w:rsidP="005867BB">
            <w:pPr>
              <w:rPr>
                <w:lang w:val="en-GB"/>
              </w:rPr>
            </w:pPr>
            <w:r>
              <w:rPr>
                <w:lang w:val="en-GB"/>
              </w:rPr>
              <w:t xml:space="preserve">Translates </w:t>
            </w:r>
            <w:r w:rsidR="009738FB">
              <w:rPr>
                <w:lang w:val="en-GB"/>
              </w:rPr>
              <w:t>string</w:t>
            </w:r>
            <w:r w:rsidR="002A593B">
              <w:rPr>
                <w:lang w:val="en-GB"/>
              </w:rPr>
              <w:t xml:space="preserve"> </w:t>
            </w:r>
            <w:r w:rsidR="0072776A">
              <w:rPr>
                <w:lang w:val="en-GB"/>
              </w:rPr>
              <w:t>message</w:t>
            </w:r>
            <w:r w:rsidR="009A3BF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specified by </w:t>
            </w:r>
            <w:proofErr w:type="spellStart"/>
            <w:r w:rsidRPr="00C12899">
              <w:rPr>
                <w:i/>
                <w:lang w:val="en-GB"/>
              </w:rPr>
              <w:t>msg</w:t>
            </w:r>
            <w:proofErr w:type="spellEnd"/>
            <w:r>
              <w:rPr>
                <w:lang w:val="en-GB"/>
              </w:rPr>
              <w:t xml:space="preserve"> into ASCII and sends it </w:t>
            </w:r>
            <w:r w:rsidR="005867BB">
              <w:rPr>
                <w:lang w:val="en-GB"/>
              </w:rPr>
              <w:t xml:space="preserve">via </w:t>
            </w:r>
            <w:proofErr w:type="spellStart"/>
            <w:r w:rsidR="005867BB" w:rsidRPr="009738FB">
              <w:rPr>
                <w:i/>
                <w:lang w:val="en-GB"/>
              </w:rPr>
              <w:t>smbus</w:t>
            </w:r>
            <w:proofErr w:type="spellEnd"/>
            <w:r w:rsidR="005867BB">
              <w:rPr>
                <w:lang w:val="en-GB"/>
              </w:rPr>
              <w:t xml:space="preserve"> library to address assigned to instance. Maximum number of </w:t>
            </w:r>
            <w:r w:rsidR="00A71390">
              <w:rPr>
                <w:lang w:val="en-GB"/>
              </w:rPr>
              <w:t xml:space="preserve">characters to transfer </w:t>
            </w:r>
            <w:r w:rsidR="002A593B">
              <w:rPr>
                <w:lang w:val="en-GB"/>
              </w:rPr>
              <w:t xml:space="preserve">per call </w:t>
            </w:r>
            <w:r w:rsidR="005867BB">
              <w:rPr>
                <w:lang w:val="en-GB"/>
              </w:rPr>
              <w:t xml:space="preserve">is 32. Calls </w:t>
            </w:r>
            <w:r w:rsidR="005867BB" w:rsidRPr="00A71390">
              <w:rPr>
                <w:i/>
                <w:lang w:val="en-GB"/>
              </w:rPr>
              <w:t>write_i2c_block_data()</w:t>
            </w:r>
            <w:r w:rsidR="005867BB">
              <w:rPr>
                <w:lang w:val="en-GB"/>
              </w:rPr>
              <w:t xml:space="preserve"> of </w:t>
            </w:r>
            <w:proofErr w:type="spellStart"/>
            <w:r w:rsidR="005867BB" w:rsidRPr="00A71390">
              <w:rPr>
                <w:i/>
                <w:lang w:val="en-GB"/>
              </w:rPr>
              <w:t>smbus</w:t>
            </w:r>
            <w:proofErr w:type="spellEnd"/>
            <w:r w:rsidR="005867BB">
              <w:rPr>
                <w:lang w:val="en-GB"/>
              </w:rPr>
              <w:t xml:space="preserve"> library</w:t>
            </w:r>
            <w:r w:rsidR="00A71390">
              <w:rPr>
                <w:lang w:val="en-GB"/>
              </w:rPr>
              <w:t>.</w:t>
            </w:r>
          </w:p>
        </w:tc>
      </w:tr>
      <w:tr w:rsidR="009A3BF6" w:rsidRPr="0053635F" w:rsidTr="006F3590">
        <w:tc>
          <w:tcPr>
            <w:tcW w:w="2263" w:type="dxa"/>
          </w:tcPr>
          <w:p w:rsidR="009A3BF6" w:rsidRDefault="001E1071" w:rsidP="009A3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extractCommands</w:t>
            </w:r>
            <w:proofErr w:type="spellEnd"/>
            <w:r w:rsidR="00AC77BB">
              <w:rPr>
                <w:lang w:val="en-GB"/>
              </w:rPr>
              <w:t>()</w:t>
            </w:r>
          </w:p>
        </w:tc>
        <w:tc>
          <w:tcPr>
            <w:tcW w:w="1418" w:type="dxa"/>
          </w:tcPr>
          <w:p w:rsidR="009A3BF6" w:rsidRDefault="00FC6E6D" w:rsidP="009A3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</w:t>
            </w:r>
            <w:r w:rsidR="001E1071">
              <w:rPr>
                <w:lang w:val="en-GB"/>
              </w:rPr>
              <w:t>sg</w:t>
            </w:r>
            <w:proofErr w:type="spellEnd"/>
            <w:r>
              <w:rPr>
                <w:lang w:val="en-GB"/>
              </w:rPr>
              <w:t xml:space="preserve">: string </w:t>
            </w:r>
          </w:p>
        </w:tc>
        <w:tc>
          <w:tcPr>
            <w:tcW w:w="1276" w:type="dxa"/>
          </w:tcPr>
          <w:p w:rsidR="009A3BF6" w:rsidRDefault="00752336" w:rsidP="009A3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105" w:type="dxa"/>
          </w:tcPr>
          <w:p w:rsidR="009A3BF6" w:rsidRDefault="00A67157" w:rsidP="00A67157">
            <w:pPr>
              <w:rPr>
                <w:lang w:val="en-GB"/>
              </w:rPr>
            </w:pPr>
            <w:r>
              <w:rPr>
                <w:lang w:val="en-GB"/>
              </w:rPr>
              <w:t>Separates</w:t>
            </w:r>
            <w:r w:rsidR="001E1071">
              <w:rPr>
                <w:lang w:val="en-GB"/>
              </w:rPr>
              <w:t xml:space="preserve"> </w:t>
            </w:r>
            <w:r w:rsidR="00C12899">
              <w:rPr>
                <w:lang w:val="en-GB"/>
              </w:rPr>
              <w:t xml:space="preserve">commands and instructions </w:t>
            </w:r>
            <w:r>
              <w:rPr>
                <w:lang w:val="en-GB"/>
              </w:rPr>
              <w:t xml:space="preserve">from string in </w:t>
            </w:r>
            <w:proofErr w:type="spellStart"/>
            <w:r>
              <w:rPr>
                <w:lang w:val="en-GB"/>
              </w:rPr>
              <w:t>msg</w:t>
            </w:r>
            <w:proofErr w:type="spellEnd"/>
            <w:r>
              <w:rPr>
                <w:lang w:val="en-GB"/>
              </w:rPr>
              <w:t xml:space="preserve"> </w:t>
            </w:r>
            <w:r w:rsidR="00C12899">
              <w:rPr>
                <w:lang w:val="en-GB"/>
              </w:rPr>
              <w:t xml:space="preserve">according to </w:t>
            </w:r>
            <w:r>
              <w:rPr>
                <w:lang w:val="en-GB"/>
              </w:rPr>
              <w:t xml:space="preserve">the </w:t>
            </w:r>
            <w:r w:rsidR="00C12899">
              <w:rPr>
                <w:lang w:val="en-GB"/>
              </w:rPr>
              <w:t xml:space="preserve">delimiters specified in </w:t>
            </w:r>
            <w:r w:rsidRPr="00A67157">
              <w:rPr>
                <w:i/>
                <w:lang w:val="en-GB"/>
              </w:rPr>
              <w:t>I2CDevice</w:t>
            </w:r>
            <w:r>
              <w:rPr>
                <w:lang w:val="en-GB"/>
              </w:rPr>
              <w:t xml:space="preserve"> class header and stores them </w:t>
            </w:r>
            <w:r w:rsidR="00C12899">
              <w:rPr>
                <w:lang w:val="en-GB"/>
              </w:rPr>
              <w:t xml:space="preserve">in variable </w:t>
            </w:r>
            <w:proofErr w:type="spellStart"/>
            <w:r w:rsidR="00C12899" w:rsidRPr="00C12899">
              <w:rPr>
                <w:i/>
                <w:lang w:val="en-GB"/>
              </w:rPr>
              <w:t>cmdlist</w:t>
            </w:r>
            <w:proofErr w:type="spellEnd"/>
            <w:r w:rsidR="00C12899">
              <w:rPr>
                <w:lang w:val="en-GB"/>
              </w:rPr>
              <w:t xml:space="preserve"> of </w:t>
            </w:r>
            <w:r>
              <w:rPr>
                <w:lang w:val="en-GB"/>
              </w:rPr>
              <w:t xml:space="preserve">the </w:t>
            </w:r>
            <w:r w:rsidR="00C12899">
              <w:rPr>
                <w:lang w:val="en-GB"/>
              </w:rPr>
              <w:t>instance.</w:t>
            </w:r>
          </w:p>
        </w:tc>
      </w:tr>
      <w:tr w:rsidR="009A3BF6" w:rsidRPr="008C0CC2" w:rsidTr="006F3590">
        <w:tc>
          <w:tcPr>
            <w:tcW w:w="2263" w:type="dxa"/>
          </w:tcPr>
          <w:p w:rsidR="009A3BF6" w:rsidRDefault="009A3BF6" w:rsidP="009A3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availableCommands</w:t>
            </w:r>
            <w:proofErr w:type="spellEnd"/>
            <w:r w:rsidR="00AC77BB">
              <w:rPr>
                <w:lang w:val="en-GB"/>
              </w:rPr>
              <w:t>()</w:t>
            </w:r>
          </w:p>
        </w:tc>
        <w:tc>
          <w:tcPr>
            <w:tcW w:w="1418" w:type="dxa"/>
          </w:tcPr>
          <w:p w:rsidR="009A3BF6" w:rsidRDefault="00FC6E6D" w:rsidP="009A3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1276" w:type="dxa"/>
          </w:tcPr>
          <w:p w:rsidR="009A3BF6" w:rsidRDefault="00FC6E6D" w:rsidP="009A3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105" w:type="dxa"/>
          </w:tcPr>
          <w:p w:rsidR="009A3BF6" w:rsidRDefault="00FC6E6D" w:rsidP="00EB0274">
            <w:pPr>
              <w:rPr>
                <w:lang w:val="en-GB"/>
              </w:rPr>
            </w:pPr>
            <w:r>
              <w:rPr>
                <w:lang w:val="en-GB"/>
              </w:rPr>
              <w:t>Prints</w:t>
            </w:r>
            <w:r w:rsidR="00EB0274">
              <w:rPr>
                <w:lang w:val="en-GB"/>
              </w:rPr>
              <w:t xml:space="preserve"> a list of available commands of </w:t>
            </w:r>
            <w:r w:rsidR="002A593B">
              <w:rPr>
                <w:lang w:val="en-GB"/>
              </w:rPr>
              <w:t xml:space="preserve">the device assigned to </w:t>
            </w:r>
            <w:r w:rsidR="00EB0274">
              <w:rPr>
                <w:lang w:val="en-GB"/>
              </w:rPr>
              <w:t xml:space="preserve">instance after </w:t>
            </w:r>
            <w:r w:rsidR="00EB0274" w:rsidRPr="00EB0274">
              <w:rPr>
                <w:i/>
                <w:lang w:val="en-GB"/>
              </w:rPr>
              <w:t>announce()</w:t>
            </w:r>
            <w:r w:rsidR="00EB0274">
              <w:rPr>
                <w:lang w:val="en-GB"/>
              </w:rPr>
              <w:t xml:space="preserve"> has been successfully run and instance is in </w:t>
            </w:r>
            <w:r w:rsidR="00EB0274" w:rsidRPr="00EB0274">
              <w:rPr>
                <w:i/>
                <w:lang w:val="en-GB"/>
              </w:rPr>
              <w:t>registered</w:t>
            </w:r>
            <w:r w:rsidR="00EB0274">
              <w:rPr>
                <w:lang w:val="en-GB"/>
              </w:rPr>
              <w:t xml:space="preserve"> state.</w:t>
            </w:r>
          </w:p>
        </w:tc>
      </w:tr>
      <w:tr w:rsidR="009A3BF6" w:rsidRPr="0053635F" w:rsidTr="006F3590">
        <w:tc>
          <w:tcPr>
            <w:tcW w:w="2263" w:type="dxa"/>
          </w:tcPr>
          <w:p w:rsidR="009A3BF6" w:rsidRDefault="009A3BF6" w:rsidP="009A3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clearInBuffer</w:t>
            </w:r>
            <w:proofErr w:type="spellEnd"/>
            <w:r w:rsidR="00AC77BB">
              <w:rPr>
                <w:lang w:val="en-GB"/>
              </w:rPr>
              <w:t>()</w:t>
            </w:r>
          </w:p>
        </w:tc>
        <w:tc>
          <w:tcPr>
            <w:tcW w:w="1418" w:type="dxa"/>
          </w:tcPr>
          <w:p w:rsidR="009A3BF6" w:rsidRDefault="00752336" w:rsidP="009A3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1276" w:type="dxa"/>
          </w:tcPr>
          <w:p w:rsidR="009A3BF6" w:rsidRDefault="00752336" w:rsidP="009A3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105" w:type="dxa"/>
          </w:tcPr>
          <w:p w:rsidR="009A3BF6" w:rsidRDefault="00EB0274" w:rsidP="00EB0274">
            <w:pPr>
              <w:rPr>
                <w:lang w:val="en-GB"/>
              </w:rPr>
            </w:pPr>
            <w:r>
              <w:rPr>
                <w:lang w:val="en-GB"/>
              </w:rPr>
              <w:t>Clears out the buffer for incoming messages.</w:t>
            </w:r>
          </w:p>
        </w:tc>
      </w:tr>
      <w:tr w:rsidR="009A3BF6" w:rsidRPr="0053635F" w:rsidTr="006F3590">
        <w:tc>
          <w:tcPr>
            <w:tcW w:w="2263" w:type="dxa"/>
          </w:tcPr>
          <w:p w:rsidR="009A3BF6" w:rsidRDefault="00D1494D" w:rsidP="009A3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9A3BF6">
              <w:rPr>
                <w:lang w:val="en-GB"/>
              </w:rPr>
              <w:t>learOutBuffer</w:t>
            </w:r>
            <w:proofErr w:type="spellEnd"/>
            <w:r w:rsidR="00AC77BB">
              <w:rPr>
                <w:lang w:val="en-GB"/>
              </w:rPr>
              <w:t>()</w:t>
            </w:r>
          </w:p>
        </w:tc>
        <w:tc>
          <w:tcPr>
            <w:tcW w:w="1418" w:type="dxa"/>
          </w:tcPr>
          <w:p w:rsidR="009A3BF6" w:rsidRDefault="00752336" w:rsidP="009A3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1276" w:type="dxa"/>
          </w:tcPr>
          <w:p w:rsidR="009A3BF6" w:rsidRDefault="00752336" w:rsidP="009A3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105" w:type="dxa"/>
          </w:tcPr>
          <w:p w:rsidR="009A3BF6" w:rsidRDefault="00EB0274" w:rsidP="009A3BF6">
            <w:pPr>
              <w:rPr>
                <w:lang w:val="en-GB"/>
              </w:rPr>
            </w:pPr>
            <w:r>
              <w:rPr>
                <w:lang w:val="en-GB"/>
              </w:rPr>
              <w:t>Clears out the buffer for outgoing messages.</w:t>
            </w:r>
          </w:p>
        </w:tc>
      </w:tr>
      <w:tr w:rsidR="009738FB" w:rsidRPr="008C0CC2" w:rsidTr="006F3590">
        <w:tc>
          <w:tcPr>
            <w:tcW w:w="2263" w:type="dxa"/>
          </w:tcPr>
          <w:p w:rsidR="009738FB" w:rsidRDefault="001B4E3F" w:rsidP="009A3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isEmpty</w:t>
            </w:r>
            <w:proofErr w:type="spellEnd"/>
            <w:r w:rsidR="00AC77BB">
              <w:rPr>
                <w:lang w:val="en-GB"/>
              </w:rPr>
              <w:t>()</w:t>
            </w:r>
          </w:p>
        </w:tc>
        <w:tc>
          <w:tcPr>
            <w:tcW w:w="1418" w:type="dxa"/>
          </w:tcPr>
          <w:p w:rsidR="009738FB" w:rsidRDefault="00FC6E6D" w:rsidP="009A3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msg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 w:rsidR="001B4E3F">
              <w:rPr>
                <w:lang w:val="en-GB"/>
              </w:rPr>
              <w:t>bytelist</w:t>
            </w:r>
            <w:proofErr w:type="spellEnd"/>
          </w:p>
        </w:tc>
        <w:tc>
          <w:tcPr>
            <w:tcW w:w="1276" w:type="dxa"/>
          </w:tcPr>
          <w:p w:rsidR="009738FB" w:rsidRDefault="009738FB" w:rsidP="009A3BF6">
            <w:pPr>
              <w:rPr>
                <w:lang w:val="en-GB"/>
              </w:rPr>
            </w:pPr>
          </w:p>
        </w:tc>
        <w:tc>
          <w:tcPr>
            <w:tcW w:w="4105" w:type="dxa"/>
          </w:tcPr>
          <w:p w:rsidR="009738FB" w:rsidRPr="001B4E3F" w:rsidRDefault="001B4E3F" w:rsidP="001B4E3F">
            <w:pPr>
              <w:rPr>
                <w:lang w:val="en-GB"/>
              </w:rPr>
            </w:pPr>
            <w:r>
              <w:rPr>
                <w:lang w:val="en-GB"/>
              </w:rPr>
              <w:t xml:space="preserve">Expects a list of ASCII characters as byte in range from 0 to 255 and checks whether the </w:t>
            </w:r>
            <w:proofErr w:type="spellStart"/>
            <w:r>
              <w:rPr>
                <w:lang w:val="en-GB"/>
              </w:rPr>
              <w:t>bytelist</w:t>
            </w:r>
            <w:proofErr w:type="spellEnd"/>
            <w:r>
              <w:rPr>
                <w:lang w:val="en-GB"/>
              </w:rPr>
              <w:t xml:space="preserve"> contains any message at all or any message beside start and stop signal. </w:t>
            </w:r>
            <w:r w:rsidR="00371BFE">
              <w:rPr>
                <w:lang w:val="en-GB"/>
              </w:rPr>
              <w:t>It i</w:t>
            </w:r>
            <w:r>
              <w:rPr>
                <w:lang w:val="en-GB"/>
              </w:rPr>
              <w:t xml:space="preserve">s called by </w:t>
            </w:r>
            <w:proofErr w:type="spellStart"/>
            <w:r w:rsidRPr="001B4E3F">
              <w:rPr>
                <w:i/>
                <w:lang w:val="en-GB"/>
              </w:rPr>
              <w:t>requestEvent</w:t>
            </w:r>
            <w:proofErr w:type="spellEnd"/>
            <w:r w:rsidRPr="001B4E3F">
              <w:rPr>
                <w:i/>
                <w:lang w:val="en-GB"/>
              </w:rPr>
              <w:t>()</w:t>
            </w:r>
            <w:r>
              <w:rPr>
                <w:i/>
                <w:lang w:val="en-GB"/>
              </w:rPr>
              <w:t xml:space="preserve"> </w:t>
            </w:r>
            <w:r w:rsidRPr="001B4E3F">
              <w:rPr>
                <w:lang w:val="en-GB"/>
              </w:rPr>
              <w:t xml:space="preserve">prior to translation </w:t>
            </w:r>
            <w:r>
              <w:rPr>
                <w:lang w:val="en-GB"/>
              </w:rPr>
              <w:t>in order to check whether the slave response has failed.</w:t>
            </w:r>
          </w:p>
        </w:tc>
      </w:tr>
      <w:tr w:rsidR="009A3BF6" w:rsidRPr="00EB0274" w:rsidTr="006F3590">
        <w:tc>
          <w:tcPr>
            <w:tcW w:w="2263" w:type="dxa"/>
          </w:tcPr>
          <w:p w:rsidR="009A3BF6" w:rsidRDefault="00752336" w:rsidP="009A3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queryStatus</w:t>
            </w:r>
            <w:proofErr w:type="spellEnd"/>
            <w:r w:rsidR="00AC77BB">
              <w:rPr>
                <w:lang w:val="en-GB"/>
              </w:rPr>
              <w:t>()</w:t>
            </w:r>
          </w:p>
        </w:tc>
        <w:tc>
          <w:tcPr>
            <w:tcW w:w="1418" w:type="dxa"/>
          </w:tcPr>
          <w:p w:rsidR="009A3BF6" w:rsidRDefault="00752336" w:rsidP="009A3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1276" w:type="dxa"/>
          </w:tcPr>
          <w:p w:rsidR="009A3BF6" w:rsidRDefault="00752336" w:rsidP="009A3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msg</w:t>
            </w:r>
            <w:proofErr w:type="spellEnd"/>
            <w:r>
              <w:rPr>
                <w:lang w:val="en-GB"/>
              </w:rPr>
              <w:t>: string</w:t>
            </w:r>
          </w:p>
        </w:tc>
        <w:tc>
          <w:tcPr>
            <w:tcW w:w="4105" w:type="dxa"/>
          </w:tcPr>
          <w:p w:rsidR="009A3BF6" w:rsidRDefault="002F6E0A" w:rsidP="009A3BF6">
            <w:pPr>
              <w:rPr>
                <w:lang w:val="en-GB"/>
              </w:rPr>
            </w:pPr>
            <w:r>
              <w:rPr>
                <w:lang w:val="en-GB"/>
              </w:rPr>
              <w:t>Sends “status”-command to the slave. (see chapter xx)</w:t>
            </w:r>
          </w:p>
        </w:tc>
      </w:tr>
      <w:tr w:rsidR="00371BFE" w:rsidRPr="00EB0274" w:rsidTr="006F3590">
        <w:tc>
          <w:tcPr>
            <w:tcW w:w="2263" w:type="dxa"/>
          </w:tcPr>
          <w:p w:rsidR="00371BFE" w:rsidRDefault="00371BFE" w:rsidP="009A3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queryName</w:t>
            </w:r>
            <w:proofErr w:type="spellEnd"/>
            <w:r w:rsidR="00AC77BB">
              <w:rPr>
                <w:lang w:val="en-GB"/>
              </w:rPr>
              <w:t>()</w:t>
            </w:r>
          </w:p>
        </w:tc>
        <w:tc>
          <w:tcPr>
            <w:tcW w:w="1418" w:type="dxa"/>
          </w:tcPr>
          <w:p w:rsidR="00371BFE" w:rsidRDefault="00371BFE" w:rsidP="009A3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1276" w:type="dxa"/>
          </w:tcPr>
          <w:p w:rsidR="00371BFE" w:rsidRDefault="00371BFE" w:rsidP="009A3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msg</w:t>
            </w:r>
            <w:proofErr w:type="spellEnd"/>
            <w:r>
              <w:rPr>
                <w:lang w:val="en-GB"/>
              </w:rPr>
              <w:t>: string</w:t>
            </w:r>
          </w:p>
        </w:tc>
        <w:tc>
          <w:tcPr>
            <w:tcW w:w="4105" w:type="dxa"/>
          </w:tcPr>
          <w:p w:rsidR="00371BFE" w:rsidRDefault="00371BFE" w:rsidP="009A3BF6">
            <w:pPr>
              <w:rPr>
                <w:lang w:val="en-GB"/>
              </w:rPr>
            </w:pPr>
            <w:r>
              <w:rPr>
                <w:lang w:val="en-GB"/>
              </w:rPr>
              <w:t>Sends “name”-command to the slave. (see chapter xx)</w:t>
            </w:r>
          </w:p>
        </w:tc>
      </w:tr>
      <w:tr w:rsidR="009A3BF6" w:rsidRPr="008C0CC2" w:rsidTr="006F3590">
        <w:tc>
          <w:tcPr>
            <w:tcW w:w="2263" w:type="dxa"/>
          </w:tcPr>
          <w:p w:rsidR="009A3BF6" w:rsidRDefault="00752336" w:rsidP="009A3BF6">
            <w:pPr>
              <w:rPr>
                <w:lang w:val="en-GB"/>
              </w:rPr>
            </w:pPr>
            <w:r>
              <w:rPr>
                <w:lang w:val="en-GB"/>
              </w:rPr>
              <w:t>announce()</w:t>
            </w:r>
          </w:p>
        </w:tc>
        <w:tc>
          <w:tcPr>
            <w:tcW w:w="1418" w:type="dxa"/>
          </w:tcPr>
          <w:p w:rsidR="009A3BF6" w:rsidRDefault="00371BFE" w:rsidP="009A3BF6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752336">
              <w:rPr>
                <w:lang w:val="en-GB"/>
              </w:rPr>
              <w:t>oid</w:t>
            </w:r>
          </w:p>
        </w:tc>
        <w:tc>
          <w:tcPr>
            <w:tcW w:w="1276" w:type="dxa"/>
          </w:tcPr>
          <w:p w:rsidR="009A3BF6" w:rsidRDefault="00752336" w:rsidP="009A3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105" w:type="dxa"/>
          </w:tcPr>
          <w:p w:rsidR="009A3BF6" w:rsidRDefault="00752336" w:rsidP="00870A07">
            <w:pPr>
              <w:rPr>
                <w:lang w:val="en-GB"/>
              </w:rPr>
            </w:pPr>
            <w:r>
              <w:rPr>
                <w:lang w:val="en-GB"/>
              </w:rPr>
              <w:t>Implements a handshake protocol between dev</w:t>
            </w:r>
            <w:r w:rsidR="00523D5E">
              <w:rPr>
                <w:lang w:val="en-GB"/>
              </w:rPr>
              <w:t>ices connected to the b</w:t>
            </w:r>
            <w:r>
              <w:rPr>
                <w:lang w:val="en-GB"/>
              </w:rPr>
              <w:t xml:space="preserve">us. Within a sequence of </w:t>
            </w:r>
            <w:proofErr w:type="spellStart"/>
            <w:r w:rsidRPr="00752336">
              <w:rPr>
                <w:i/>
                <w:lang w:val="en-GB"/>
              </w:rPr>
              <w:t>requestEvent</w:t>
            </w:r>
            <w:proofErr w:type="spellEnd"/>
            <w:r w:rsidRPr="00752336">
              <w:rPr>
                <w:i/>
                <w:lang w:val="en-GB"/>
              </w:rPr>
              <w:t>()</w:t>
            </w:r>
            <w:r>
              <w:rPr>
                <w:lang w:val="en-GB"/>
              </w:rPr>
              <w:t xml:space="preserve"> </w:t>
            </w:r>
            <w:r w:rsidR="00523D5E">
              <w:rPr>
                <w:lang w:val="en-GB"/>
              </w:rPr>
              <w:t xml:space="preserve">status, name, commands and instructions provided by the device at the instances address are queried and assigned to the instance. </w:t>
            </w:r>
            <w:r w:rsidR="00870A07">
              <w:rPr>
                <w:lang w:val="en-GB"/>
              </w:rPr>
              <w:t xml:space="preserve">A successful handshake results in a </w:t>
            </w:r>
            <w:r w:rsidR="00870A07" w:rsidRPr="00870A07">
              <w:rPr>
                <w:i/>
                <w:lang w:val="en-GB"/>
              </w:rPr>
              <w:t>registered</w:t>
            </w:r>
            <w:r w:rsidR="00870A07">
              <w:rPr>
                <w:lang w:val="en-GB"/>
              </w:rPr>
              <w:t xml:space="preserve"> status on each side. </w:t>
            </w:r>
            <w:r w:rsidR="00523D5E">
              <w:rPr>
                <w:lang w:val="en-GB"/>
              </w:rPr>
              <w:t>To ensure a definite synchronous state</w:t>
            </w:r>
            <w:r w:rsidR="00870A07">
              <w:rPr>
                <w:lang w:val="en-GB"/>
              </w:rPr>
              <w:t xml:space="preserve"> between slave and master</w:t>
            </w:r>
            <w:r w:rsidR="00523D5E">
              <w:rPr>
                <w:lang w:val="en-GB"/>
              </w:rPr>
              <w:t xml:space="preserve">, announce will </w:t>
            </w:r>
            <w:r w:rsidR="00523D5E" w:rsidRPr="00523D5E">
              <w:rPr>
                <w:i/>
                <w:lang w:val="en-GB"/>
              </w:rPr>
              <w:t>logoff()</w:t>
            </w:r>
            <w:r w:rsidR="00523D5E">
              <w:rPr>
                <w:lang w:val="en-GB"/>
              </w:rPr>
              <w:t xml:space="preserve"> the slave </w:t>
            </w:r>
            <w:r w:rsidR="00870A07">
              <w:rPr>
                <w:lang w:val="en-GB"/>
              </w:rPr>
              <w:t>previous to the handshake if the slave</w:t>
            </w:r>
            <w:r w:rsidR="00523D5E">
              <w:rPr>
                <w:lang w:val="en-GB"/>
              </w:rPr>
              <w:t xml:space="preserve"> reports </w:t>
            </w:r>
            <w:r w:rsidR="00870A07">
              <w:rPr>
                <w:lang w:val="en-GB"/>
              </w:rPr>
              <w:t xml:space="preserve">unexpectedly </w:t>
            </w:r>
            <w:r w:rsidR="00523D5E" w:rsidRPr="00870A07">
              <w:rPr>
                <w:i/>
                <w:lang w:val="en-GB"/>
              </w:rPr>
              <w:t>registered</w:t>
            </w:r>
            <w:r w:rsidR="00870A07">
              <w:rPr>
                <w:lang w:val="en-GB"/>
              </w:rPr>
              <w:t xml:space="preserve"> status </w:t>
            </w:r>
            <w:r w:rsidR="00371BFE">
              <w:rPr>
                <w:lang w:val="en-GB"/>
              </w:rPr>
              <w:t xml:space="preserve">on call </w:t>
            </w:r>
            <w:r w:rsidR="00870A07">
              <w:rPr>
                <w:lang w:val="en-GB"/>
              </w:rPr>
              <w:t xml:space="preserve">(see chapter xx). Thus, </w:t>
            </w:r>
            <w:r w:rsidR="00870A07" w:rsidRPr="00371BFE">
              <w:rPr>
                <w:i/>
                <w:lang w:val="en-GB"/>
              </w:rPr>
              <w:t>announce()</w:t>
            </w:r>
            <w:r w:rsidR="00870A07">
              <w:rPr>
                <w:lang w:val="en-GB"/>
              </w:rPr>
              <w:t xml:space="preserve"> should be called only once per application runtime. </w:t>
            </w:r>
          </w:p>
        </w:tc>
      </w:tr>
      <w:tr w:rsidR="009A3BF6" w:rsidRPr="00EB0274" w:rsidTr="006F3590">
        <w:tc>
          <w:tcPr>
            <w:tcW w:w="2263" w:type="dxa"/>
          </w:tcPr>
          <w:p w:rsidR="009A3BF6" w:rsidRDefault="00870A07" w:rsidP="009A3BF6">
            <w:pPr>
              <w:rPr>
                <w:lang w:val="en-GB"/>
              </w:rPr>
            </w:pPr>
            <w:r>
              <w:rPr>
                <w:lang w:val="en-GB"/>
              </w:rPr>
              <w:t>logoff()</w:t>
            </w:r>
          </w:p>
        </w:tc>
        <w:tc>
          <w:tcPr>
            <w:tcW w:w="1418" w:type="dxa"/>
          </w:tcPr>
          <w:p w:rsidR="009A3BF6" w:rsidRDefault="00B0730D" w:rsidP="009A3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1276" w:type="dxa"/>
          </w:tcPr>
          <w:p w:rsidR="009A3BF6" w:rsidRDefault="00B0730D" w:rsidP="009A3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105" w:type="dxa"/>
          </w:tcPr>
          <w:p w:rsidR="009A3BF6" w:rsidRDefault="0083521D" w:rsidP="009A3BF6">
            <w:pPr>
              <w:rPr>
                <w:lang w:val="en-GB"/>
              </w:rPr>
            </w:pPr>
            <w:r>
              <w:rPr>
                <w:lang w:val="en-GB"/>
              </w:rPr>
              <w:t xml:space="preserve">Sends </w:t>
            </w:r>
            <w:r w:rsidR="002F6E0A">
              <w:rPr>
                <w:lang w:val="en-GB"/>
              </w:rPr>
              <w:t>“</w:t>
            </w:r>
            <w:r>
              <w:rPr>
                <w:lang w:val="en-GB"/>
              </w:rPr>
              <w:t>logoff</w:t>
            </w:r>
            <w:r w:rsidR="002F6E0A">
              <w:rPr>
                <w:lang w:val="en-GB"/>
              </w:rPr>
              <w:t>”-</w:t>
            </w:r>
            <w:r>
              <w:rPr>
                <w:lang w:val="en-GB"/>
              </w:rPr>
              <w:t>command to the slave</w:t>
            </w:r>
            <w:r w:rsidR="00371BFE">
              <w:rPr>
                <w:lang w:val="en-GB"/>
              </w:rPr>
              <w:t xml:space="preserve"> and results in a false registered state. </w:t>
            </w:r>
            <w:r>
              <w:rPr>
                <w:lang w:val="en-GB"/>
              </w:rPr>
              <w:t>(see chapter xx)</w:t>
            </w:r>
          </w:p>
        </w:tc>
      </w:tr>
      <w:tr w:rsidR="009A3BF6" w:rsidRPr="0053635F" w:rsidTr="006F3590">
        <w:tc>
          <w:tcPr>
            <w:tcW w:w="2263" w:type="dxa"/>
          </w:tcPr>
          <w:p w:rsidR="009A3BF6" w:rsidRDefault="00AC77BB" w:rsidP="009A3BF6">
            <w:pPr>
              <w:rPr>
                <w:lang w:val="en-GB"/>
              </w:rPr>
            </w:pPr>
            <w:r>
              <w:rPr>
                <w:lang w:val="en-GB"/>
              </w:rPr>
              <w:t>wait()</w:t>
            </w:r>
          </w:p>
        </w:tc>
        <w:tc>
          <w:tcPr>
            <w:tcW w:w="1418" w:type="dxa"/>
          </w:tcPr>
          <w:p w:rsidR="009A3BF6" w:rsidRDefault="00AC77BB" w:rsidP="009A3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1276" w:type="dxa"/>
          </w:tcPr>
          <w:p w:rsidR="009A3BF6" w:rsidRDefault="00AC77BB" w:rsidP="009A3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105" w:type="dxa"/>
          </w:tcPr>
          <w:p w:rsidR="009A3BF6" w:rsidRPr="00996321" w:rsidRDefault="00996321" w:rsidP="00996321">
            <w:pPr>
              <w:rPr>
                <w:lang w:val="en-GB"/>
              </w:rPr>
            </w:pPr>
            <w:r>
              <w:rPr>
                <w:lang w:val="en-GB"/>
              </w:rPr>
              <w:t xml:space="preserve">Introduces a specific but dynamically adjustable delay dependent from settings in instance variable </w:t>
            </w:r>
            <w:proofErr w:type="spellStart"/>
            <w:r w:rsidRPr="00996321">
              <w:rPr>
                <w:i/>
                <w:lang w:val="en-GB"/>
              </w:rPr>
              <w:t>nticks_wait</w:t>
            </w:r>
            <w:proofErr w:type="spellEnd"/>
            <w:r>
              <w:rPr>
                <w:lang w:val="en-GB"/>
              </w:rPr>
              <w:t xml:space="preserve"> and static variable </w:t>
            </w:r>
            <w:proofErr w:type="spellStart"/>
            <w:r w:rsidRPr="00996321">
              <w:rPr>
                <w:i/>
                <w:lang w:val="en-GB"/>
              </w:rPr>
              <w:t>clock_frequency</w:t>
            </w:r>
            <w:proofErr w:type="spellEnd"/>
            <w:r>
              <w:rPr>
                <w:lang w:val="en-GB"/>
              </w:rPr>
              <w:t xml:space="preserve">. </w:t>
            </w:r>
          </w:p>
        </w:tc>
      </w:tr>
      <w:tr w:rsidR="009A3BF6" w:rsidRPr="0053635F" w:rsidTr="006F3590">
        <w:tc>
          <w:tcPr>
            <w:tcW w:w="2263" w:type="dxa"/>
          </w:tcPr>
          <w:p w:rsidR="009A3BF6" w:rsidRDefault="009A3BF6" w:rsidP="009A3BF6">
            <w:pPr>
              <w:rPr>
                <w:lang w:val="en-GB"/>
              </w:rPr>
            </w:pPr>
          </w:p>
        </w:tc>
        <w:tc>
          <w:tcPr>
            <w:tcW w:w="1418" w:type="dxa"/>
          </w:tcPr>
          <w:p w:rsidR="009A3BF6" w:rsidRDefault="009A3BF6" w:rsidP="009A3BF6">
            <w:pPr>
              <w:rPr>
                <w:lang w:val="en-GB"/>
              </w:rPr>
            </w:pPr>
          </w:p>
        </w:tc>
        <w:tc>
          <w:tcPr>
            <w:tcW w:w="1276" w:type="dxa"/>
          </w:tcPr>
          <w:p w:rsidR="009A3BF6" w:rsidRDefault="009A3BF6" w:rsidP="009A3BF6">
            <w:pPr>
              <w:rPr>
                <w:lang w:val="en-GB"/>
              </w:rPr>
            </w:pPr>
          </w:p>
        </w:tc>
        <w:tc>
          <w:tcPr>
            <w:tcW w:w="4105" w:type="dxa"/>
          </w:tcPr>
          <w:p w:rsidR="009A3BF6" w:rsidRDefault="009A3BF6" w:rsidP="009A3BF6">
            <w:pPr>
              <w:rPr>
                <w:lang w:val="en-GB"/>
              </w:rPr>
            </w:pPr>
          </w:p>
        </w:tc>
      </w:tr>
      <w:tr w:rsidR="009A3BF6" w:rsidRPr="0053635F" w:rsidTr="006F3590">
        <w:tc>
          <w:tcPr>
            <w:tcW w:w="2263" w:type="dxa"/>
          </w:tcPr>
          <w:p w:rsidR="009A3BF6" w:rsidRDefault="009A3BF6" w:rsidP="009A3BF6">
            <w:pPr>
              <w:rPr>
                <w:lang w:val="en-GB"/>
              </w:rPr>
            </w:pPr>
          </w:p>
        </w:tc>
        <w:tc>
          <w:tcPr>
            <w:tcW w:w="1418" w:type="dxa"/>
          </w:tcPr>
          <w:p w:rsidR="009A3BF6" w:rsidRDefault="009A3BF6" w:rsidP="009A3BF6">
            <w:pPr>
              <w:rPr>
                <w:lang w:val="en-GB"/>
              </w:rPr>
            </w:pPr>
          </w:p>
        </w:tc>
        <w:tc>
          <w:tcPr>
            <w:tcW w:w="1276" w:type="dxa"/>
          </w:tcPr>
          <w:p w:rsidR="009A3BF6" w:rsidRDefault="009A3BF6" w:rsidP="009A3BF6">
            <w:pPr>
              <w:rPr>
                <w:lang w:val="en-GB"/>
              </w:rPr>
            </w:pPr>
          </w:p>
        </w:tc>
        <w:tc>
          <w:tcPr>
            <w:tcW w:w="4105" w:type="dxa"/>
          </w:tcPr>
          <w:p w:rsidR="009A3BF6" w:rsidRDefault="009A3BF6" w:rsidP="009A3BF6">
            <w:pPr>
              <w:rPr>
                <w:lang w:val="en-GB"/>
              </w:rPr>
            </w:pPr>
          </w:p>
        </w:tc>
      </w:tr>
    </w:tbl>
    <w:p w:rsidR="00D639D8" w:rsidRDefault="00D639D8" w:rsidP="00D639D8">
      <w:pPr>
        <w:rPr>
          <w:lang w:val="en-GB"/>
        </w:rPr>
      </w:pPr>
    </w:p>
    <w:p w:rsidR="00024858" w:rsidRPr="0007546D" w:rsidRDefault="005A6BF3" w:rsidP="003A7B9A">
      <w:pPr>
        <w:rPr>
          <w:lang w:val="en-GB"/>
        </w:rPr>
      </w:pPr>
      <w:bookmarkStart w:id="7" w:name="_Toc522453708"/>
      <w:r w:rsidRPr="0007546D">
        <w:rPr>
          <w:lang w:val="en-GB"/>
        </w:rPr>
        <w:t xml:space="preserve">4.4. </w:t>
      </w:r>
      <w:r w:rsidR="00024858" w:rsidRPr="0007546D">
        <w:rPr>
          <w:lang w:val="en-GB"/>
        </w:rPr>
        <w:t>Initialization of an I2C Instance</w:t>
      </w:r>
      <w:bookmarkEnd w:id="7"/>
    </w:p>
    <w:p w:rsidR="00024858" w:rsidRPr="00024858" w:rsidRDefault="00024858" w:rsidP="00024858">
      <w:pPr>
        <w:rPr>
          <w:lang w:val="en-GB"/>
        </w:rPr>
      </w:pPr>
    </w:p>
    <w:p w:rsidR="00534D79" w:rsidRPr="0007546D" w:rsidRDefault="005A6BF3" w:rsidP="003A7B9A">
      <w:pPr>
        <w:rPr>
          <w:lang w:val="en-GB"/>
        </w:rPr>
      </w:pPr>
      <w:bookmarkStart w:id="8" w:name="_Toc522453709"/>
      <w:r w:rsidRPr="0007546D">
        <w:rPr>
          <w:lang w:val="en-GB"/>
        </w:rPr>
        <w:t xml:space="preserve">4.5 </w:t>
      </w:r>
      <w:r w:rsidR="00024858" w:rsidRPr="0007546D">
        <w:rPr>
          <w:lang w:val="en-GB"/>
        </w:rPr>
        <w:t>Calling Syntax</w:t>
      </w:r>
      <w:bookmarkEnd w:id="8"/>
    </w:p>
    <w:p w:rsidR="00024858" w:rsidRPr="00024858" w:rsidRDefault="00024858" w:rsidP="00024858">
      <w:pPr>
        <w:rPr>
          <w:lang w:val="en-GB"/>
        </w:rPr>
      </w:pPr>
    </w:p>
    <w:p w:rsidR="00024858" w:rsidRDefault="005A6BF3" w:rsidP="003A7B9A">
      <w:pPr>
        <w:rPr>
          <w:lang w:val="en-GB"/>
        </w:rPr>
      </w:pPr>
      <w:bookmarkStart w:id="9" w:name="_Toc522453710"/>
      <w:r w:rsidRPr="0007546D">
        <w:rPr>
          <w:lang w:val="en-GB"/>
        </w:rPr>
        <w:t xml:space="preserve">4.6 </w:t>
      </w:r>
      <w:r w:rsidR="00024858" w:rsidRPr="0007546D">
        <w:rPr>
          <w:lang w:val="en-GB"/>
        </w:rPr>
        <w:t>Minimal Working Example</w:t>
      </w:r>
      <w:bookmarkEnd w:id="9"/>
    </w:p>
    <w:p w:rsidR="00534D79" w:rsidRDefault="00534D79" w:rsidP="003A7B9A">
      <w:pPr>
        <w:rPr>
          <w:lang w:val="en-GB"/>
        </w:rPr>
      </w:pPr>
    </w:p>
    <w:p w:rsidR="00534D79" w:rsidRDefault="00534D79" w:rsidP="003A7B9A">
      <w:pPr>
        <w:rPr>
          <w:lang w:val="en-GB"/>
        </w:rPr>
      </w:pPr>
      <w:r>
        <w:rPr>
          <w:lang w:val="en-GB"/>
        </w:rPr>
        <w:t>4.7. Drawbacks</w:t>
      </w:r>
    </w:p>
    <w:p w:rsidR="00534D79" w:rsidRPr="0007546D" w:rsidRDefault="00534D79" w:rsidP="003A7B9A">
      <w:pPr>
        <w:rPr>
          <w:lang w:val="en-GB"/>
        </w:rPr>
      </w:pPr>
      <w:r>
        <w:rPr>
          <w:lang w:val="en-GB"/>
        </w:rPr>
        <w:t xml:space="preserve">The usage of the python method </w:t>
      </w:r>
      <w:proofErr w:type="spellStart"/>
      <w:r>
        <w:rPr>
          <w:lang w:val="en-GB"/>
        </w:rPr>
        <w:t>time.sleep</w:t>
      </w:r>
      <w:proofErr w:type="spellEnd"/>
      <w:r>
        <w:rPr>
          <w:lang w:val="en-GB"/>
        </w:rPr>
        <w:t>() to control timings</w:t>
      </w:r>
      <w:r w:rsidR="00F427C1">
        <w:rPr>
          <w:lang w:val="en-GB"/>
        </w:rPr>
        <w:t xml:space="preserve"> </w:t>
      </w:r>
      <w:r w:rsidR="00C6641E">
        <w:rPr>
          <w:lang w:val="en-GB"/>
        </w:rPr>
        <w:t xml:space="preserve">of the I2C-Communication </w:t>
      </w:r>
      <w:r>
        <w:rPr>
          <w:lang w:val="en-GB"/>
        </w:rPr>
        <w:t xml:space="preserve">turned out to be ill-advised since each sleep will cause the </w:t>
      </w:r>
      <w:r w:rsidR="00F427C1">
        <w:rPr>
          <w:lang w:val="en-GB"/>
        </w:rPr>
        <w:t xml:space="preserve">entire </w:t>
      </w:r>
      <w:proofErr w:type="spellStart"/>
      <w:r w:rsidR="00F427C1">
        <w:rPr>
          <w:lang w:val="en-GB"/>
        </w:rPr>
        <w:t>fluidiscopeApp</w:t>
      </w:r>
      <w:proofErr w:type="spellEnd"/>
      <w:r w:rsidR="00F427C1">
        <w:rPr>
          <w:lang w:val="en-GB"/>
        </w:rPr>
        <w:t xml:space="preserve"> to be unresponsive for the duration of the call. </w:t>
      </w:r>
      <w:r>
        <w:rPr>
          <w:lang w:val="en-GB"/>
        </w:rPr>
        <w:t xml:space="preserve">Although the introduced sleeps </w:t>
      </w:r>
      <w:r w:rsidR="006745E8">
        <w:rPr>
          <w:lang w:val="en-GB"/>
        </w:rPr>
        <w:t xml:space="preserve">are </w:t>
      </w:r>
      <w:r w:rsidR="00F427C1">
        <w:rPr>
          <w:lang w:val="en-GB"/>
        </w:rPr>
        <w:t>small</w:t>
      </w:r>
      <w:r w:rsidR="00D830D2">
        <w:rPr>
          <w:lang w:val="en-GB"/>
        </w:rPr>
        <w:t xml:space="preserve"> (millisecond</w:t>
      </w:r>
      <w:r w:rsidR="00967982">
        <w:rPr>
          <w:lang w:val="en-GB"/>
        </w:rPr>
        <w:t>s</w:t>
      </w:r>
      <w:r w:rsidR="00D830D2">
        <w:rPr>
          <w:lang w:val="en-GB"/>
        </w:rPr>
        <w:t>)</w:t>
      </w:r>
      <w:r w:rsidR="00F427C1">
        <w:rPr>
          <w:lang w:val="en-GB"/>
        </w:rPr>
        <w:t xml:space="preserve">, they are most probably the </w:t>
      </w:r>
      <w:r w:rsidR="00D830D2">
        <w:rPr>
          <w:lang w:val="en-GB"/>
        </w:rPr>
        <w:t>reason</w:t>
      </w:r>
      <w:r>
        <w:rPr>
          <w:lang w:val="en-GB"/>
        </w:rPr>
        <w:t xml:space="preserve"> </w:t>
      </w:r>
      <w:r w:rsidR="00F427C1">
        <w:rPr>
          <w:lang w:val="en-GB"/>
        </w:rPr>
        <w:t xml:space="preserve">of </w:t>
      </w:r>
      <w:r>
        <w:rPr>
          <w:lang w:val="en-GB"/>
        </w:rPr>
        <w:t xml:space="preserve">major </w:t>
      </w:r>
      <w:r w:rsidR="006745E8">
        <w:rPr>
          <w:lang w:val="en-GB"/>
        </w:rPr>
        <w:t>responsiveness lacks</w:t>
      </w:r>
      <w:r w:rsidR="00C6641E">
        <w:rPr>
          <w:lang w:val="en-GB"/>
        </w:rPr>
        <w:t>,</w:t>
      </w:r>
      <w:r w:rsidR="006745E8">
        <w:rPr>
          <w:lang w:val="en-GB"/>
        </w:rPr>
        <w:t xml:space="preserve"> which appear to occur out of context </w:t>
      </w:r>
      <w:r w:rsidR="00F427C1">
        <w:rPr>
          <w:lang w:val="en-GB"/>
        </w:rPr>
        <w:t>while using the touch-UI</w:t>
      </w:r>
      <w:r w:rsidR="001C579D">
        <w:rPr>
          <w:lang w:val="en-GB"/>
        </w:rPr>
        <w:t xml:space="preserve"> of the App</w:t>
      </w:r>
      <w:r w:rsidR="00F427C1">
        <w:rPr>
          <w:lang w:val="en-GB"/>
        </w:rPr>
        <w:t xml:space="preserve">. </w:t>
      </w:r>
      <w:r w:rsidR="006745E8">
        <w:rPr>
          <w:lang w:val="en-GB"/>
        </w:rPr>
        <w:t xml:space="preserve">The </w:t>
      </w:r>
      <w:r w:rsidR="001C579D">
        <w:rPr>
          <w:lang w:val="en-GB"/>
        </w:rPr>
        <w:t>primary cause</w:t>
      </w:r>
      <w:r w:rsidR="00C6641E">
        <w:rPr>
          <w:lang w:val="en-GB"/>
        </w:rPr>
        <w:t xml:space="preserve"> for the</w:t>
      </w:r>
      <w:r w:rsidR="00F427C1">
        <w:rPr>
          <w:lang w:val="en-GB"/>
        </w:rPr>
        <w:t xml:space="preserve"> occasionally unresponsive UI was </w:t>
      </w:r>
      <w:r w:rsidR="00C6641E">
        <w:rPr>
          <w:lang w:val="en-GB"/>
        </w:rPr>
        <w:t xml:space="preserve">only observed and </w:t>
      </w:r>
      <w:r w:rsidR="001C579D">
        <w:rPr>
          <w:lang w:val="en-GB"/>
        </w:rPr>
        <w:t xml:space="preserve">has </w:t>
      </w:r>
      <w:r w:rsidR="00CC077D">
        <w:rPr>
          <w:lang w:val="en-GB"/>
        </w:rPr>
        <w:t xml:space="preserve">not </w:t>
      </w:r>
      <w:r w:rsidR="001C579D">
        <w:rPr>
          <w:lang w:val="en-GB"/>
        </w:rPr>
        <w:t xml:space="preserve">been </w:t>
      </w:r>
      <w:r w:rsidR="00CC077D">
        <w:rPr>
          <w:lang w:val="en-GB"/>
        </w:rPr>
        <w:t>investigated yet</w:t>
      </w:r>
      <w:r w:rsidR="00C6641E">
        <w:rPr>
          <w:lang w:val="en-GB"/>
        </w:rPr>
        <w:t xml:space="preserve">. </w:t>
      </w:r>
      <w:r w:rsidR="00CC077D">
        <w:rPr>
          <w:lang w:val="en-GB"/>
        </w:rPr>
        <w:t>Thus, the</w:t>
      </w:r>
      <w:r w:rsidR="00C6641E">
        <w:rPr>
          <w:lang w:val="en-GB"/>
        </w:rPr>
        <w:t xml:space="preserve">re might be another or different </w:t>
      </w:r>
      <w:r w:rsidR="001C579D">
        <w:rPr>
          <w:lang w:val="en-GB"/>
        </w:rPr>
        <w:t xml:space="preserve">reason for the lacking </w:t>
      </w:r>
      <w:r w:rsidR="00C6641E">
        <w:rPr>
          <w:lang w:val="en-GB"/>
        </w:rPr>
        <w:t xml:space="preserve">responsiveness. However, the usage of sleeps should be replaced by appropriate event </w:t>
      </w:r>
      <w:r w:rsidR="0068245C">
        <w:rPr>
          <w:lang w:val="en-GB"/>
        </w:rPr>
        <w:t>schedulers that</w:t>
      </w:r>
      <w:r w:rsidR="00D830D2">
        <w:rPr>
          <w:lang w:val="en-GB"/>
        </w:rPr>
        <w:t xml:space="preserve"> do not introduce blocks</w:t>
      </w:r>
      <w:r w:rsidR="000C0CD9">
        <w:rPr>
          <w:lang w:val="en-GB"/>
        </w:rPr>
        <w:t>,</w:t>
      </w:r>
      <w:r w:rsidR="00967982">
        <w:rPr>
          <w:lang w:val="en-GB"/>
        </w:rPr>
        <w:t xml:space="preserve"> </w:t>
      </w:r>
      <w:r w:rsidR="001C579D">
        <w:rPr>
          <w:lang w:val="en-GB"/>
        </w:rPr>
        <w:t>as soon as possible.</w:t>
      </w:r>
      <w:bookmarkStart w:id="10" w:name="_GoBack"/>
      <w:bookmarkEnd w:id="10"/>
    </w:p>
    <w:p w:rsidR="00835D7D" w:rsidRDefault="00835D7D">
      <w:pPr>
        <w:rPr>
          <w:lang w:val="en-GB"/>
        </w:rPr>
      </w:pPr>
    </w:p>
    <w:p w:rsidR="00024858" w:rsidRDefault="00024858">
      <w:pPr>
        <w:rPr>
          <w:lang w:val="en-GB"/>
        </w:rPr>
      </w:pPr>
    </w:p>
    <w:p w:rsidR="00024858" w:rsidRDefault="00024858">
      <w:pPr>
        <w:rPr>
          <w:lang w:val="en-GB"/>
        </w:rPr>
      </w:pPr>
      <w:r>
        <w:rPr>
          <w:lang w:val="en-GB"/>
        </w:rPr>
        <w:lastRenderedPageBreak/>
        <w:br w:type="page"/>
      </w:r>
    </w:p>
    <w:p w:rsidR="00F620B4" w:rsidRPr="0007546D" w:rsidRDefault="00B722C1" w:rsidP="003A7B9A">
      <w:pPr>
        <w:rPr>
          <w:lang w:val="en-GB"/>
        </w:rPr>
      </w:pPr>
      <w:bookmarkStart w:id="11" w:name="_Toc522453711"/>
      <w:r w:rsidRPr="0007546D">
        <w:rPr>
          <w:lang w:val="en-GB"/>
        </w:rPr>
        <w:lastRenderedPageBreak/>
        <w:t>Arduino-Implementation</w:t>
      </w:r>
      <w:bookmarkEnd w:id="11"/>
    </w:p>
    <w:p w:rsidR="00AD05F3" w:rsidRPr="00AD05F3" w:rsidRDefault="00AD05F3" w:rsidP="00AD05F3">
      <w:pPr>
        <w:rPr>
          <w:lang w:val="en-GB"/>
        </w:rPr>
      </w:pPr>
    </w:p>
    <w:p w:rsidR="00C2202A" w:rsidRPr="0007546D" w:rsidRDefault="00C2202A" w:rsidP="003A7B9A">
      <w:pPr>
        <w:rPr>
          <w:lang w:val="en-GB"/>
        </w:rPr>
      </w:pPr>
      <w:bookmarkStart w:id="12" w:name="_Toc522453712"/>
      <w:r w:rsidRPr="0007546D">
        <w:rPr>
          <w:lang w:val="en-GB"/>
        </w:rPr>
        <w:t>Variables</w:t>
      </w:r>
      <w:bookmarkEnd w:id="12"/>
    </w:p>
    <w:p w:rsidR="00AD05F3" w:rsidRPr="00AD05F3" w:rsidRDefault="00AD05F3" w:rsidP="00AD05F3">
      <w:pPr>
        <w:rPr>
          <w:lang w:val="en-GB"/>
        </w:rPr>
      </w:pPr>
    </w:p>
    <w:p w:rsidR="00C2202A" w:rsidRPr="003A7B9A" w:rsidRDefault="00C2202A" w:rsidP="003A7B9A">
      <w:bookmarkStart w:id="13" w:name="_Toc522453713"/>
      <w:proofErr w:type="spellStart"/>
      <w:r w:rsidRPr="003A7B9A">
        <w:t>Functions</w:t>
      </w:r>
      <w:bookmarkEnd w:id="13"/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134"/>
        <w:gridCol w:w="4105"/>
      </w:tblGrid>
      <w:tr w:rsidR="00F620B4" w:rsidRPr="00A67157" w:rsidTr="00146019">
        <w:tc>
          <w:tcPr>
            <w:tcW w:w="2122" w:type="dxa"/>
          </w:tcPr>
          <w:p w:rsidR="00F620B4" w:rsidRPr="00D639D8" w:rsidRDefault="00F620B4" w:rsidP="00417BF6">
            <w:pPr>
              <w:rPr>
                <w:b/>
                <w:lang w:val="en-GB"/>
              </w:rPr>
            </w:pPr>
            <w:r w:rsidRPr="00D639D8">
              <w:rPr>
                <w:b/>
                <w:lang w:val="en-GB"/>
              </w:rPr>
              <w:t>Function</w:t>
            </w:r>
          </w:p>
        </w:tc>
        <w:tc>
          <w:tcPr>
            <w:tcW w:w="1701" w:type="dxa"/>
          </w:tcPr>
          <w:p w:rsidR="00F620B4" w:rsidRPr="00D639D8" w:rsidRDefault="00F620B4" w:rsidP="00417BF6">
            <w:pPr>
              <w:rPr>
                <w:b/>
                <w:lang w:val="en-GB"/>
              </w:rPr>
            </w:pPr>
            <w:r w:rsidRPr="00D639D8">
              <w:rPr>
                <w:b/>
                <w:lang w:val="en-GB"/>
              </w:rPr>
              <w:t>Argument</w:t>
            </w:r>
            <w:r>
              <w:rPr>
                <w:b/>
                <w:lang w:val="en-GB"/>
              </w:rPr>
              <w:t>s</w:t>
            </w:r>
          </w:p>
        </w:tc>
        <w:tc>
          <w:tcPr>
            <w:tcW w:w="1134" w:type="dxa"/>
          </w:tcPr>
          <w:p w:rsidR="00F620B4" w:rsidRPr="00D639D8" w:rsidRDefault="00F620B4" w:rsidP="00417BF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Returns</w:t>
            </w:r>
          </w:p>
        </w:tc>
        <w:tc>
          <w:tcPr>
            <w:tcW w:w="4105" w:type="dxa"/>
          </w:tcPr>
          <w:p w:rsidR="00F620B4" w:rsidRPr="00D639D8" w:rsidRDefault="00F620B4" w:rsidP="00417BF6">
            <w:pPr>
              <w:rPr>
                <w:b/>
                <w:lang w:val="en-GB"/>
              </w:rPr>
            </w:pPr>
            <w:r w:rsidRPr="00D639D8">
              <w:rPr>
                <w:b/>
                <w:lang w:val="en-GB"/>
              </w:rPr>
              <w:t>Description</w:t>
            </w:r>
          </w:p>
        </w:tc>
      </w:tr>
      <w:tr w:rsidR="00F620B4" w:rsidRPr="007C2E09" w:rsidTr="00146019">
        <w:tc>
          <w:tcPr>
            <w:tcW w:w="2122" w:type="dxa"/>
          </w:tcPr>
          <w:p w:rsidR="00F620B4" w:rsidRPr="00F620B4" w:rsidRDefault="00F620B4" w:rsidP="00417BF6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Pr="00F620B4">
              <w:rPr>
                <w:lang w:val="en-GB"/>
              </w:rPr>
              <w:t>etup()</w:t>
            </w:r>
          </w:p>
        </w:tc>
        <w:tc>
          <w:tcPr>
            <w:tcW w:w="1701" w:type="dxa"/>
          </w:tcPr>
          <w:p w:rsidR="00F620B4" w:rsidRPr="00F620B4" w:rsidRDefault="00F620B4" w:rsidP="00417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1134" w:type="dxa"/>
          </w:tcPr>
          <w:p w:rsidR="00F620B4" w:rsidRPr="00F620B4" w:rsidRDefault="002527A4" w:rsidP="00417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105" w:type="dxa"/>
          </w:tcPr>
          <w:p w:rsidR="00F620B4" w:rsidRPr="00F620B4" w:rsidRDefault="002965D3" w:rsidP="002965D3">
            <w:pPr>
              <w:rPr>
                <w:lang w:val="en-GB"/>
              </w:rPr>
            </w:pPr>
            <w:r>
              <w:rPr>
                <w:lang w:val="en-GB"/>
              </w:rPr>
              <w:t xml:space="preserve">Built-in </w:t>
            </w:r>
            <w:r w:rsidR="00323168">
              <w:rPr>
                <w:lang w:val="en-GB"/>
              </w:rPr>
              <w:t>A</w:t>
            </w:r>
            <w:r>
              <w:rPr>
                <w:lang w:val="en-GB"/>
              </w:rPr>
              <w:t>rduino function required to be present in</w:t>
            </w:r>
            <w:r w:rsidR="00EC7DBE">
              <w:rPr>
                <w:lang w:val="en-GB"/>
              </w:rPr>
              <w:t xml:space="preserve"> each *</w:t>
            </w:r>
            <w:r w:rsidR="0056237A">
              <w:rPr>
                <w:lang w:val="en-GB"/>
              </w:rPr>
              <w:t>.</w:t>
            </w:r>
            <w:proofErr w:type="spellStart"/>
            <w:r w:rsidR="00EC7DBE">
              <w:rPr>
                <w:lang w:val="en-GB"/>
              </w:rPr>
              <w:t>ino</w:t>
            </w:r>
            <w:proofErr w:type="spellEnd"/>
            <w:r w:rsidR="00EC7DBE">
              <w:rPr>
                <w:lang w:val="en-GB"/>
              </w:rPr>
              <w:t>-</w:t>
            </w:r>
            <w:r>
              <w:rPr>
                <w:lang w:val="en-GB"/>
              </w:rPr>
              <w:t>file. Supposed to initialize variables if needed.</w:t>
            </w:r>
            <w:r w:rsidR="00323168">
              <w:rPr>
                <w:lang w:val="en-GB"/>
              </w:rPr>
              <w:t xml:space="preserve"> Might be left empty of </w:t>
            </w:r>
          </w:p>
        </w:tc>
      </w:tr>
      <w:tr w:rsidR="00F620B4" w:rsidRPr="008C0CC2" w:rsidTr="00146019">
        <w:tc>
          <w:tcPr>
            <w:tcW w:w="2122" w:type="dxa"/>
          </w:tcPr>
          <w:p w:rsidR="00F620B4" w:rsidRPr="00F620B4" w:rsidRDefault="00F620B4" w:rsidP="00EC7DBE">
            <w:pPr>
              <w:rPr>
                <w:lang w:val="en-GB"/>
              </w:rPr>
            </w:pPr>
            <w:r>
              <w:rPr>
                <w:lang w:val="en-GB"/>
              </w:rPr>
              <w:t>loop()</w:t>
            </w:r>
          </w:p>
        </w:tc>
        <w:tc>
          <w:tcPr>
            <w:tcW w:w="1701" w:type="dxa"/>
          </w:tcPr>
          <w:p w:rsidR="00F620B4" w:rsidRPr="00F620B4" w:rsidRDefault="00F620B4" w:rsidP="00417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1134" w:type="dxa"/>
          </w:tcPr>
          <w:p w:rsidR="00F620B4" w:rsidRPr="00F620B4" w:rsidRDefault="002527A4" w:rsidP="00417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105" w:type="dxa"/>
          </w:tcPr>
          <w:p w:rsidR="00F620B4" w:rsidRPr="00F620B4" w:rsidRDefault="00323168" w:rsidP="00EC7DBE">
            <w:pPr>
              <w:rPr>
                <w:lang w:val="en-GB"/>
              </w:rPr>
            </w:pPr>
            <w:r>
              <w:rPr>
                <w:lang w:val="en-GB"/>
              </w:rPr>
              <w:t>Built-in Ardu</w:t>
            </w:r>
            <w:r w:rsidR="00EC7DBE">
              <w:rPr>
                <w:lang w:val="en-GB"/>
              </w:rPr>
              <w:t>ino function required to be present in each *.</w:t>
            </w:r>
            <w:proofErr w:type="spellStart"/>
            <w:r w:rsidR="00EC7DBE">
              <w:rPr>
                <w:lang w:val="en-GB"/>
              </w:rPr>
              <w:t>ino</w:t>
            </w:r>
            <w:proofErr w:type="spellEnd"/>
            <w:r w:rsidR="00EC7DBE">
              <w:rPr>
                <w:lang w:val="en-GB"/>
              </w:rPr>
              <w:t>-file. This function loops everything inside it infinitely, therefor every user operation has to have its origin inside this loop (except interrupts). Subsequent function calls are executed in a regular processing chain.</w:t>
            </w:r>
          </w:p>
        </w:tc>
      </w:tr>
      <w:tr w:rsidR="00F620B4" w:rsidRPr="0053635F" w:rsidTr="00146019">
        <w:tc>
          <w:tcPr>
            <w:tcW w:w="2122" w:type="dxa"/>
          </w:tcPr>
          <w:p w:rsidR="00F620B4" w:rsidRPr="00F620B4" w:rsidRDefault="00F620B4" w:rsidP="00417BF6">
            <w:pPr>
              <w:rPr>
                <w:lang w:val="en-GB"/>
              </w:rPr>
            </w:pPr>
            <w:r>
              <w:rPr>
                <w:lang w:val="en-GB"/>
              </w:rPr>
              <w:t>announce()</w:t>
            </w:r>
          </w:p>
        </w:tc>
        <w:tc>
          <w:tcPr>
            <w:tcW w:w="1701" w:type="dxa"/>
          </w:tcPr>
          <w:p w:rsidR="00F620B4" w:rsidRPr="00F620B4" w:rsidRDefault="00F620B4" w:rsidP="00417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1134" w:type="dxa"/>
          </w:tcPr>
          <w:p w:rsidR="00F620B4" w:rsidRPr="00F620B4" w:rsidRDefault="002527A4" w:rsidP="00417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105" w:type="dxa"/>
          </w:tcPr>
          <w:p w:rsidR="00F620B4" w:rsidRPr="004D484A" w:rsidRDefault="004D484A" w:rsidP="004D484A">
            <w:pPr>
              <w:rPr>
                <w:lang w:val="en-GB"/>
              </w:rPr>
            </w:pPr>
            <w:r>
              <w:rPr>
                <w:lang w:val="en-GB"/>
              </w:rPr>
              <w:t xml:space="preserve">Pushes </w:t>
            </w:r>
            <w:proofErr w:type="spellStart"/>
            <w:r w:rsidRPr="004D484A">
              <w:rPr>
                <w:i/>
                <w:lang w:val="en-GB"/>
              </w:rPr>
              <w:t>commandset</w:t>
            </w:r>
            <w:proofErr w:type="spellEnd"/>
            <w:r>
              <w:rPr>
                <w:lang w:val="en-GB"/>
              </w:rPr>
              <w:t xml:space="preserve"> and </w:t>
            </w:r>
            <w:r w:rsidRPr="004D484A">
              <w:rPr>
                <w:i/>
                <w:lang w:val="en-GB"/>
              </w:rPr>
              <w:t>instructs</w:t>
            </w:r>
            <w:r>
              <w:rPr>
                <w:lang w:val="en-GB"/>
              </w:rPr>
              <w:t xml:space="preserve"> according to general syntax into </w:t>
            </w:r>
            <w:proofErr w:type="spellStart"/>
            <w:r w:rsidRPr="004D484A">
              <w:rPr>
                <w:i/>
                <w:lang w:val="en-GB"/>
              </w:rPr>
              <w:t>sendB</w:t>
            </w:r>
            <w:r>
              <w:rPr>
                <w:i/>
                <w:lang w:val="en-GB"/>
              </w:rPr>
              <w:t>uffer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F620B4" w:rsidRPr="0053635F" w:rsidTr="00146019">
        <w:tc>
          <w:tcPr>
            <w:tcW w:w="2122" w:type="dxa"/>
          </w:tcPr>
          <w:p w:rsidR="00F620B4" w:rsidRPr="00F620B4" w:rsidRDefault="00F620B4" w:rsidP="00417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requestEvent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701" w:type="dxa"/>
          </w:tcPr>
          <w:p w:rsidR="00F620B4" w:rsidRPr="00F620B4" w:rsidRDefault="00F620B4" w:rsidP="00417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1134" w:type="dxa"/>
          </w:tcPr>
          <w:p w:rsidR="00F620B4" w:rsidRPr="00F620B4" w:rsidRDefault="002527A4" w:rsidP="00417BF6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105" w:type="dxa"/>
          </w:tcPr>
          <w:p w:rsidR="00F620B4" w:rsidRPr="00F620B4" w:rsidRDefault="00DC2E96" w:rsidP="003A54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Callback</w:t>
            </w:r>
            <w:proofErr w:type="spellEnd"/>
            <w:r>
              <w:rPr>
                <w:lang w:val="en-GB"/>
              </w:rPr>
              <w:t xml:space="preserve"> function of Wire-Library </w:t>
            </w:r>
            <w:r w:rsidR="00520CAB">
              <w:rPr>
                <w:lang w:val="en-GB"/>
              </w:rPr>
              <w:t xml:space="preserve">working </w:t>
            </w:r>
            <w:r>
              <w:rPr>
                <w:lang w:val="en-GB"/>
              </w:rPr>
              <w:t>as interrupt</w:t>
            </w:r>
            <w:r w:rsidR="00520CAB">
              <w:rPr>
                <w:lang w:val="en-GB"/>
              </w:rPr>
              <w:t xml:space="preserve">, that is </w:t>
            </w:r>
            <w:proofErr w:type="spellStart"/>
            <w:r w:rsidRPr="00520CAB">
              <w:rPr>
                <w:i/>
                <w:lang w:val="en-GB"/>
              </w:rPr>
              <w:t>requestEvent</w:t>
            </w:r>
            <w:proofErr w:type="spellEnd"/>
            <w:r w:rsidRPr="00520CAB">
              <w:rPr>
                <w:i/>
                <w:lang w:val="en-GB"/>
              </w:rPr>
              <w:t>()</w:t>
            </w:r>
            <w:r>
              <w:rPr>
                <w:lang w:val="en-GB"/>
              </w:rPr>
              <w:t xml:space="preserve"> </w:t>
            </w:r>
            <w:r w:rsidR="00520CAB">
              <w:rPr>
                <w:lang w:val="en-GB"/>
              </w:rPr>
              <w:t xml:space="preserve">is always called when a </w:t>
            </w:r>
            <w:proofErr w:type="spellStart"/>
            <w:r w:rsidR="00520CAB" w:rsidRPr="00520CAB">
              <w:rPr>
                <w:i/>
                <w:lang w:val="en-GB"/>
              </w:rPr>
              <w:t>requestEvent</w:t>
            </w:r>
            <w:proofErr w:type="spellEnd"/>
            <w:r w:rsidR="00520CAB" w:rsidRPr="00520CAB">
              <w:rPr>
                <w:i/>
                <w:lang w:val="en-GB"/>
              </w:rPr>
              <w:t>()</w:t>
            </w:r>
            <w:r w:rsidR="00520CAB">
              <w:rPr>
                <w:lang w:val="en-GB"/>
              </w:rPr>
              <w:t xml:space="preserve"> was triggered by the master.</w:t>
            </w:r>
            <w:r w:rsidR="007F6361">
              <w:rPr>
                <w:lang w:val="en-GB"/>
              </w:rPr>
              <w:t xml:space="preserve"> Only function which is effectively able to send a response to the master.</w:t>
            </w:r>
            <w:r w:rsidR="003A54FE">
              <w:rPr>
                <w:lang w:val="en-GB"/>
              </w:rPr>
              <w:t xml:space="preserve"> Does handle the “busy”-notification to the master. (cf. chapter xx) </w:t>
            </w:r>
          </w:p>
        </w:tc>
      </w:tr>
      <w:tr w:rsidR="00D27DB2" w:rsidRPr="002965D3" w:rsidTr="00146019">
        <w:tc>
          <w:tcPr>
            <w:tcW w:w="2122" w:type="dxa"/>
          </w:tcPr>
          <w:p w:rsidR="00D27DB2" w:rsidRPr="00F620B4" w:rsidRDefault="00D27DB2" w:rsidP="00D27DB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receiveEvent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701" w:type="dxa"/>
          </w:tcPr>
          <w:p w:rsidR="00D27DB2" w:rsidRPr="00F620B4" w:rsidRDefault="00D27DB2" w:rsidP="00D27DB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bytecount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1134" w:type="dxa"/>
          </w:tcPr>
          <w:p w:rsidR="00D27DB2" w:rsidRPr="00F620B4" w:rsidRDefault="00D27DB2" w:rsidP="00D27DB2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105" w:type="dxa"/>
          </w:tcPr>
          <w:p w:rsidR="00D27DB2" w:rsidRPr="00F620B4" w:rsidRDefault="00D27DB2" w:rsidP="007F636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Callback</w:t>
            </w:r>
            <w:proofErr w:type="spellEnd"/>
            <w:r>
              <w:rPr>
                <w:lang w:val="en-GB"/>
              </w:rPr>
              <w:t xml:space="preserve"> function of Wire-Library working as interrupt, that is </w:t>
            </w:r>
            <w:proofErr w:type="spellStart"/>
            <w:r>
              <w:rPr>
                <w:i/>
                <w:lang w:val="en-GB"/>
              </w:rPr>
              <w:t>receive</w:t>
            </w:r>
            <w:r w:rsidRPr="00520CAB">
              <w:rPr>
                <w:i/>
                <w:lang w:val="en-GB"/>
              </w:rPr>
              <w:t>Event</w:t>
            </w:r>
            <w:proofErr w:type="spellEnd"/>
            <w:r w:rsidRPr="00520CAB">
              <w:rPr>
                <w:i/>
                <w:lang w:val="en-GB"/>
              </w:rPr>
              <w:t>()</w:t>
            </w:r>
            <w:r>
              <w:rPr>
                <w:lang w:val="en-GB"/>
              </w:rPr>
              <w:t xml:space="preserve"> is always called when a </w:t>
            </w:r>
            <w:proofErr w:type="spellStart"/>
            <w:r>
              <w:rPr>
                <w:i/>
                <w:lang w:val="en-GB"/>
              </w:rPr>
              <w:t>sendEvent</w:t>
            </w:r>
            <w:proofErr w:type="spellEnd"/>
            <w:r>
              <w:rPr>
                <w:i/>
                <w:lang w:val="en-GB"/>
              </w:rPr>
              <w:t xml:space="preserve">() </w:t>
            </w:r>
            <w:r>
              <w:rPr>
                <w:lang w:val="en-GB"/>
              </w:rPr>
              <w:t xml:space="preserve">was triggered by the master. </w:t>
            </w:r>
            <w:r w:rsidR="007F6361">
              <w:rPr>
                <w:lang w:val="en-GB"/>
              </w:rPr>
              <w:t xml:space="preserve">Pushes received messages into </w:t>
            </w:r>
            <w:proofErr w:type="spellStart"/>
            <w:r w:rsidR="007F6361" w:rsidRPr="007F6361">
              <w:rPr>
                <w:i/>
                <w:lang w:val="en-GB"/>
              </w:rPr>
              <w:t>receiveBuffer</w:t>
            </w:r>
            <w:proofErr w:type="spellEnd"/>
            <w:r w:rsidR="007F6361">
              <w:rPr>
                <w:lang w:val="en-GB"/>
              </w:rPr>
              <w:t>.</w:t>
            </w:r>
          </w:p>
        </w:tc>
      </w:tr>
      <w:tr w:rsidR="00D27DB2" w:rsidRPr="0056237A" w:rsidTr="00146019">
        <w:tc>
          <w:tcPr>
            <w:tcW w:w="2122" w:type="dxa"/>
          </w:tcPr>
          <w:p w:rsidR="00D27DB2" w:rsidRPr="00F620B4" w:rsidRDefault="00D27DB2" w:rsidP="00D27DB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separateCommand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701" w:type="dxa"/>
          </w:tcPr>
          <w:p w:rsidR="00D27DB2" w:rsidRPr="00F620B4" w:rsidRDefault="00D27DB2" w:rsidP="00D27DB2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1134" w:type="dxa"/>
          </w:tcPr>
          <w:p w:rsidR="00D27DB2" w:rsidRPr="00F620B4" w:rsidRDefault="00D27DB2" w:rsidP="00D27DB2">
            <w:pPr>
              <w:rPr>
                <w:lang w:val="en-GB"/>
              </w:rPr>
            </w:pPr>
            <w:r>
              <w:rPr>
                <w:lang w:val="en-GB"/>
              </w:rPr>
              <w:t xml:space="preserve">count: </w:t>
            </w: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4105" w:type="dxa"/>
          </w:tcPr>
          <w:p w:rsidR="00D27DB2" w:rsidRPr="00E6436B" w:rsidRDefault="003A54FE" w:rsidP="0056237A">
            <w:pPr>
              <w:rPr>
                <w:lang w:val="en-GB"/>
              </w:rPr>
            </w:pPr>
            <w:r>
              <w:rPr>
                <w:lang w:val="en-GB"/>
              </w:rPr>
              <w:t xml:space="preserve">Handles the splitting of the message which is currently inside </w:t>
            </w:r>
            <w:proofErr w:type="spellStart"/>
            <w:r>
              <w:rPr>
                <w:lang w:val="en-GB"/>
              </w:rPr>
              <w:t>receiveBuffer</w:t>
            </w:r>
            <w:proofErr w:type="spellEnd"/>
            <w:r>
              <w:rPr>
                <w:lang w:val="en-GB"/>
              </w:rPr>
              <w:t xml:space="preserve"> according to general command syntax.</w:t>
            </w:r>
            <w:r w:rsidR="008F4BE7">
              <w:rPr>
                <w:lang w:val="en-GB"/>
              </w:rPr>
              <w:t xml:space="preserve"> In particular, the </w:t>
            </w:r>
            <w:proofErr w:type="spellStart"/>
            <w:r w:rsidR="008F4BE7">
              <w:rPr>
                <w:lang w:val="en-GB"/>
              </w:rPr>
              <w:t>receiveBuffer</w:t>
            </w:r>
            <w:proofErr w:type="spellEnd"/>
            <w:r w:rsidR="008F4BE7">
              <w:rPr>
                <w:lang w:val="en-GB"/>
              </w:rPr>
              <w:t xml:space="preserve"> is scanned successively for delimiters. One command at a time is stored in variable </w:t>
            </w:r>
            <w:r w:rsidR="008F4BE7" w:rsidRPr="008F4BE7">
              <w:rPr>
                <w:i/>
                <w:lang w:val="en-GB"/>
              </w:rPr>
              <w:t>CMD</w:t>
            </w:r>
            <w:r w:rsidR="008F4BE7">
              <w:rPr>
                <w:lang w:val="en-GB"/>
              </w:rPr>
              <w:t xml:space="preserve"> while the corresponding instructions are </w:t>
            </w:r>
            <w:r w:rsidR="00E6436B">
              <w:rPr>
                <w:lang w:val="en-GB"/>
              </w:rPr>
              <w:t xml:space="preserve">pushed back into array </w:t>
            </w:r>
            <w:r w:rsidR="00E6436B" w:rsidRPr="00E6436B">
              <w:rPr>
                <w:i/>
                <w:lang w:val="en-GB"/>
              </w:rPr>
              <w:t>INST</w:t>
            </w:r>
            <w:r w:rsidR="007B2904">
              <w:rPr>
                <w:lang w:val="en-GB"/>
              </w:rPr>
              <w:t xml:space="preserve">. </w:t>
            </w:r>
            <w:r w:rsidR="0056237A">
              <w:rPr>
                <w:lang w:val="en-GB"/>
              </w:rPr>
              <w:t>[</w:t>
            </w:r>
            <w:proofErr w:type="spellStart"/>
            <w:r w:rsidR="007B2904">
              <w:rPr>
                <w:lang w:val="en-GB"/>
              </w:rPr>
              <w:t>separateC</w:t>
            </w:r>
            <w:r w:rsidR="00E6436B">
              <w:rPr>
                <w:lang w:val="en-GB"/>
              </w:rPr>
              <w:t>ommand</w:t>
            </w:r>
            <w:proofErr w:type="spellEnd"/>
            <w:r w:rsidR="007B2904">
              <w:rPr>
                <w:lang w:val="en-GB"/>
              </w:rPr>
              <w:t>()</w:t>
            </w:r>
            <w:r w:rsidR="00E6436B">
              <w:rPr>
                <w:lang w:val="en-GB"/>
              </w:rPr>
              <w:t xml:space="preserve"> </w:t>
            </w:r>
            <w:r w:rsidR="007B2904">
              <w:rPr>
                <w:lang w:val="en-GB"/>
              </w:rPr>
              <w:t xml:space="preserve">processes data until first occurrence </w:t>
            </w:r>
            <w:proofErr w:type="spellStart"/>
            <w:r w:rsidR="007B2904">
              <w:rPr>
                <w:lang w:val="en-GB"/>
              </w:rPr>
              <w:t>delim_cmds</w:t>
            </w:r>
            <w:proofErr w:type="spellEnd"/>
            <w:r w:rsidR="007B2904">
              <w:rPr>
                <w:lang w:val="en-GB"/>
              </w:rPr>
              <w:t>]</w:t>
            </w:r>
          </w:p>
        </w:tc>
      </w:tr>
      <w:tr w:rsidR="00D27DB2" w:rsidRPr="008C0CC2" w:rsidTr="00146019">
        <w:tc>
          <w:tcPr>
            <w:tcW w:w="2122" w:type="dxa"/>
          </w:tcPr>
          <w:p w:rsidR="00D27DB2" w:rsidRPr="00F620B4" w:rsidRDefault="00D27DB2" w:rsidP="00D27DB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executeCommand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701" w:type="dxa"/>
          </w:tcPr>
          <w:p w:rsidR="00D27DB2" w:rsidRPr="00F620B4" w:rsidRDefault="00D27DB2" w:rsidP="00D27DB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nInst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1134" w:type="dxa"/>
          </w:tcPr>
          <w:p w:rsidR="00D27DB2" w:rsidRPr="00F620B4" w:rsidRDefault="00D27DB2" w:rsidP="00D27DB2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105" w:type="dxa"/>
          </w:tcPr>
          <w:p w:rsidR="00D27DB2" w:rsidRPr="00F620B4" w:rsidRDefault="00B770A7" w:rsidP="00056D67">
            <w:pPr>
              <w:rPr>
                <w:lang w:val="en-GB"/>
              </w:rPr>
            </w:pPr>
            <w:r>
              <w:rPr>
                <w:lang w:val="en-GB"/>
              </w:rPr>
              <w:t xml:space="preserve">Does matching of read-in command with commands known from predefined </w:t>
            </w:r>
            <w:proofErr w:type="spellStart"/>
            <w:r w:rsidRPr="00B770A7">
              <w:rPr>
                <w:i/>
                <w:lang w:val="en-GB"/>
              </w:rPr>
              <w:t>commandset</w:t>
            </w:r>
            <w:proofErr w:type="spellEnd"/>
            <w:r>
              <w:rPr>
                <w:lang w:val="en-GB"/>
              </w:rPr>
              <w:t>. If successfully matched</w:t>
            </w:r>
            <w:r w:rsidR="00B721D1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146019">
              <w:rPr>
                <w:lang w:val="en-GB"/>
              </w:rPr>
              <w:t xml:space="preserve">it </w:t>
            </w:r>
            <w:r>
              <w:rPr>
                <w:lang w:val="en-GB"/>
              </w:rPr>
              <w:t>executes any user defined behaviour</w:t>
            </w:r>
            <w:r w:rsidR="00056D67">
              <w:rPr>
                <w:lang w:val="en-GB"/>
              </w:rPr>
              <w:t xml:space="preserve"> inside of the condition block. </w:t>
            </w:r>
            <w:proofErr w:type="spellStart"/>
            <w:r w:rsidR="00056D67">
              <w:rPr>
                <w:lang w:val="en-GB"/>
              </w:rPr>
              <w:t>executeCommand</w:t>
            </w:r>
            <w:proofErr w:type="spellEnd"/>
            <w:r w:rsidR="00056D67">
              <w:rPr>
                <w:lang w:val="en-GB"/>
              </w:rPr>
              <w:t>()</w:t>
            </w:r>
            <w:r>
              <w:rPr>
                <w:lang w:val="en-GB"/>
              </w:rPr>
              <w:t xml:space="preserve"> is the </w:t>
            </w:r>
            <w:r w:rsidRPr="00B770A7">
              <w:rPr>
                <w:b/>
                <w:lang w:val="en-GB"/>
              </w:rPr>
              <w:t>only function</w:t>
            </w:r>
            <w:r>
              <w:rPr>
                <w:lang w:val="en-GB"/>
              </w:rPr>
              <w:t xml:space="preserve"> in the blueprint-file </w:t>
            </w:r>
            <w:r>
              <w:rPr>
                <w:lang w:val="en-GB"/>
              </w:rPr>
              <w:lastRenderedPageBreak/>
              <w:t xml:space="preserve">which is supposed </w:t>
            </w:r>
            <w:r w:rsidRPr="00B770A7">
              <w:rPr>
                <w:b/>
                <w:lang w:val="en-GB"/>
              </w:rPr>
              <w:t>to be edited by the user</w:t>
            </w:r>
            <w:r>
              <w:rPr>
                <w:lang w:val="en-GB"/>
              </w:rPr>
              <w:t xml:space="preserve"> in order to implement custom behaviour.</w:t>
            </w:r>
          </w:p>
        </w:tc>
      </w:tr>
      <w:tr w:rsidR="00D27DB2" w:rsidRPr="0053635F" w:rsidTr="00146019">
        <w:tc>
          <w:tcPr>
            <w:tcW w:w="2122" w:type="dxa"/>
          </w:tcPr>
          <w:p w:rsidR="00D27DB2" w:rsidRPr="00F620B4" w:rsidRDefault="00D27DB2" w:rsidP="00D27DB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shiftOutBuffer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701" w:type="dxa"/>
          </w:tcPr>
          <w:p w:rsidR="00D27DB2" w:rsidRPr="00F620B4" w:rsidRDefault="00D27DB2" w:rsidP="00D27DB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shiftLength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1134" w:type="dxa"/>
          </w:tcPr>
          <w:p w:rsidR="00D27DB2" w:rsidRPr="00F620B4" w:rsidRDefault="00D27DB2" w:rsidP="00D27DB2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105" w:type="dxa"/>
          </w:tcPr>
          <w:p w:rsidR="00D27DB2" w:rsidRPr="00F620B4" w:rsidRDefault="0079011C" w:rsidP="001303F7">
            <w:pPr>
              <w:rPr>
                <w:lang w:val="en-GB"/>
              </w:rPr>
            </w:pPr>
            <w:r>
              <w:rPr>
                <w:lang w:val="en-GB"/>
              </w:rPr>
              <w:t xml:space="preserve">Deletes the number of characters specified by </w:t>
            </w:r>
            <w:proofErr w:type="spellStart"/>
            <w:r w:rsidRPr="0079011C">
              <w:rPr>
                <w:i/>
                <w:lang w:val="en-GB"/>
              </w:rPr>
              <w:t>shiftLength</w:t>
            </w:r>
            <w:proofErr w:type="spellEnd"/>
            <w:r>
              <w:rPr>
                <w:lang w:val="en-GB"/>
              </w:rPr>
              <w:t xml:space="preserve"> from the beginning of </w:t>
            </w:r>
            <w:proofErr w:type="spellStart"/>
            <w:r w:rsidRPr="0079011C">
              <w:rPr>
                <w:i/>
                <w:lang w:val="en-GB"/>
              </w:rPr>
              <w:t>outBuffer</w:t>
            </w:r>
            <w:proofErr w:type="spellEnd"/>
            <w:r>
              <w:rPr>
                <w:lang w:val="en-GB"/>
              </w:rPr>
              <w:t xml:space="preserve"> and shifts the remaining characters to the beginning. </w:t>
            </w:r>
            <w:r w:rsidR="001303F7">
              <w:rPr>
                <w:lang w:val="en-GB"/>
              </w:rPr>
              <w:t xml:space="preserve">Called in </w:t>
            </w:r>
            <w:r>
              <w:rPr>
                <w:lang w:val="en-GB"/>
              </w:rPr>
              <w:t xml:space="preserve">case the message to deliver inside </w:t>
            </w:r>
            <w:proofErr w:type="spellStart"/>
            <w:r>
              <w:rPr>
                <w:lang w:val="en-GB"/>
              </w:rPr>
              <w:t>outBuffer</w:t>
            </w:r>
            <w:proofErr w:type="spellEnd"/>
            <w:r>
              <w:rPr>
                <w:lang w:val="en-GB"/>
              </w:rPr>
              <w:t xml:space="preserve"> exceeds t</w:t>
            </w:r>
            <w:r w:rsidR="001303F7">
              <w:rPr>
                <w:lang w:val="en-GB"/>
              </w:rPr>
              <w:t>he I2C maximum number of characters per transmission.</w:t>
            </w:r>
          </w:p>
        </w:tc>
      </w:tr>
      <w:tr w:rsidR="00163CD7" w:rsidRPr="0007546D" w:rsidTr="00146019">
        <w:tc>
          <w:tcPr>
            <w:tcW w:w="2122" w:type="dxa"/>
          </w:tcPr>
          <w:p w:rsidR="00163CD7" w:rsidRDefault="00163CD7" w:rsidP="00D27DB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shiftInBuffer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701" w:type="dxa"/>
          </w:tcPr>
          <w:p w:rsidR="00163CD7" w:rsidRDefault="00163CD7" w:rsidP="00D27DB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shiftLength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1134" w:type="dxa"/>
          </w:tcPr>
          <w:p w:rsidR="00163CD7" w:rsidRDefault="00163CD7" w:rsidP="00D27DB2">
            <w:pPr>
              <w:rPr>
                <w:lang w:val="en-GB"/>
              </w:rPr>
            </w:pPr>
          </w:p>
        </w:tc>
        <w:tc>
          <w:tcPr>
            <w:tcW w:w="4105" w:type="dxa"/>
          </w:tcPr>
          <w:p w:rsidR="00163CD7" w:rsidRDefault="00163CD7" w:rsidP="001303F7">
            <w:pPr>
              <w:rPr>
                <w:lang w:val="en-GB"/>
              </w:rPr>
            </w:pPr>
          </w:p>
        </w:tc>
      </w:tr>
      <w:tr w:rsidR="00D27DB2" w:rsidRPr="0053635F" w:rsidTr="00146019">
        <w:tc>
          <w:tcPr>
            <w:tcW w:w="2122" w:type="dxa"/>
          </w:tcPr>
          <w:p w:rsidR="00D27DB2" w:rsidRPr="00F620B4" w:rsidRDefault="00D27DB2" w:rsidP="00D27DB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prepareSend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701" w:type="dxa"/>
          </w:tcPr>
          <w:p w:rsidR="00D27DB2" w:rsidRPr="00F620B4" w:rsidRDefault="00D27DB2" w:rsidP="00D27DB2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1134" w:type="dxa"/>
          </w:tcPr>
          <w:p w:rsidR="00D27DB2" w:rsidRPr="00F620B4" w:rsidRDefault="00D27DB2" w:rsidP="00D27DB2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105" w:type="dxa"/>
          </w:tcPr>
          <w:p w:rsidR="00D27DB2" w:rsidRPr="00F620B4" w:rsidRDefault="009952C5" w:rsidP="00872568">
            <w:pPr>
              <w:rPr>
                <w:lang w:val="en-GB"/>
              </w:rPr>
            </w:pPr>
            <w:r>
              <w:rPr>
                <w:lang w:val="en-GB"/>
              </w:rPr>
              <w:t xml:space="preserve">Copies </w:t>
            </w:r>
            <w:proofErr w:type="spellStart"/>
            <w:r w:rsidRPr="009952C5">
              <w:rPr>
                <w:i/>
                <w:lang w:val="en-GB"/>
              </w:rPr>
              <w:t>outBuffer</w:t>
            </w:r>
            <w:proofErr w:type="spellEnd"/>
            <w:r>
              <w:rPr>
                <w:lang w:val="en-GB"/>
              </w:rPr>
              <w:t xml:space="preserve"> into the </w:t>
            </w:r>
            <w:proofErr w:type="spellStart"/>
            <w:r w:rsidRPr="009952C5">
              <w:rPr>
                <w:i/>
                <w:lang w:val="en-GB"/>
              </w:rPr>
              <w:t>sendBuffer</w:t>
            </w:r>
            <w:proofErr w:type="spellEnd"/>
            <w:r w:rsidR="00872568">
              <w:rPr>
                <w:lang w:val="en-GB"/>
              </w:rPr>
              <w:t xml:space="preserve"> and formats the message</w:t>
            </w:r>
            <w:r>
              <w:rPr>
                <w:lang w:val="en-GB"/>
              </w:rPr>
              <w:t xml:space="preserve"> </w:t>
            </w:r>
            <w:r w:rsidR="00872568">
              <w:rPr>
                <w:lang w:val="en-GB"/>
              </w:rPr>
              <w:t xml:space="preserve">in </w:t>
            </w:r>
            <w:proofErr w:type="spellStart"/>
            <w:r w:rsidR="00872568" w:rsidRPr="00872568">
              <w:rPr>
                <w:i/>
                <w:lang w:val="en-GB"/>
              </w:rPr>
              <w:t>outBuffer</w:t>
            </w:r>
            <w:proofErr w:type="spellEnd"/>
            <w:r w:rsidR="00872568">
              <w:rPr>
                <w:lang w:val="en-GB"/>
              </w:rPr>
              <w:t xml:space="preserve"> </w:t>
            </w:r>
            <w:r>
              <w:rPr>
                <w:lang w:val="en-GB"/>
              </w:rPr>
              <w:t>with start</w:t>
            </w:r>
            <w:r w:rsidR="00872568">
              <w:rPr>
                <w:lang w:val="en-GB"/>
              </w:rPr>
              <w:t>-</w:t>
            </w:r>
            <w:r>
              <w:rPr>
                <w:lang w:val="en-GB"/>
              </w:rPr>
              <w:t xml:space="preserve"> and </w:t>
            </w:r>
            <w:proofErr w:type="spellStart"/>
            <w:r>
              <w:rPr>
                <w:lang w:val="en-GB"/>
              </w:rPr>
              <w:t>stopsignal</w:t>
            </w:r>
            <w:proofErr w:type="spellEnd"/>
            <w:r>
              <w:rPr>
                <w:lang w:val="en-GB"/>
              </w:rPr>
              <w:t xml:space="preserve">. </w:t>
            </w:r>
            <w:r w:rsidR="00872568">
              <w:rPr>
                <w:lang w:val="en-GB"/>
              </w:rPr>
              <w:t xml:space="preserve">Depending on the message length in </w:t>
            </w:r>
            <w:proofErr w:type="spellStart"/>
            <w:r w:rsidR="00872568" w:rsidRPr="00872568">
              <w:rPr>
                <w:i/>
                <w:lang w:val="en-GB"/>
              </w:rPr>
              <w:t>outBuffer</w:t>
            </w:r>
            <w:proofErr w:type="spellEnd"/>
            <w:r w:rsidR="00872568">
              <w:rPr>
                <w:lang w:val="en-GB"/>
              </w:rPr>
              <w:t xml:space="preserve"> it inserts </w:t>
            </w:r>
            <w:proofErr w:type="spellStart"/>
            <w:r w:rsidRPr="009952C5">
              <w:rPr>
                <w:i/>
                <w:lang w:val="en-GB"/>
              </w:rPr>
              <w:t>delim_tbc</w:t>
            </w:r>
            <w:proofErr w:type="spellEnd"/>
            <w:r>
              <w:rPr>
                <w:lang w:val="en-GB"/>
              </w:rPr>
              <w:t xml:space="preserve"> </w:t>
            </w:r>
            <w:r w:rsidR="00872568">
              <w:rPr>
                <w:lang w:val="en-GB"/>
              </w:rPr>
              <w:t xml:space="preserve">and manages the queue of subsequent outgoing messages until the </w:t>
            </w:r>
            <w:proofErr w:type="spellStart"/>
            <w:r w:rsidR="00872568" w:rsidRPr="00872568">
              <w:rPr>
                <w:i/>
                <w:lang w:val="en-GB"/>
              </w:rPr>
              <w:t>outBuffer</w:t>
            </w:r>
            <w:proofErr w:type="spellEnd"/>
            <w:r w:rsidR="00872568">
              <w:rPr>
                <w:lang w:val="en-GB"/>
              </w:rPr>
              <w:t xml:space="preserve"> is empty. </w:t>
            </w:r>
          </w:p>
        </w:tc>
      </w:tr>
      <w:tr w:rsidR="00D27DB2" w:rsidRPr="009952C5" w:rsidTr="00146019">
        <w:tc>
          <w:tcPr>
            <w:tcW w:w="2122" w:type="dxa"/>
          </w:tcPr>
          <w:p w:rsidR="00D27DB2" w:rsidRPr="00F620B4" w:rsidRDefault="00D27DB2" w:rsidP="00D27DB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cleanUpReceive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701" w:type="dxa"/>
          </w:tcPr>
          <w:p w:rsidR="00D27DB2" w:rsidRPr="00F620B4" w:rsidRDefault="00D27DB2" w:rsidP="00D27DB2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1134" w:type="dxa"/>
          </w:tcPr>
          <w:p w:rsidR="00D27DB2" w:rsidRPr="00F620B4" w:rsidRDefault="00D27DB2" w:rsidP="00D27DB2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105" w:type="dxa"/>
          </w:tcPr>
          <w:p w:rsidR="00D27DB2" w:rsidRPr="00F620B4" w:rsidRDefault="00932075" w:rsidP="00D27DB2">
            <w:pPr>
              <w:rPr>
                <w:lang w:val="en-GB"/>
              </w:rPr>
            </w:pPr>
            <w:r>
              <w:rPr>
                <w:lang w:val="en-GB"/>
              </w:rPr>
              <w:t xml:space="preserve">Clears </w:t>
            </w:r>
            <w:proofErr w:type="spellStart"/>
            <w:r w:rsidRPr="00932075">
              <w:rPr>
                <w:i/>
                <w:lang w:val="en-GB"/>
              </w:rPr>
              <w:t>receiveBuffer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D27DB2" w:rsidRPr="00A0671D" w:rsidTr="00146019">
        <w:tc>
          <w:tcPr>
            <w:tcW w:w="2122" w:type="dxa"/>
          </w:tcPr>
          <w:p w:rsidR="00D27DB2" w:rsidRPr="00F620B4" w:rsidRDefault="00A0671D" w:rsidP="00D27DB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numberOfSends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701" w:type="dxa"/>
          </w:tcPr>
          <w:p w:rsidR="00D27DB2" w:rsidRPr="00F620B4" w:rsidRDefault="00A0671D" w:rsidP="00D27DB2">
            <w:pPr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1134" w:type="dxa"/>
          </w:tcPr>
          <w:p w:rsidR="00D27DB2" w:rsidRPr="00F620B4" w:rsidRDefault="00A0671D" w:rsidP="00D27DB2">
            <w:pPr>
              <w:rPr>
                <w:lang w:val="en-GB"/>
              </w:rPr>
            </w:pPr>
            <w:r>
              <w:rPr>
                <w:lang w:val="en-GB"/>
              </w:rPr>
              <w:t xml:space="preserve">n: </w:t>
            </w: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4105" w:type="dxa"/>
          </w:tcPr>
          <w:p w:rsidR="00D27DB2" w:rsidRPr="00E64A00" w:rsidRDefault="00A0671D" w:rsidP="00A0671D">
            <w:pPr>
              <w:rPr>
                <w:lang w:val="en-GB"/>
              </w:rPr>
            </w:pPr>
            <w:r>
              <w:rPr>
                <w:lang w:val="en-GB"/>
              </w:rPr>
              <w:t xml:space="preserve">Determines how many characters are currently in the </w:t>
            </w:r>
            <w:proofErr w:type="spellStart"/>
            <w:r w:rsidRPr="00CD4EC4">
              <w:rPr>
                <w:i/>
                <w:lang w:val="en-GB"/>
              </w:rPr>
              <w:t>outBuffer</w:t>
            </w:r>
            <w:proofErr w:type="spellEnd"/>
            <w:r>
              <w:rPr>
                <w:lang w:val="en-GB"/>
              </w:rPr>
              <w:t xml:space="preserve"> and calculates the number of required transfers to send the whole content</w:t>
            </w:r>
            <w:r w:rsidR="00932075">
              <w:rPr>
                <w:lang w:val="en-GB"/>
              </w:rPr>
              <w:t xml:space="preserve"> dependent from </w:t>
            </w:r>
            <w:proofErr w:type="spellStart"/>
            <w:r w:rsidR="00932075" w:rsidRPr="00932075">
              <w:rPr>
                <w:i/>
                <w:lang w:val="en-GB"/>
              </w:rPr>
              <w:t>max_msg_len</w:t>
            </w:r>
            <w:proofErr w:type="spellEnd"/>
            <w:r>
              <w:rPr>
                <w:lang w:val="en-GB"/>
              </w:rPr>
              <w:t xml:space="preserve">. Is called by </w:t>
            </w:r>
            <w:proofErr w:type="spellStart"/>
            <w:r w:rsidRPr="00E64A00">
              <w:rPr>
                <w:i/>
                <w:lang w:val="en-GB"/>
              </w:rPr>
              <w:t>prepareSend</w:t>
            </w:r>
            <w:proofErr w:type="spellEnd"/>
            <w:r w:rsidRPr="00E64A00">
              <w:rPr>
                <w:i/>
                <w:lang w:val="en-GB"/>
              </w:rPr>
              <w:t>()</w:t>
            </w:r>
          </w:p>
        </w:tc>
      </w:tr>
      <w:tr w:rsidR="00D27DB2" w:rsidRPr="00A0671D" w:rsidTr="00146019">
        <w:tc>
          <w:tcPr>
            <w:tcW w:w="2122" w:type="dxa"/>
          </w:tcPr>
          <w:p w:rsidR="00D27DB2" w:rsidRPr="00F620B4" w:rsidRDefault="00D27DB2" w:rsidP="00D27DB2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D27DB2" w:rsidRPr="00F620B4" w:rsidRDefault="00D27DB2" w:rsidP="00D27DB2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D27DB2" w:rsidRPr="00F620B4" w:rsidRDefault="00D27DB2" w:rsidP="00D27DB2">
            <w:pPr>
              <w:rPr>
                <w:lang w:val="en-GB"/>
              </w:rPr>
            </w:pPr>
          </w:p>
        </w:tc>
        <w:tc>
          <w:tcPr>
            <w:tcW w:w="4105" w:type="dxa"/>
          </w:tcPr>
          <w:p w:rsidR="00D27DB2" w:rsidRPr="00F620B4" w:rsidRDefault="00D27DB2" w:rsidP="00D27DB2">
            <w:pPr>
              <w:rPr>
                <w:lang w:val="en-GB"/>
              </w:rPr>
            </w:pPr>
          </w:p>
        </w:tc>
      </w:tr>
    </w:tbl>
    <w:p w:rsidR="00F620B4" w:rsidRDefault="00F620B4" w:rsidP="00F620B4">
      <w:pPr>
        <w:rPr>
          <w:lang w:val="en-GB"/>
        </w:rPr>
      </w:pPr>
    </w:p>
    <w:p w:rsidR="002D4B82" w:rsidRPr="003A7B9A" w:rsidRDefault="002D4B82" w:rsidP="003A7B9A">
      <w:bookmarkStart w:id="14" w:name="_Toc522453714"/>
      <w:proofErr w:type="spellStart"/>
      <w:r w:rsidRPr="003A7B9A">
        <w:t>Preparation</w:t>
      </w:r>
      <w:bookmarkEnd w:id="14"/>
      <w:proofErr w:type="spellEnd"/>
    </w:p>
    <w:p w:rsidR="00AD05F3" w:rsidRPr="003A7B9A" w:rsidRDefault="00AD05F3" w:rsidP="003A7B9A"/>
    <w:p w:rsidR="002D4B82" w:rsidRPr="0007546D" w:rsidRDefault="002D4B82" w:rsidP="003A7B9A">
      <w:pPr>
        <w:rPr>
          <w:lang w:val="en-GB"/>
        </w:rPr>
      </w:pPr>
      <w:bookmarkStart w:id="15" w:name="_Toc522453715"/>
      <w:r w:rsidRPr="0007546D">
        <w:rPr>
          <w:lang w:val="en-GB"/>
        </w:rPr>
        <w:t>Creation and Integration of Custom Classes</w:t>
      </w:r>
      <w:bookmarkEnd w:id="15"/>
    </w:p>
    <w:p w:rsidR="00AD05F3" w:rsidRPr="0007546D" w:rsidRDefault="00AD05F3" w:rsidP="003A7B9A">
      <w:pPr>
        <w:rPr>
          <w:lang w:val="en-GB"/>
        </w:rPr>
      </w:pPr>
    </w:p>
    <w:p w:rsidR="00B73858" w:rsidRDefault="00B73858" w:rsidP="003A7B9A">
      <w:bookmarkStart w:id="16" w:name="_Toc522453716"/>
      <w:proofErr w:type="spellStart"/>
      <w:r w:rsidRPr="003A7B9A">
        <w:t>Example</w:t>
      </w:r>
      <w:bookmarkEnd w:id="16"/>
      <w:proofErr w:type="spellEnd"/>
    </w:p>
    <w:p w:rsidR="00163CD7" w:rsidRPr="00163CD7" w:rsidRDefault="00163CD7" w:rsidP="003A7B9A">
      <w:pPr>
        <w:rPr>
          <w:lang w:val="en-GB"/>
        </w:rPr>
      </w:pPr>
      <w:r w:rsidRPr="00163CD7">
        <w:rPr>
          <w:lang w:val="en-GB"/>
        </w:rPr>
        <w:t>Drawbacks</w:t>
      </w:r>
    </w:p>
    <w:p w:rsidR="002D4B82" w:rsidRPr="00163CD7" w:rsidRDefault="00163CD7" w:rsidP="003A7B9A">
      <w:pPr>
        <w:rPr>
          <w:lang w:val="en-GB"/>
        </w:rPr>
      </w:pPr>
      <w:r>
        <w:rPr>
          <w:lang w:val="en-GB"/>
        </w:rPr>
        <w:t xml:space="preserve">Although the usage of memory fragmenting </w:t>
      </w:r>
      <w:r w:rsidR="00572F46">
        <w:rPr>
          <w:lang w:val="en-GB"/>
        </w:rPr>
        <w:t>(Arduino-)String</w:t>
      </w:r>
      <w:r w:rsidR="001821B1">
        <w:rPr>
          <w:lang w:val="en-GB"/>
        </w:rPr>
        <w:t>s</w:t>
      </w:r>
      <w:r>
        <w:rPr>
          <w:lang w:val="en-GB"/>
        </w:rPr>
        <w:t xml:space="preserve"> was deliberately avoided</w:t>
      </w:r>
      <w:r w:rsidR="00572F46">
        <w:rPr>
          <w:lang w:val="en-GB"/>
        </w:rPr>
        <w:t xml:space="preserve"> in favour of C-Strings</w:t>
      </w:r>
      <w:r>
        <w:rPr>
          <w:lang w:val="en-GB"/>
        </w:rPr>
        <w:t xml:space="preserve">, the memory utilization on Arduino-side </w:t>
      </w:r>
      <w:r w:rsidR="00572F46">
        <w:rPr>
          <w:lang w:val="en-GB"/>
        </w:rPr>
        <w:t xml:space="preserve">can </w:t>
      </w:r>
      <w:r>
        <w:rPr>
          <w:lang w:val="en-GB"/>
        </w:rPr>
        <w:t>most</w:t>
      </w:r>
      <w:r w:rsidR="00572F46">
        <w:rPr>
          <w:lang w:val="en-GB"/>
        </w:rPr>
        <w:t xml:space="preserve"> likely</w:t>
      </w:r>
      <w:r>
        <w:rPr>
          <w:lang w:val="en-GB"/>
        </w:rPr>
        <w:t xml:space="preserve"> be improved</w:t>
      </w:r>
      <w:r w:rsidR="00572F46">
        <w:rPr>
          <w:lang w:val="en-GB"/>
        </w:rPr>
        <w:t>,</w:t>
      </w:r>
      <w:r>
        <w:rPr>
          <w:lang w:val="en-GB"/>
        </w:rPr>
        <w:t xml:space="preserve"> since a lot of character buffers with partially redundant content were introduced in order to manage incoming and outgoing messages. </w:t>
      </w:r>
      <w:r w:rsidR="00572F46">
        <w:rPr>
          <w:lang w:val="en-GB"/>
        </w:rPr>
        <w:t xml:space="preserve">However, the focus was and will remain on readability and easy </w:t>
      </w:r>
      <w:r w:rsidR="00231319">
        <w:rPr>
          <w:lang w:val="en-GB"/>
        </w:rPr>
        <w:t>realization of</w:t>
      </w:r>
      <w:r w:rsidR="00D64F64">
        <w:rPr>
          <w:lang w:val="en-GB"/>
        </w:rPr>
        <w:t xml:space="preserve"> user</w:t>
      </w:r>
      <w:r w:rsidR="00FD572E">
        <w:rPr>
          <w:lang w:val="en-GB"/>
        </w:rPr>
        <w:t xml:space="preserve"> functionalities, even at</w:t>
      </w:r>
      <w:r w:rsidR="00D64F64">
        <w:rPr>
          <w:lang w:val="en-GB"/>
        </w:rPr>
        <w:t xml:space="preserve"> the expense of </w:t>
      </w:r>
      <w:r w:rsidR="005A7E21">
        <w:rPr>
          <w:lang w:val="en-GB"/>
        </w:rPr>
        <w:t xml:space="preserve">slight </w:t>
      </w:r>
      <w:r w:rsidR="00D64F64">
        <w:rPr>
          <w:lang w:val="en-GB"/>
        </w:rPr>
        <w:t>performance hits.</w:t>
      </w:r>
    </w:p>
    <w:sectPr w:rsidR="002D4B82" w:rsidRPr="00163C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2E3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863F0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E53E97"/>
    <w:multiLevelType w:val="multilevel"/>
    <w:tmpl w:val="D5FA83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DB5121"/>
    <w:multiLevelType w:val="hybridMultilevel"/>
    <w:tmpl w:val="3D707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149CA"/>
    <w:multiLevelType w:val="hybridMultilevel"/>
    <w:tmpl w:val="076ABE1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ED436B"/>
    <w:multiLevelType w:val="hybridMultilevel"/>
    <w:tmpl w:val="536CDEF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2D20CFF"/>
    <w:multiLevelType w:val="hybridMultilevel"/>
    <w:tmpl w:val="19C053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E08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C01C1C"/>
    <w:multiLevelType w:val="multilevel"/>
    <w:tmpl w:val="D750A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CA2DFA"/>
    <w:multiLevelType w:val="hybridMultilevel"/>
    <w:tmpl w:val="881074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01CD5"/>
    <w:multiLevelType w:val="hybridMultilevel"/>
    <w:tmpl w:val="D60AEA76"/>
    <w:lvl w:ilvl="0" w:tplc="3B84BA90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83702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167F17"/>
    <w:multiLevelType w:val="multilevel"/>
    <w:tmpl w:val="222C3E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Verzeichnis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AB48CF"/>
    <w:multiLevelType w:val="multilevel"/>
    <w:tmpl w:val="C90A3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11"/>
  </w:num>
  <w:num w:numId="9">
    <w:abstractNumId w:val="0"/>
  </w:num>
  <w:num w:numId="10">
    <w:abstractNumId w:val="2"/>
  </w:num>
  <w:num w:numId="11">
    <w:abstractNumId w:val="8"/>
  </w:num>
  <w:num w:numId="12">
    <w:abstractNumId w:val="13"/>
  </w:num>
  <w:num w:numId="13">
    <w:abstractNumId w:val="1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9C"/>
    <w:rsid w:val="00003269"/>
    <w:rsid w:val="00024858"/>
    <w:rsid w:val="000268E8"/>
    <w:rsid w:val="00032220"/>
    <w:rsid w:val="00046D36"/>
    <w:rsid w:val="00056D67"/>
    <w:rsid w:val="0007546D"/>
    <w:rsid w:val="000B5A91"/>
    <w:rsid w:val="000C0CD9"/>
    <w:rsid w:val="001060E3"/>
    <w:rsid w:val="001303F7"/>
    <w:rsid w:val="00133446"/>
    <w:rsid w:val="00146019"/>
    <w:rsid w:val="00151188"/>
    <w:rsid w:val="00161CF3"/>
    <w:rsid w:val="00163CD7"/>
    <w:rsid w:val="001821B1"/>
    <w:rsid w:val="001B4E3F"/>
    <w:rsid w:val="001C579D"/>
    <w:rsid w:val="001E1071"/>
    <w:rsid w:val="001E1C19"/>
    <w:rsid w:val="001E4655"/>
    <w:rsid w:val="001E4BEF"/>
    <w:rsid w:val="002147EE"/>
    <w:rsid w:val="00231319"/>
    <w:rsid w:val="00234D70"/>
    <w:rsid w:val="002423DE"/>
    <w:rsid w:val="00246222"/>
    <w:rsid w:val="00247304"/>
    <w:rsid w:val="002527A4"/>
    <w:rsid w:val="0027217B"/>
    <w:rsid w:val="0027512D"/>
    <w:rsid w:val="00284450"/>
    <w:rsid w:val="0028627C"/>
    <w:rsid w:val="002965D3"/>
    <w:rsid w:val="002A593B"/>
    <w:rsid w:val="002B393B"/>
    <w:rsid w:val="002C65B3"/>
    <w:rsid w:val="002D4B82"/>
    <w:rsid w:val="002F58C7"/>
    <w:rsid w:val="002F6E0A"/>
    <w:rsid w:val="00315CD4"/>
    <w:rsid w:val="003222BA"/>
    <w:rsid w:val="00323168"/>
    <w:rsid w:val="0032605B"/>
    <w:rsid w:val="00336A7C"/>
    <w:rsid w:val="00371BFE"/>
    <w:rsid w:val="0038570B"/>
    <w:rsid w:val="003A54FE"/>
    <w:rsid w:val="003A7B9A"/>
    <w:rsid w:val="003D25D6"/>
    <w:rsid w:val="00401AE2"/>
    <w:rsid w:val="0041552C"/>
    <w:rsid w:val="00417BF6"/>
    <w:rsid w:val="004777FA"/>
    <w:rsid w:val="00494622"/>
    <w:rsid w:val="004D484A"/>
    <w:rsid w:val="0050275F"/>
    <w:rsid w:val="00520CAB"/>
    <w:rsid w:val="00523D5E"/>
    <w:rsid w:val="005255FC"/>
    <w:rsid w:val="005258C3"/>
    <w:rsid w:val="0053013D"/>
    <w:rsid w:val="00534D79"/>
    <w:rsid w:val="0053635F"/>
    <w:rsid w:val="00537721"/>
    <w:rsid w:val="0055564F"/>
    <w:rsid w:val="0056237A"/>
    <w:rsid w:val="0056432A"/>
    <w:rsid w:val="00565DD7"/>
    <w:rsid w:val="00572F46"/>
    <w:rsid w:val="005804F7"/>
    <w:rsid w:val="00584119"/>
    <w:rsid w:val="0058415B"/>
    <w:rsid w:val="005860F5"/>
    <w:rsid w:val="005867BB"/>
    <w:rsid w:val="0059133F"/>
    <w:rsid w:val="005A6BF3"/>
    <w:rsid w:val="005A7E21"/>
    <w:rsid w:val="0061352B"/>
    <w:rsid w:val="006229AE"/>
    <w:rsid w:val="00637B2B"/>
    <w:rsid w:val="006745E8"/>
    <w:rsid w:val="0068245C"/>
    <w:rsid w:val="006B7B75"/>
    <w:rsid w:val="006D2BC8"/>
    <w:rsid w:val="006E5DE9"/>
    <w:rsid w:val="006E711E"/>
    <w:rsid w:val="006F3590"/>
    <w:rsid w:val="0072776A"/>
    <w:rsid w:val="0074130D"/>
    <w:rsid w:val="00752336"/>
    <w:rsid w:val="0076036F"/>
    <w:rsid w:val="00787BF9"/>
    <w:rsid w:val="0079011C"/>
    <w:rsid w:val="007914AB"/>
    <w:rsid w:val="007B2904"/>
    <w:rsid w:val="007C2E09"/>
    <w:rsid w:val="007D7EDB"/>
    <w:rsid w:val="007F01BE"/>
    <w:rsid w:val="007F6361"/>
    <w:rsid w:val="0083521D"/>
    <w:rsid w:val="00835D7D"/>
    <w:rsid w:val="0086073D"/>
    <w:rsid w:val="00870A07"/>
    <w:rsid w:val="00872568"/>
    <w:rsid w:val="008772B6"/>
    <w:rsid w:val="008C0CC2"/>
    <w:rsid w:val="008E3DD5"/>
    <w:rsid w:val="008F4BE7"/>
    <w:rsid w:val="00902A63"/>
    <w:rsid w:val="00907ED7"/>
    <w:rsid w:val="00932075"/>
    <w:rsid w:val="009326E5"/>
    <w:rsid w:val="00936D84"/>
    <w:rsid w:val="00937EC4"/>
    <w:rsid w:val="009408FD"/>
    <w:rsid w:val="00951530"/>
    <w:rsid w:val="00967982"/>
    <w:rsid w:val="0097332C"/>
    <w:rsid w:val="009738FB"/>
    <w:rsid w:val="009952C5"/>
    <w:rsid w:val="00996321"/>
    <w:rsid w:val="009A3BF6"/>
    <w:rsid w:val="009B199C"/>
    <w:rsid w:val="009C6CBD"/>
    <w:rsid w:val="009D1CC6"/>
    <w:rsid w:val="009F75F2"/>
    <w:rsid w:val="00A0671D"/>
    <w:rsid w:val="00A1729C"/>
    <w:rsid w:val="00A364D2"/>
    <w:rsid w:val="00A50774"/>
    <w:rsid w:val="00A67157"/>
    <w:rsid w:val="00A71390"/>
    <w:rsid w:val="00A76F4D"/>
    <w:rsid w:val="00A81397"/>
    <w:rsid w:val="00A97FE4"/>
    <w:rsid w:val="00AB2356"/>
    <w:rsid w:val="00AC77BB"/>
    <w:rsid w:val="00AD05F3"/>
    <w:rsid w:val="00B0730D"/>
    <w:rsid w:val="00B079B1"/>
    <w:rsid w:val="00B26CE4"/>
    <w:rsid w:val="00B404F8"/>
    <w:rsid w:val="00B54DFA"/>
    <w:rsid w:val="00B7184A"/>
    <w:rsid w:val="00B721D1"/>
    <w:rsid w:val="00B722C1"/>
    <w:rsid w:val="00B73858"/>
    <w:rsid w:val="00B770A7"/>
    <w:rsid w:val="00B96029"/>
    <w:rsid w:val="00BA3A74"/>
    <w:rsid w:val="00BA6BE2"/>
    <w:rsid w:val="00BC49E4"/>
    <w:rsid w:val="00BC7937"/>
    <w:rsid w:val="00BD04AB"/>
    <w:rsid w:val="00C12899"/>
    <w:rsid w:val="00C2202A"/>
    <w:rsid w:val="00C32A0B"/>
    <w:rsid w:val="00C6641E"/>
    <w:rsid w:val="00C9490D"/>
    <w:rsid w:val="00CC077D"/>
    <w:rsid w:val="00CD4EC4"/>
    <w:rsid w:val="00CF7CF4"/>
    <w:rsid w:val="00D06050"/>
    <w:rsid w:val="00D1494D"/>
    <w:rsid w:val="00D27DB2"/>
    <w:rsid w:val="00D370B4"/>
    <w:rsid w:val="00D4293A"/>
    <w:rsid w:val="00D46F7D"/>
    <w:rsid w:val="00D51B43"/>
    <w:rsid w:val="00D6304C"/>
    <w:rsid w:val="00D639D8"/>
    <w:rsid w:val="00D64F64"/>
    <w:rsid w:val="00D820C0"/>
    <w:rsid w:val="00D830D2"/>
    <w:rsid w:val="00DB1438"/>
    <w:rsid w:val="00DB27FB"/>
    <w:rsid w:val="00DC0B1D"/>
    <w:rsid w:val="00DC2E96"/>
    <w:rsid w:val="00DD433C"/>
    <w:rsid w:val="00DE7709"/>
    <w:rsid w:val="00E26BC6"/>
    <w:rsid w:val="00E40607"/>
    <w:rsid w:val="00E6436B"/>
    <w:rsid w:val="00E64A00"/>
    <w:rsid w:val="00E86A41"/>
    <w:rsid w:val="00EA1A91"/>
    <w:rsid w:val="00EB0274"/>
    <w:rsid w:val="00EC7DBE"/>
    <w:rsid w:val="00F06300"/>
    <w:rsid w:val="00F427C1"/>
    <w:rsid w:val="00F620B4"/>
    <w:rsid w:val="00F77577"/>
    <w:rsid w:val="00F913C3"/>
    <w:rsid w:val="00FB6ADB"/>
    <w:rsid w:val="00FC6E6D"/>
    <w:rsid w:val="00FD3C02"/>
    <w:rsid w:val="00FD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54E29-255D-44FD-BBEC-D501DE69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Liste"/>
    <w:next w:val="Standard"/>
    <w:link w:val="berschrift1Zchn"/>
    <w:autoRedefine/>
    <w:uiPriority w:val="9"/>
    <w:qFormat/>
    <w:rsid w:val="00F913C3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7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1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1729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17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1729C"/>
    <w:pPr>
      <w:outlineLvl w:val="9"/>
    </w:pPr>
    <w:rPr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A1729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1729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63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2F58C7"/>
    <w:pPr>
      <w:numPr>
        <w:ilvl w:val="1"/>
        <w:numId w:val="14"/>
      </w:numPr>
      <w:tabs>
        <w:tab w:val="right" w:leader="dot" w:pos="9062"/>
      </w:tabs>
      <w:spacing w:after="100"/>
    </w:pPr>
  </w:style>
  <w:style w:type="paragraph" w:styleId="Liste">
    <w:name w:val="List"/>
    <w:basedOn w:val="Standard"/>
    <w:uiPriority w:val="99"/>
    <w:semiHidden/>
    <w:unhideWhenUsed/>
    <w:rsid w:val="00F913C3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B91EB-2C08-4F2E-88D4-A7B44ED9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2298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xaxa</dc:creator>
  <cp:keywords/>
  <dc:description/>
  <cp:lastModifiedBy>xaxa</cp:lastModifiedBy>
  <cp:revision>2</cp:revision>
  <dcterms:created xsi:type="dcterms:W3CDTF">2018-08-12T13:50:00Z</dcterms:created>
  <dcterms:modified xsi:type="dcterms:W3CDTF">2018-09-19T17:12:00Z</dcterms:modified>
</cp:coreProperties>
</file>