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Jurisdiction and status: Scotland / UK. This is a prepare-only case-management briefing. No email has been sent, no complaint has been filed, no court action has been taken, and no external contact has been made by this plan.</w:t>
      </w:r>
    </w:p>
    <w:p>
      <w:pPr>
        <w:pStyle w:val="PreformattedText"/>
        <w:bidi w:val="0"/>
        <w:spacing w:before="0" w:after="0"/>
        <w:jc w:val="left"/>
        <w:rPr/>
      </w:pPr>
      <w:r>
        <w:rPr/>
      </w:r>
    </w:p>
    <w:p>
      <w:pPr>
        <w:pStyle w:val="PreformattedText"/>
        <w:bidi w:val="0"/>
        <w:spacing w:before="0" w:after="0"/>
        <w:jc w:val="left"/>
        <w:rPr/>
      </w:pPr>
      <w:r>
        <w:rPr/>
        <w:t>Main objective for Omar tomorrow morning: keep Anfal safe and housed after 18 May, force Edinburgh Napier to treat the case as a safeguarding / disability / homelessness matter rather than a routine arrears matter, and protect Leila Hassan from guarantor enforcement while the formal complaint is pursued.</w:t>
      </w:r>
    </w:p>
    <w:p>
      <w:pPr>
        <w:pStyle w:val="PreformattedText"/>
        <w:bidi w:val="0"/>
        <w:spacing w:before="0" w:after="0"/>
        <w:jc w:val="left"/>
        <w:rPr/>
      </w:pPr>
      <w:r>
        <w:rPr/>
      </w:r>
    </w:p>
    <w:p>
      <w:pPr>
        <w:pStyle w:val="PreformattedText"/>
        <w:bidi w:val="0"/>
        <w:spacing w:before="0" w:after="0"/>
        <w:jc w:val="left"/>
        <w:rPr/>
      </w:pPr>
      <w:r>
        <w:rPr/>
        <w:t>Key facts Omar should keep in front of him:</w:t>
      </w:r>
    </w:p>
    <w:p>
      <w:pPr>
        <w:pStyle w:val="PreformattedText"/>
        <w:bidi w:val="0"/>
        <w:spacing w:before="0" w:after="0"/>
        <w:jc w:val="left"/>
        <w:rPr/>
      </w:pPr>
      <w:r>
        <w:rPr/>
        <w:t>1. Anfal Elbushra, student number 40805511, is in Edinburgh Napier student accommodation at Castlelaw House. The room identity must be checked because the tenancy says Bedroom E Flat 09 while the Notice to Quit and later arrears emails refer to Bedroom B Flat 05 / Castlelaw 5B.</w:t>
      </w:r>
    </w:p>
    <w:p>
      <w:pPr>
        <w:pStyle w:val="PreformattedText"/>
        <w:bidi w:val="0"/>
        <w:spacing w:before="0" w:after="0"/>
        <w:jc w:val="left"/>
        <w:rPr/>
      </w:pPr>
      <w:r>
        <w:rPr/>
        <w:t>2. Edinburgh Napier says arrears were £5,526.66 as at 10 / 20 April 2026, later recalculated in ANF-SRC-0102 as £5,495.14 accumulated up to 18 May 2026.</w:t>
      </w:r>
    </w:p>
    <w:p>
      <w:pPr>
        <w:pStyle w:val="PreformattedText"/>
        <w:bidi w:val="0"/>
        <w:spacing w:before="0" w:after="0"/>
        <w:jc w:val="left"/>
        <w:rPr/>
      </w:pPr>
      <w:r>
        <w:rPr/>
        <w:t>3. The university has confirmed the end of lease / vacate deadline as 10am on Monday 18 May 2026.</w:t>
      </w:r>
    </w:p>
    <w:p>
      <w:pPr>
        <w:pStyle w:val="PreformattedText"/>
        <w:bidi w:val="0"/>
        <w:spacing w:before="0" w:after="0"/>
        <w:jc w:val="left"/>
        <w:rPr/>
      </w:pPr>
      <w:r>
        <w:rPr/>
        <w:t>4. The university has accepted a £150 per month payment plan with Leila, but the plan says it will take over 36 months and may be cancelled if more than two payments fail, after which the debt may be referred for external debt collection.</w:t>
      </w:r>
    </w:p>
    <w:p>
      <w:pPr>
        <w:pStyle w:val="PreformattedText"/>
        <w:bidi w:val="0"/>
        <w:spacing w:before="0" w:after="0"/>
        <w:jc w:val="left"/>
        <w:rPr/>
      </w:pPr>
      <w:r>
        <w:rPr/>
        <w:t>5. Anfal told the university she had no income, could not pay by 9 May, was withdrawing from the course, and needed a manageable payment plan / release from future liability.</w:t>
      </w:r>
    </w:p>
    <w:p>
      <w:pPr>
        <w:pStyle w:val="PreformattedText"/>
        <w:bidi w:val="0"/>
        <w:spacing w:before="0" w:after="0"/>
        <w:jc w:val="left"/>
        <w:rPr/>
      </w:pPr>
      <w:r>
        <w:rPr/>
        <w:t>6. Anfal’s 14 April urgent support email said she had arrears over £5,500, only SAAS bursary income, no savings, parents unable to support her because they rely on benefits, health issues preventing work, placement travel from Glasgow would be unrealistic, and returning home was not suitable due to personal circumstances.</w:t>
      </w:r>
    </w:p>
    <w:p>
      <w:pPr>
        <w:pStyle w:val="PreformattedText"/>
        <w:bidi w:val="0"/>
        <w:spacing w:before="0" w:after="0"/>
        <w:jc w:val="left"/>
        <w:rPr/>
      </w:pPr>
      <w:r>
        <w:rPr/>
        <w:t>7. On 28 April the counselling service closed her file because she had not replied, while signposting crisis contacts.</w:t>
      </w:r>
    </w:p>
    <w:p>
      <w:pPr>
        <w:pStyle w:val="PreformattedText"/>
        <w:bidi w:val="0"/>
        <w:spacing w:before="0" w:after="0"/>
        <w:jc w:val="left"/>
        <w:rPr/>
      </w:pPr>
      <w:r>
        <w:rPr/>
        <w:t>8. The family record says Leila is disabled, receives PIP, has no spare income/assets, and is a refugee on a family reunion visa. This should be evidenced before external reliance with PIP proof, benefit proof, immigration status proof if available, and a short signed statement from Leila.</w:t>
      </w:r>
    </w:p>
    <w:p>
      <w:pPr>
        <w:pStyle w:val="PreformattedText"/>
        <w:bidi w:val="0"/>
        <w:spacing w:before="0" w:after="0"/>
        <w:jc w:val="left"/>
        <w:rPr/>
      </w:pPr>
      <w:r>
        <w:rPr/>
      </w:r>
    </w:p>
    <w:p>
      <w:pPr>
        <w:pStyle w:val="PreformattedText"/>
        <w:bidi w:val="0"/>
        <w:spacing w:before="0" w:after="0"/>
        <w:jc w:val="left"/>
        <w:rPr/>
      </w:pPr>
      <w:r>
        <w:rPr/>
        <w:t>Tomorrow morning priority order:</w:t>
      </w:r>
    </w:p>
    <w:p>
      <w:pPr>
        <w:pStyle w:val="PreformattedText"/>
        <w:bidi w:val="0"/>
        <w:spacing w:before="0" w:after="0"/>
        <w:jc w:val="left"/>
        <w:rPr/>
      </w:pPr>
      <w:r>
        <w:rPr/>
        <w:t>08:30-09:00: Make a one-page emergency pack. Put these documents in one folder: ANF-SRC-0102, Notice to Quit ANF-SRC-0057, meeting summary ANF-SRC-0074, urgent support request ANF-SRC-0076, counselling closure ANF-SRC-0008, WhatsApp safety/home messages ANF-SRC-0100, bank statement balance evidence ANF-SRC-0054, tenancy ANF-SRC-0050, SAAS award ANF-SRC-0001, Leila PIP/benefit evidence if available, passport/BRP or immigration status evidence if available, Anfal consent email authorising Omar and Leila to speak, and a short timeline.</w:t>
      </w:r>
    </w:p>
    <w:p>
      <w:pPr>
        <w:pStyle w:val="PreformattedText"/>
        <w:bidi w:val="0"/>
        <w:spacing w:before="0" w:after="0"/>
        <w:jc w:val="left"/>
        <w:rPr/>
      </w:pPr>
      <w:r>
        <w:rPr/>
        <w:t>09:00-10:00: Call City of Edinburgh Council homelessness / housing options. If Anfal is physically in Edinburgh and will be homeless from Edinburgh accommodation on 18 May, start with Edinburgh. If Glasgow is her ordinary home area, also call Glasgow as backup, but do not let either council push her away without taking a homelessness approach. Phone numbers must be live-verified before reliance; if using known public numbers, verify on the council website first. Ask for the homelessness team / housing options / emergency accommodation.</w:t>
      </w:r>
    </w:p>
    <w:p>
      <w:pPr>
        <w:pStyle w:val="PreformattedText"/>
        <w:bidi w:val="0"/>
        <w:spacing w:before="0" w:after="0"/>
        <w:jc w:val="left"/>
        <w:rPr/>
      </w:pPr>
      <w:r>
        <w:rPr/>
        <w:t>10:00-10:30: Call Shelter Scotland for independent housing advice. Common public advice line: 0808 800 4444, but verify live before use.</w:t>
      </w:r>
    </w:p>
    <w:p>
      <w:pPr>
        <w:pStyle w:val="PreformattedText"/>
        <w:bidi w:val="0"/>
        <w:spacing w:before="0" w:after="0"/>
        <w:jc w:val="left"/>
        <w:rPr/>
      </w:pPr>
      <w:r>
        <w:rPr/>
        <w:t>10:30-11:00: Contact Rock Trust for young person homelessness support in Edinburgh. Omar should verify the current number / referral route live; a commonly listed Rock Trust contact number is 0345 222 1425 but it is not verified in the matter record.</w:t>
      </w:r>
    </w:p>
    <w:p>
      <w:pPr>
        <w:pStyle w:val="PreformattedText"/>
        <w:bidi w:val="0"/>
        <w:spacing w:before="0" w:after="0"/>
        <w:jc w:val="left"/>
        <w:rPr/>
      </w:pPr>
      <w:r>
        <w:rPr/>
        <w:t>11:00-12:00: Phone Edinburgh Napier Accommodation and Finance. Accommodation Office: 0131 455 3713. Finance from ANF-SRC-0102: 0131 455 6120 / fees@napier.ac.uk. Julieta Escribano: 0131 455 3007 / J.escribano@napier.ac.uk. Ask for immediate suspension of the 18 May move-out requirement while safeguarding, homelessness, and complaint issues are reviewed.</w:t>
      </w:r>
    </w:p>
    <w:p>
      <w:pPr>
        <w:pStyle w:val="PreformattedText"/>
        <w:bidi w:val="0"/>
        <w:spacing w:before="0" w:after="0"/>
        <w:jc w:val="left"/>
        <w:rPr/>
      </w:pPr>
      <w:r>
        <w:rPr/>
        <w:t>12:00-13:00: Send the formal complaint / urgent safeguarding escalation after Anfal approves it. Copy Accommodation, Finance, Student Funding, Counselling / Wellbeing, ENSA if Anfal agrees, and the complaints address once confirmed. Do not describe it as sent until the operator actually sends it.</w:t>
      </w:r>
    </w:p>
    <w:p>
      <w:pPr>
        <w:pStyle w:val="PreformattedText"/>
        <w:bidi w:val="0"/>
        <w:spacing w:before="0" w:after="0"/>
        <w:jc w:val="left"/>
        <w:rPr/>
      </w:pPr>
      <w:r>
        <w:rPr/>
        <w:t>13:00-15:00: Follow up council / Shelter / Rock Trust outcomes. Ask each for a written note or email confirming what they advised.</w:t>
      </w:r>
    </w:p>
    <w:p>
      <w:pPr>
        <w:pStyle w:val="PreformattedText"/>
        <w:bidi w:val="0"/>
        <w:spacing w:before="0" w:after="0"/>
        <w:jc w:val="left"/>
        <w:rPr/>
      </w:pPr>
      <w:r>
        <w:rPr/>
        <w:t>15:00-17:00: Send the finance follow-up email requesting no guarantor enforcement, no debt collection referral, and complaint hold.</w:t>
      </w:r>
    </w:p>
    <w:p>
      <w:pPr>
        <w:pStyle w:val="PreformattedText"/>
        <w:bidi w:val="0"/>
        <w:spacing w:before="0" w:after="0"/>
        <w:jc w:val="left"/>
        <w:rPr/>
      </w:pPr>
      <w:r>
        <w:rPr/>
        <w:t>Before 18 May: obtain written confirmation either that Anfal can remain temporarily, has emergency accommodation, or has a safe alternative. Do not rely on verbal reassurance.</w:t>
      </w:r>
    </w:p>
    <w:p>
      <w:pPr>
        <w:pStyle w:val="PreformattedText"/>
        <w:bidi w:val="0"/>
        <w:spacing w:before="0" w:after="0"/>
        <w:jc w:val="left"/>
        <w:rPr/>
      </w:pPr>
      <w:r>
        <w:rPr/>
        <w:t>18 May 10am: current university deadline for vacating / returning fob unless the university gives written suspension or replacement accommodation is secured.</w:t>
      </w:r>
    </w:p>
    <w:p>
      <w:pPr>
        <w:pStyle w:val="PreformattedText"/>
        <w:bidi w:val="0"/>
        <w:spacing w:before="0" w:after="0"/>
        <w:jc w:val="left"/>
        <w:rPr/>
      </w:pPr>
      <w:r>
        <w:rPr/>
      </w:r>
    </w:p>
    <w:p>
      <w:pPr>
        <w:pStyle w:val="PreformattedText"/>
        <w:bidi w:val="0"/>
        <w:spacing w:before="0" w:after="0"/>
        <w:jc w:val="left"/>
        <w:rPr/>
      </w:pPr>
      <w:r>
        <w:rPr/>
        <w:t>STRAND 1 - ANFAL’S HOUSING</w:t>
      </w:r>
    </w:p>
    <w:p>
      <w:pPr>
        <w:pStyle w:val="PreformattedText"/>
        <w:bidi w:val="0"/>
        <w:spacing w:before="0" w:after="0"/>
        <w:jc w:val="left"/>
        <w:rPr/>
      </w:pPr>
      <w:r>
        <w:rPr/>
      </w:r>
    </w:p>
    <w:p>
      <w:pPr>
        <w:pStyle w:val="PreformattedText"/>
        <w:bidi w:val="0"/>
        <w:spacing w:before="0" w:after="0"/>
        <w:jc w:val="left"/>
        <w:rPr/>
      </w:pPr>
      <w:r>
        <w:rPr/>
        <w:t>A. Council homelessness contact: what to say</w:t>
      </w:r>
    </w:p>
    <w:p>
      <w:pPr>
        <w:pStyle w:val="PreformattedText"/>
        <w:bidi w:val="0"/>
        <w:spacing w:before="0" w:after="0"/>
        <w:jc w:val="left"/>
        <w:rPr/>
      </w:pPr>
      <w:r>
        <w:rPr/>
        <w:t>Omar should open clearly:</w:t>
      </w:r>
    </w:p>
    <w:p>
      <w:pPr>
        <w:pStyle w:val="PreformattedText"/>
        <w:bidi w:val="0"/>
        <w:spacing w:before="0" w:after="0"/>
        <w:jc w:val="left"/>
        <w:rPr/>
      </w:pPr>
      <w:r>
        <w:rPr/>
        <w:t>"I am calling about my sister Anfal Elbushra. She is 18/young adult age range [confirm exact age], a student at Edinburgh Napier, student number 40805511. She has been told by university accommodation that her lease ends at 10am on Monday 18 May and she must leave Castlelaw House. She has no safe accommodation to go to. Returning to the Glasgow family home is not safe or reasonable for her because of serious family conflict / domestic abuse risk and the effect on her mental health. She has disclosed severe mental health problems, the university had wellbeing involvement, and her counselling file was closed on 28 April. She has £1.20 in her account / no realistic money for private accommodation. We need an urgent homelessness assessment and emergency accommodation plan before 18 May."</w:t>
      </w:r>
    </w:p>
    <w:p>
      <w:pPr>
        <w:pStyle w:val="PreformattedText"/>
        <w:bidi w:val="0"/>
        <w:spacing w:before="0" w:after="0"/>
        <w:jc w:val="left"/>
        <w:rPr/>
      </w:pPr>
      <w:r>
        <w:rPr/>
      </w:r>
    </w:p>
    <w:p>
      <w:pPr>
        <w:pStyle w:val="PreformattedText"/>
        <w:bidi w:val="0"/>
        <w:spacing w:before="0" w:after="0"/>
        <w:jc w:val="left"/>
        <w:rPr/>
      </w:pPr>
      <w:r>
        <w:rPr/>
        <w:t>Rights / practical position to assert, subject to live source verification: in Scotland, a person can be homeless if they have no accommodation it is reasonable for them to occupy. If returning to the family home is unsafe or unreasonable because of abuse, threats, coercion, serious conflict, or mental-health risk, Omar should say that clearly. The council should not treat "there is a family address somewhere" as the end of the matter. Ask for temporary accommodation / emergency accommodation assessment and a written decision or written next steps.</w:t>
      </w:r>
    </w:p>
    <w:p>
      <w:pPr>
        <w:pStyle w:val="PreformattedText"/>
        <w:bidi w:val="0"/>
        <w:spacing w:before="0" w:after="0"/>
        <w:jc w:val="left"/>
        <w:rPr/>
      </w:pPr>
      <w:r>
        <w:rPr/>
      </w:r>
    </w:p>
    <w:p>
      <w:pPr>
        <w:pStyle w:val="PreformattedText"/>
        <w:bidi w:val="0"/>
        <w:spacing w:before="0" w:after="0"/>
        <w:jc w:val="left"/>
        <w:rPr/>
      </w:pPr>
      <w:r>
        <w:rPr/>
        <w:t>Questions to ask the council:</w:t>
      </w:r>
    </w:p>
    <w:p>
      <w:pPr>
        <w:pStyle w:val="PreformattedText"/>
        <w:bidi w:val="0"/>
        <w:spacing w:before="0" w:after="0"/>
        <w:jc w:val="left"/>
        <w:rPr/>
      </w:pPr>
      <w:r>
        <w:rPr/>
        <w:t>1. "Will you take a homelessness application today?"</w:t>
      </w:r>
    </w:p>
    <w:p>
      <w:pPr>
        <w:pStyle w:val="PreformattedText"/>
        <w:bidi w:val="0"/>
        <w:spacing w:before="0" w:after="0"/>
        <w:jc w:val="left"/>
        <w:rPr/>
      </w:pPr>
      <w:r>
        <w:rPr/>
        <w:t>2. "Can you assess whether it is reasonable for Anfal to return to the Glasgow family home, given the domestic abuse / safety / mental health concerns?"</w:t>
      </w:r>
    </w:p>
    <w:p>
      <w:pPr>
        <w:pStyle w:val="PreformattedText"/>
        <w:bidi w:val="0"/>
        <w:spacing w:before="0" w:after="0"/>
        <w:jc w:val="left"/>
        <w:rPr/>
      </w:pPr>
      <w:r>
        <w:rPr/>
        <w:t>3. "Can you provide temporary or emergency accommodation from 18 May if the university does not extend?"</w:t>
      </w:r>
    </w:p>
    <w:p>
      <w:pPr>
        <w:pStyle w:val="PreformattedText"/>
        <w:bidi w:val="0"/>
        <w:spacing w:before="0" w:after="0"/>
        <w:jc w:val="left"/>
        <w:rPr/>
      </w:pPr>
      <w:r>
        <w:rPr/>
        <w:t>4. "What evidence do you need today?"</w:t>
      </w:r>
    </w:p>
    <w:p>
      <w:pPr>
        <w:pStyle w:val="PreformattedText"/>
        <w:bidi w:val="0"/>
        <w:spacing w:before="0" w:after="0"/>
        <w:jc w:val="left"/>
        <w:rPr/>
      </w:pPr>
      <w:r>
        <w:rPr/>
        <w:t>5. "Can you email me a case reference and the name of the officer?"</w:t>
      </w:r>
    </w:p>
    <w:p>
      <w:pPr>
        <w:pStyle w:val="PreformattedText"/>
        <w:bidi w:val="0"/>
        <w:spacing w:before="0" w:after="0"/>
        <w:jc w:val="left"/>
        <w:rPr/>
      </w:pPr>
      <w:r>
        <w:rPr/>
        <w:t>6. "If you say another council must deal with it, will you make the referral and still address tonight / 18 May safety?"</w:t>
      </w:r>
    </w:p>
    <w:p>
      <w:pPr>
        <w:pStyle w:val="PreformattedText"/>
        <w:bidi w:val="0"/>
        <w:spacing w:before="0" w:after="0"/>
        <w:jc w:val="left"/>
        <w:rPr/>
      </w:pPr>
      <w:r>
        <w:rPr/>
      </w:r>
    </w:p>
    <w:p>
      <w:pPr>
        <w:pStyle w:val="PreformattedText"/>
        <w:bidi w:val="0"/>
        <w:spacing w:before="0" w:after="0"/>
        <w:jc w:val="left"/>
        <w:rPr/>
      </w:pPr>
      <w:r>
        <w:rPr/>
        <w:t>If the council says "she can go home":</w:t>
      </w:r>
    </w:p>
    <w:p>
      <w:pPr>
        <w:pStyle w:val="PreformattedText"/>
        <w:bidi w:val="0"/>
        <w:spacing w:before="0" w:after="0"/>
        <w:jc w:val="left"/>
        <w:rPr/>
      </w:pPr>
      <w:r>
        <w:rPr/>
        <w:t>Omar response: "We need that treated as a safety issue, not an assumption. Anfal has said going home makes things worse and may not be safe. The university records show she is in serious distress. Please assess whether that accommodation is reasonable for her to occupy. We need a written decision if you refuse emergency help."</w:t>
      </w:r>
    </w:p>
    <w:p>
      <w:pPr>
        <w:pStyle w:val="PreformattedText"/>
        <w:bidi w:val="0"/>
        <w:spacing w:before="0" w:after="0"/>
        <w:jc w:val="left"/>
        <w:rPr/>
      </w:pPr>
      <w:r>
        <w:rPr/>
      </w:r>
    </w:p>
    <w:p>
      <w:pPr>
        <w:pStyle w:val="PreformattedText"/>
        <w:bidi w:val="0"/>
        <w:spacing w:before="0" w:after="0"/>
        <w:jc w:val="left"/>
        <w:rPr/>
      </w:pPr>
      <w:r>
        <w:rPr/>
        <w:t>If the council says "she is a student / university issue":</w:t>
      </w:r>
    </w:p>
    <w:p>
      <w:pPr>
        <w:pStyle w:val="PreformattedText"/>
        <w:bidi w:val="0"/>
        <w:spacing w:before="0" w:after="0"/>
        <w:jc w:val="left"/>
        <w:rPr/>
      </w:pPr>
      <w:r>
        <w:rPr/>
        <w:t>Omar response: "The university accommodation ends at 10am on 18 May. If she has nowhere safe to stay, this is a homelessness issue. The university may also have duties, but we still need the council to assess homelessness and temporary accommodation."</w:t>
      </w:r>
    </w:p>
    <w:p>
      <w:pPr>
        <w:pStyle w:val="PreformattedText"/>
        <w:bidi w:val="0"/>
        <w:spacing w:before="0" w:after="0"/>
        <w:jc w:val="left"/>
        <w:rPr/>
      </w:pPr>
      <w:r>
        <w:rPr/>
      </w:r>
    </w:p>
    <w:p>
      <w:pPr>
        <w:pStyle w:val="PreformattedText"/>
        <w:bidi w:val="0"/>
        <w:spacing w:before="0" w:after="0"/>
        <w:jc w:val="left"/>
        <w:rPr/>
      </w:pPr>
      <w:r>
        <w:rPr/>
        <w:t>B. Shelter Scotland call</w:t>
      </w:r>
    </w:p>
    <w:p>
      <w:pPr>
        <w:pStyle w:val="PreformattedText"/>
        <w:bidi w:val="0"/>
        <w:spacing w:before="0" w:after="0"/>
        <w:jc w:val="left"/>
        <w:rPr/>
      </w:pPr>
      <w:r>
        <w:rPr/>
        <w:t>Purpose: get independent advice before speaking to the university or council again. Ask Shelter:</w:t>
      </w:r>
    </w:p>
    <w:p>
      <w:pPr>
        <w:pStyle w:val="PreformattedText"/>
        <w:bidi w:val="0"/>
        <w:spacing w:before="0" w:after="0"/>
        <w:jc w:val="left"/>
        <w:rPr/>
      </w:pPr>
      <w:r>
        <w:rPr/>
        <w:t>1. "Which council should take the homelessness application if she is in Edinburgh student accommodation but family home is in Glasgow?"</w:t>
      </w:r>
    </w:p>
    <w:p>
      <w:pPr>
        <w:pStyle w:val="PreformattedText"/>
        <w:bidi w:val="0"/>
        <w:spacing w:before="0" w:after="0"/>
        <w:jc w:val="left"/>
        <w:rPr/>
      </w:pPr>
      <w:r>
        <w:rPr/>
        <w:t>2. "What should we say if the council says she can return to the family home?"</w:t>
      </w:r>
    </w:p>
    <w:p>
      <w:pPr>
        <w:pStyle w:val="PreformattedText"/>
        <w:bidi w:val="0"/>
        <w:spacing w:before="0" w:after="0"/>
        <w:jc w:val="left"/>
        <w:rPr/>
      </w:pPr>
      <w:r>
        <w:rPr/>
        <w:t>3. "Can the university force her out on 18 May without considering safeguarding / disability / homelessness?"</w:t>
      </w:r>
    </w:p>
    <w:p>
      <w:pPr>
        <w:pStyle w:val="PreformattedText"/>
        <w:bidi w:val="0"/>
        <w:spacing w:before="0" w:after="0"/>
        <w:jc w:val="left"/>
        <w:rPr/>
      </w:pPr>
      <w:r>
        <w:rPr/>
        <w:t>4. "What emergency accommodation routes exist for a student facing homelessness?"</w:t>
      </w:r>
    </w:p>
    <w:p>
      <w:pPr>
        <w:pStyle w:val="PreformattedText"/>
        <w:bidi w:val="0"/>
        <w:spacing w:before="0" w:after="0"/>
        <w:jc w:val="left"/>
        <w:rPr/>
      </w:pPr>
      <w:r>
        <w:rPr/>
        <w:t>5. "What evidence should we send today?"</w:t>
      </w:r>
    </w:p>
    <w:p>
      <w:pPr>
        <w:pStyle w:val="PreformattedText"/>
        <w:bidi w:val="0"/>
        <w:spacing w:before="0" w:after="0"/>
        <w:jc w:val="left"/>
        <w:rPr/>
      </w:pPr>
      <w:r>
        <w:rPr/>
      </w:r>
    </w:p>
    <w:p>
      <w:pPr>
        <w:pStyle w:val="PreformattedText"/>
        <w:bidi w:val="0"/>
        <w:spacing w:before="0" w:after="0"/>
        <w:jc w:val="left"/>
        <w:rPr/>
      </w:pPr>
      <w:r>
        <w:rPr/>
        <w:t>C. Rock Trust</w:t>
      </w:r>
    </w:p>
    <w:p>
      <w:pPr>
        <w:pStyle w:val="PreformattedText"/>
        <w:bidi w:val="0"/>
        <w:spacing w:before="0" w:after="0"/>
        <w:jc w:val="left"/>
        <w:rPr/>
      </w:pPr>
      <w:r>
        <w:rPr/>
        <w:t>Purpose: youth homelessness support, advocacy, practical help, and possible supported accommodation route. Script:</w:t>
      </w:r>
    </w:p>
    <w:p>
      <w:pPr>
        <w:pStyle w:val="PreformattedText"/>
        <w:bidi w:val="0"/>
        <w:spacing w:before="0" w:after="0"/>
        <w:jc w:val="left"/>
        <w:rPr/>
      </w:pPr>
      <w:r>
        <w:rPr/>
        <w:t>"My sister is a young person facing homelessness from Edinburgh Napier accommodation on 18 May. She has mental health difficulties, no money, and cannot safely return to the family home. We need urgent advice, advocacy with the council/university, and any emergency or supported accommodation options."</w:t>
      </w:r>
    </w:p>
    <w:p>
      <w:pPr>
        <w:pStyle w:val="PreformattedText"/>
        <w:bidi w:val="0"/>
        <w:spacing w:before="0" w:after="0"/>
        <w:jc w:val="left"/>
        <w:rPr/>
      </w:pPr>
      <w:r>
        <w:rPr/>
      </w:r>
    </w:p>
    <w:p>
      <w:pPr>
        <w:pStyle w:val="PreformattedText"/>
        <w:bidi w:val="0"/>
        <w:spacing w:before="0" w:after="0"/>
        <w:jc w:val="left"/>
        <w:rPr/>
      </w:pPr>
      <w:r>
        <w:rPr/>
        <w:t>D. Returning to Glasgow family home</w:t>
      </w:r>
    </w:p>
    <w:p>
      <w:pPr>
        <w:pStyle w:val="PreformattedText"/>
        <w:bidi w:val="0"/>
        <w:spacing w:before="0" w:after="0"/>
        <w:jc w:val="left"/>
        <w:rPr/>
      </w:pPr>
      <w:r>
        <w:rPr/>
        <w:t>Do not present Glasgow as a safe fallback unless Anfal herself says it is safe. The current evidence supports caution: Anfal told Omar that people from home call her a failure / call her names for staying in Edinburgh, said going home makes it worse, and Omar recorded concern that going back home is not best for her. Treat this as a safeguarding risk to be assessed, not as a settled legal finding.</w:t>
      </w:r>
    </w:p>
    <w:p>
      <w:pPr>
        <w:pStyle w:val="PreformattedText"/>
        <w:bidi w:val="0"/>
        <w:spacing w:before="0" w:after="0"/>
        <w:jc w:val="left"/>
        <w:rPr/>
      </w:pPr>
      <w:r>
        <w:rPr/>
      </w:r>
    </w:p>
    <w:p>
      <w:pPr>
        <w:pStyle w:val="PreformattedText"/>
        <w:bidi w:val="0"/>
        <w:spacing w:before="0" w:after="0"/>
        <w:jc w:val="left"/>
        <w:rPr/>
      </w:pPr>
      <w:r>
        <w:rPr/>
        <w:t>E. Emergency accommodation options to ask about</w:t>
      </w:r>
    </w:p>
    <w:p>
      <w:pPr>
        <w:pStyle w:val="PreformattedText"/>
        <w:bidi w:val="0"/>
        <w:spacing w:before="0" w:after="0"/>
        <w:jc w:val="left"/>
        <w:rPr/>
      </w:pPr>
      <w:r>
        <w:rPr/>
        <w:t>1. Council temporary accommodation / emergency accommodation.</w:t>
      </w:r>
    </w:p>
    <w:p>
      <w:pPr>
        <w:pStyle w:val="PreformattedText"/>
        <w:bidi w:val="0"/>
        <w:spacing w:before="0" w:after="0"/>
        <w:jc w:val="left"/>
        <w:rPr/>
      </w:pPr>
      <w:r>
        <w:rPr/>
        <w:t>2. Rock Trust youth homelessness support.</w:t>
      </w:r>
    </w:p>
    <w:p>
      <w:pPr>
        <w:pStyle w:val="PreformattedText"/>
        <w:bidi w:val="0"/>
        <w:spacing w:before="0" w:after="0"/>
        <w:jc w:val="left"/>
        <w:rPr/>
      </w:pPr>
      <w:r>
        <w:rPr/>
        <w:t>3. Shelter-guided emergency routes.</w:t>
      </w:r>
    </w:p>
    <w:p>
      <w:pPr>
        <w:pStyle w:val="PreformattedText"/>
        <w:bidi w:val="0"/>
        <w:spacing w:before="0" w:after="0"/>
        <w:jc w:val="left"/>
        <w:rPr/>
      </w:pPr>
      <w:r>
        <w:rPr/>
        <w:t>4. University emergency extension or temporary room pending safeguarding review.</w:t>
      </w:r>
    </w:p>
    <w:p>
      <w:pPr>
        <w:pStyle w:val="PreformattedText"/>
        <w:bidi w:val="0"/>
        <w:spacing w:before="0" w:after="0"/>
        <w:jc w:val="left"/>
        <w:rPr/>
      </w:pPr>
      <w:r>
        <w:rPr/>
        <w:t>5. Private short-term accommodation only if funded by the university / hardship / family support, because Anfal’s finances do not support self-funding.</w:t>
      </w:r>
    </w:p>
    <w:p>
      <w:pPr>
        <w:pStyle w:val="PreformattedText"/>
        <w:bidi w:val="0"/>
        <w:spacing w:before="0" w:after="0"/>
        <w:jc w:val="left"/>
        <w:rPr/>
      </w:pPr>
      <w:r>
        <w:rPr/>
        <w:t>6. Crisis mental-health routes if she is unsafe: NHS 24 on 111, 999 in immediate danger, Edinburgh Crisis Centre 0808 801 0414, Samaritans 116 123, HOPELINE247 0800 068 4141 / text 88247.</w:t>
      </w:r>
    </w:p>
    <w:p>
      <w:pPr>
        <w:pStyle w:val="PreformattedText"/>
        <w:bidi w:val="0"/>
        <w:spacing w:before="0" w:after="0"/>
        <w:jc w:val="left"/>
        <w:rPr/>
      </w:pPr>
      <w:r>
        <w:rPr/>
      </w:r>
    </w:p>
    <w:p>
      <w:pPr>
        <w:pStyle w:val="PreformattedText"/>
        <w:bidi w:val="0"/>
        <w:spacing w:before="0" w:after="0"/>
        <w:jc w:val="left"/>
        <w:rPr/>
      </w:pPr>
      <w:r>
        <w:rPr/>
        <w:t>F. University duty / pressure point</w:t>
      </w:r>
    </w:p>
    <w:p>
      <w:pPr>
        <w:pStyle w:val="PreformattedText"/>
        <w:bidi w:val="0"/>
        <w:spacing w:before="0" w:after="0"/>
        <w:jc w:val="left"/>
        <w:rPr/>
      </w:pPr>
      <w:r>
        <w:rPr/>
        <w:t>Do not say "the university definitely has a legal duty to house her indefinitely". Say this:</w:t>
      </w:r>
    </w:p>
    <w:p>
      <w:pPr>
        <w:pStyle w:val="PreformattedText"/>
        <w:bidi w:val="0"/>
        <w:spacing w:before="0" w:after="0"/>
        <w:jc w:val="left"/>
        <w:rPr/>
      </w:pPr>
      <w:r>
        <w:rPr/>
        <w:t>"You are the current accommodation provider and you are on notice of safeguarding, mental health, financial hardship, potential domestic abuse risk, and homelessness from 18 May. Before requiring Anfal to leave, we ask you to pause enforcement, coordinate Accommodation / Finance / Student Funding / Wellbeing / Safeguarding, and confirm a safe plan. If you refuse, please give written reasons so this can be included in the formal complaint and any SPSO referral."</w:t>
      </w:r>
    </w:p>
    <w:p>
      <w:pPr>
        <w:pStyle w:val="PreformattedText"/>
        <w:bidi w:val="0"/>
        <w:spacing w:before="0" w:after="0"/>
        <w:jc w:val="left"/>
        <w:rPr/>
      </w:pPr>
      <w:r>
        <w:rPr/>
      </w:r>
    </w:p>
    <w:p>
      <w:pPr>
        <w:pStyle w:val="PreformattedText"/>
        <w:bidi w:val="0"/>
        <w:spacing w:before="0" w:after="0"/>
        <w:jc w:val="left"/>
        <w:rPr/>
      </w:pPr>
      <w:r>
        <w:rPr/>
        <w:t>STRAND 2 - FORMAL COMPLAINT</w:t>
      </w:r>
    </w:p>
    <w:p>
      <w:pPr>
        <w:pStyle w:val="PreformattedText"/>
        <w:bidi w:val="0"/>
        <w:spacing w:before="0" w:after="0"/>
        <w:jc w:val="left"/>
        <w:rPr/>
      </w:pPr>
      <w:r>
        <w:rPr/>
      </w:r>
    </w:p>
    <w:p>
      <w:pPr>
        <w:pStyle w:val="PreformattedText"/>
        <w:bidi w:val="0"/>
        <w:spacing w:before="0" w:after="0"/>
        <w:jc w:val="left"/>
        <w:rPr/>
      </w:pPr>
      <w:r>
        <w:rPr/>
        <w:t>A. Complaint letter</w:t>
      </w:r>
    </w:p>
    <w:p>
      <w:pPr>
        <w:pStyle w:val="PreformattedText"/>
        <w:bidi w:val="0"/>
        <w:spacing w:before="0" w:after="0"/>
        <w:jc w:val="left"/>
        <w:rPr/>
      </w:pPr>
      <w:r>
        <w:rPr/>
        <w:t>The complaint should demand: suspension/withdrawal of the Notice to Quit; no eviction on 18 May while safeguarding is open; arrears write-off or remission; no enforcement against Leila; reopening/escalation of wellbeing support; review of counselling closure; review of safeguarding referral CRM:00380000000541; compensation / redress; independent review of hardship support capped at £500.</w:t>
      </w:r>
    </w:p>
    <w:p>
      <w:pPr>
        <w:pStyle w:val="PreformattedText"/>
        <w:bidi w:val="0"/>
        <w:spacing w:before="0" w:after="0"/>
        <w:jc w:val="left"/>
        <w:rPr/>
      </w:pPr>
      <w:r>
        <w:rPr/>
      </w:r>
    </w:p>
    <w:p>
      <w:pPr>
        <w:pStyle w:val="PreformattedText"/>
        <w:bidi w:val="0"/>
        <w:spacing w:before="0" w:after="0"/>
        <w:jc w:val="left"/>
        <w:rPr/>
      </w:pPr>
      <w:r>
        <w:rPr/>
        <w:t>B. What to expect at university stage</w:t>
      </w:r>
    </w:p>
    <w:p>
      <w:pPr>
        <w:pStyle w:val="PreformattedText"/>
        <w:bidi w:val="0"/>
        <w:spacing w:before="0" w:after="0"/>
        <w:jc w:val="left"/>
        <w:rPr/>
      </w:pPr>
      <w:r>
        <w:rPr/>
        <w:t>The university may say: arrears are contractual; the NTQ follows Clause 2; hardship fund is capped; Anfal did not provide all documents; the counselling service signposted crisis contacts; Leila agreed £150/month; withdrawal does not cancel the NTQ; staff acted within policy.</w:t>
      </w:r>
    </w:p>
    <w:p>
      <w:pPr>
        <w:pStyle w:val="PreformattedText"/>
        <w:bidi w:val="0"/>
        <w:spacing w:before="0" w:after="0"/>
        <w:jc w:val="left"/>
        <w:rPr/>
      </w:pPr>
      <w:r>
        <w:rPr/>
      </w:r>
    </w:p>
    <w:p>
      <w:pPr>
        <w:pStyle w:val="PreformattedText"/>
        <w:bidi w:val="0"/>
        <w:spacing w:before="0" w:after="0"/>
        <w:jc w:val="left"/>
        <w:rPr/>
      </w:pPr>
      <w:r>
        <w:rPr/>
        <w:t>Omar’s response: "This is not only a rent-arrears issue. It is a combined disability, safeguarding, homelessness, hardship, and guarantor-vulnerability case. A policy-compliant arrears letter does not answer whether the university made reasonable adjustments, carried out a welfare-sensitive review, considered domestic abuse / unsafe home issues, or considered less harmful alternatives before enforcement."</w:t>
      </w:r>
    </w:p>
    <w:p>
      <w:pPr>
        <w:pStyle w:val="PreformattedText"/>
        <w:bidi w:val="0"/>
        <w:spacing w:before="0" w:after="0"/>
        <w:jc w:val="left"/>
        <w:rPr/>
      </w:pPr>
      <w:r>
        <w:rPr/>
      </w:r>
    </w:p>
    <w:p>
      <w:pPr>
        <w:pStyle w:val="PreformattedText"/>
        <w:bidi w:val="0"/>
        <w:spacing w:before="0" w:after="0"/>
        <w:jc w:val="left"/>
        <w:rPr/>
      </w:pPr>
      <w:r>
        <w:rPr/>
        <w:t>C. SPSO escalation</w:t>
      </w:r>
    </w:p>
    <w:p>
      <w:pPr>
        <w:pStyle w:val="PreformattedText"/>
        <w:bidi w:val="0"/>
        <w:spacing w:before="0" w:after="0"/>
        <w:jc w:val="left"/>
        <w:rPr/>
      </w:pPr>
      <w:r>
        <w:rPr/>
        <w:t>Use SPSO only after the university complaint procedure is exhausted or if the university issues a final response / deadlock. The complaint should be built now so SPSO can later see a clear paper trail: what was asked, what evidence was provided, what risks were flagged, and how the university responded.</w:t>
      </w:r>
    </w:p>
    <w:p>
      <w:pPr>
        <w:pStyle w:val="PreformattedText"/>
        <w:bidi w:val="0"/>
        <w:spacing w:before="0" w:after="0"/>
        <w:jc w:val="left"/>
        <w:rPr/>
      </w:pPr>
      <w:r>
        <w:rPr/>
      </w:r>
    </w:p>
    <w:p>
      <w:pPr>
        <w:pStyle w:val="PreformattedText"/>
        <w:bidi w:val="0"/>
        <w:spacing w:before="0" w:after="0"/>
        <w:jc w:val="left"/>
        <w:rPr/>
      </w:pPr>
      <w:r>
        <w:rPr/>
        <w:t>D. Timeline expectations</w:t>
      </w:r>
    </w:p>
    <w:p>
      <w:pPr>
        <w:pStyle w:val="PreformattedText"/>
        <w:bidi w:val="0"/>
        <w:spacing w:before="0" w:after="0"/>
        <w:jc w:val="left"/>
        <w:rPr/>
      </w:pPr>
      <w:r>
        <w:rPr/>
        <w:t>Immediate: ask for urgent holding response before 18 May because the deadline is imminent.</w:t>
      </w:r>
    </w:p>
    <w:p>
      <w:pPr>
        <w:pStyle w:val="PreformattedText"/>
        <w:bidi w:val="0"/>
        <w:spacing w:before="0" w:after="0"/>
        <w:jc w:val="left"/>
        <w:rPr/>
      </w:pPr>
      <w:r>
        <w:rPr/>
        <w:t>Internal complaint: expect acknowledgement first, then investigation / formal response under the university process. Exact deadlines must be checked against Edinburgh Napier’s current complaint procedure before relying on them.</w:t>
      </w:r>
    </w:p>
    <w:p>
      <w:pPr>
        <w:pStyle w:val="PreformattedText"/>
        <w:bidi w:val="0"/>
        <w:spacing w:before="0" w:after="0"/>
        <w:jc w:val="left"/>
        <w:rPr/>
      </w:pPr>
      <w:r>
        <w:rPr/>
        <w:t>SPSO: later-stage escalation only after internal process; it is not the fastest way to stop 18 May.</w:t>
      </w:r>
    </w:p>
    <w:p>
      <w:pPr>
        <w:pStyle w:val="PreformattedText"/>
        <w:bidi w:val="0"/>
        <w:spacing w:before="0" w:after="0"/>
        <w:jc w:val="left"/>
        <w:rPr/>
      </w:pPr>
      <w:r>
        <w:rPr/>
      </w:r>
    </w:p>
    <w:p>
      <w:pPr>
        <w:pStyle w:val="PreformattedText"/>
        <w:bidi w:val="0"/>
        <w:spacing w:before="0" w:after="0"/>
        <w:jc w:val="left"/>
        <w:rPr/>
      </w:pPr>
      <w:r>
        <w:rPr/>
        <w:t>E. How complaint strengthens debt negotiation</w:t>
      </w:r>
    </w:p>
    <w:p>
      <w:pPr>
        <w:pStyle w:val="PreformattedText"/>
        <w:bidi w:val="0"/>
        <w:spacing w:before="0" w:after="0"/>
        <w:jc w:val="left"/>
        <w:rPr/>
      </w:pPr>
      <w:r>
        <w:rPr/>
        <w:t>The complaint gives leverage because the university faces risk that continuing enforcement will look disproportionate while safeguarding, disability, hardship, and homelessness issues are unresolved. Omar should not offer to "drop" a complaint casually. Better wording:</w:t>
      </w:r>
    </w:p>
    <w:p>
      <w:pPr>
        <w:pStyle w:val="PreformattedText"/>
        <w:bidi w:val="0"/>
        <w:spacing w:before="0" w:after="0"/>
        <w:jc w:val="left"/>
        <w:rPr/>
      </w:pPr>
      <w:r>
        <w:rPr/>
        <w:t>"If the university resolves the matter by withdrawing the NTQ, writing off or remitting the arrears, confirming no guarantor enforcement, and supporting a safe housing transition, Anfal will consider whether the complaint has been resolved to her satisfaction. Until then, the complaint continues."</w:t>
      </w:r>
    </w:p>
    <w:p>
      <w:pPr>
        <w:pStyle w:val="PreformattedText"/>
        <w:bidi w:val="0"/>
        <w:spacing w:before="0" w:after="0"/>
        <w:jc w:val="left"/>
        <w:rPr/>
      </w:pPr>
      <w:r>
        <w:rPr/>
      </w:r>
    </w:p>
    <w:p>
      <w:pPr>
        <w:pStyle w:val="PreformattedText"/>
        <w:bidi w:val="0"/>
        <w:spacing w:before="0" w:after="0"/>
        <w:jc w:val="left"/>
        <w:rPr/>
      </w:pPr>
      <w:r>
        <w:rPr/>
        <w:t>STRAND 3 - LEILA / GUARANTOR POSITION</w:t>
      </w:r>
    </w:p>
    <w:p>
      <w:pPr>
        <w:pStyle w:val="PreformattedText"/>
        <w:bidi w:val="0"/>
        <w:spacing w:before="0" w:after="0"/>
        <w:jc w:val="left"/>
        <w:rPr/>
      </w:pPr>
      <w:r>
        <w:rPr/>
      </w:r>
    </w:p>
    <w:p>
      <w:pPr>
        <w:pStyle w:val="PreformattedText"/>
        <w:bidi w:val="0"/>
        <w:spacing w:before="0" w:after="0"/>
        <w:jc w:val="left"/>
        <w:rPr/>
      </w:pPr>
      <w:r>
        <w:rPr/>
        <w:t>A. Push-back arguments</w:t>
      </w:r>
    </w:p>
    <w:p>
      <w:pPr>
        <w:pStyle w:val="PreformattedText"/>
        <w:bidi w:val="0"/>
        <w:spacing w:before="0" w:after="0"/>
        <w:jc w:val="left"/>
        <w:rPr/>
      </w:pPr>
      <w:r>
        <w:rPr/>
        <w:t>1. Leila’s alleged guarantor liability must be evidenced: ask for the signed guarantee, the precise terms, the amount claimed, breakdown, and how £5,495.14 is calculated.</w:t>
      </w:r>
    </w:p>
    <w:p>
      <w:pPr>
        <w:pStyle w:val="PreformattedText"/>
        <w:bidi w:val="0"/>
        <w:spacing w:before="0" w:after="0"/>
        <w:jc w:val="left"/>
        <w:rPr/>
      </w:pPr>
      <w:r>
        <w:rPr/>
        <w:t>2. Enforcement should be paused while the formal complaint and safeguarding review are live.</w:t>
      </w:r>
    </w:p>
    <w:p>
      <w:pPr>
        <w:pStyle w:val="PreformattedText"/>
        <w:bidi w:val="0"/>
        <w:spacing w:before="0" w:after="0"/>
        <w:jc w:val="left"/>
        <w:rPr/>
      </w:pPr>
      <w:r>
        <w:rPr/>
        <w:t>3. The university knew Anfal and the family could not pay; the 10 April summary records Anfal said she and her guarantor could not pay.</w:t>
      </w:r>
    </w:p>
    <w:p>
      <w:pPr>
        <w:pStyle w:val="PreformattedText"/>
        <w:bidi w:val="0"/>
        <w:spacing w:before="0" w:after="0"/>
        <w:jc w:val="left"/>
        <w:rPr/>
      </w:pPr>
      <w:r>
        <w:rPr/>
        <w:t>4. Leila’s disability / PIP / benefits / no assets make enforcement practically futile and potentially disproportionate.</w:t>
      </w:r>
    </w:p>
    <w:p>
      <w:pPr>
        <w:pStyle w:val="PreformattedText"/>
        <w:bidi w:val="0"/>
        <w:spacing w:before="0" w:after="0"/>
        <w:jc w:val="left"/>
        <w:rPr/>
      </w:pPr>
      <w:r>
        <w:rPr/>
        <w:t>5. A £150/month plan over more than 36 months may be unaffordable and should not be treated as meaningful consent if Leila felt pressured.</w:t>
      </w:r>
    </w:p>
    <w:p>
      <w:pPr>
        <w:pStyle w:val="PreformattedText"/>
        <w:bidi w:val="0"/>
        <w:spacing w:before="0" w:after="0"/>
        <w:jc w:val="left"/>
        <w:rPr/>
      </w:pPr>
      <w:r>
        <w:rPr/>
        <w:t>6. Passing the debt to collectors while complaint issues remain unresolved should be challenged as premature.</w:t>
      </w:r>
    </w:p>
    <w:p>
      <w:pPr>
        <w:pStyle w:val="PreformattedText"/>
        <w:bidi w:val="0"/>
        <w:spacing w:before="0" w:after="0"/>
        <w:jc w:val="left"/>
        <w:rPr/>
      </w:pPr>
      <w:r>
        <w:rPr/>
      </w:r>
    </w:p>
    <w:p>
      <w:pPr>
        <w:pStyle w:val="PreformattedText"/>
        <w:bidi w:val="0"/>
        <w:spacing w:before="0" w:after="0"/>
        <w:jc w:val="left"/>
        <w:rPr/>
      </w:pPr>
      <w:r>
        <w:rPr/>
        <w:t>B. Phone script to Finance / Accommodation</w:t>
      </w:r>
    </w:p>
    <w:p>
      <w:pPr>
        <w:pStyle w:val="PreformattedText"/>
        <w:bidi w:val="0"/>
        <w:spacing w:before="0" w:after="0"/>
        <w:jc w:val="left"/>
        <w:rPr/>
      </w:pPr>
      <w:r>
        <w:rPr/>
        <w:t>"Hello, my name is Omar Elbushra. I am Anfal Elbushra’s brother. Anfal has authorised me to speak on her behalf. I am calling about student number 40805511 and the Castlelaw arrears / Notice to Quit.</w:t>
      </w:r>
    </w:p>
    <w:p>
      <w:pPr>
        <w:pStyle w:val="PreformattedText"/>
        <w:bidi w:val="0"/>
        <w:spacing w:before="0" w:after="0"/>
        <w:jc w:val="left"/>
        <w:rPr/>
      </w:pPr>
      <w:r>
        <w:rPr/>
      </w:r>
    </w:p>
    <w:p>
      <w:pPr>
        <w:pStyle w:val="PreformattedText"/>
        <w:bidi w:val="0"/>
        <w:spacing w:before="0" w:after="0"/>
        <w:jc w:val="left"/>
        <w:rPr/>
      </w:pPr>
      <w:r>
        <w:rPr/>
        <w:t>I need three things noted on the file today.</w:t>
      </w:r>
    </w:p>
    <w:p>
      <w:pPr>
        <w:pStyle w:val="PreformattedText"/>
        <w:bidi w:val="0"/>
        <w:spacing w:before="0" w:after="0"/>
        <w:jc w:val="left"/>
        <w:rPr/>
      </w:pPr>
      <w:r>
        <w:rPr/>
      </w:r>
    </w:p>
    <w:p>
      <w:pPr>
        <w:pStyle w:val="PreformattedText"/>
        <w:bidi w:val="0"/>
        <w:spacing w:before="0" w:after="0"/>
        <w:jc w:val="left"/>
        <w:rPr/>
      </w:pPr>
      <w:r>
        <w:rPr/>
        <w:t>First, Anfal is facing homelessness from 10am on 18 May. Returning to the family home is not safe or reasonable without assessment because of serious family and mental-health concerns. This needs to be treated as safeguarding, not just arrears.</w:t>
      </w:r>
    </w:p>
    <w:p>
      <w:pPr>
        <w:pStyle w:val="PreformattedText"/>
        <w:bidi w:val="0"/>
        <w:spacing w:before="0" w:after="0"/>
        <w:jc w:val="left"/>
        <w:rPr/>
      </w:pPr>
      <w:r>
        <w:rPr/>
      </w:r>
    </w:p>
    <w:p>
      <w:pPr>
        <w:pStyle w:val="PreformattedText"/>
        <w:bidi w:val="0"/>
        <w:spacing w:before="0" w:after="0"/>
        <w:jc w:val="left"/>
        <w:rPr/>
      </w:pPr>
      <w:r>
        <w:rPr/>
        <w:t>Second, there is a formal complaint being prepared about the handling of arrears, disability, wellbeing, safeguarding, counselling closure, hardship support, and guarantor enforcement. We are asking the university to suspend the Notice to Quit and all enforcement while that is reviewed.</w:t>
      </w:r>
    </w:p>
    <w:p>
      <w:pPr>
        <w:pStyle w:val="PreformattedText"/>
        <w:bidi w:val="0"/>
        <w:spacing w:before="0" w:after="0"/>
        <w:jc w:val="left"/>
        <w:rPr/>
      </w:pPr>
      <w:r>
        <w:rPr/>
      </w:r>
    </w:p>
    <w:p>
      <w:pPr>
        <w:pStyle w:val="PreformattedText"/>
        <w:bidi w:val="0"/>
        <w:spacing w:before="0" w:after="0"/>
        <w:jc w:val="left"/>
        <w:rPr/>
      </w:pPr>
      <w:r>
        <w:rPr/>
        <w:t>Third, Leila Hassan, the guarantor, is disabled, receives PIP, has no assets and no spare income. We do not accept that it is appropriate to pursue her or pass this to debt collectors while the complaint is live. Please confirm in writing that no external debt collection or court action will be taken until the complaint and safeguarding review are complete.</w:t>
      </w:r>
    </w:p>
    <w:p>
      <w:pPr>
        <w:pStyle w:val="PreformattedText"/>
        <w:bidi w:val="0"/>
        <w:spacing w:before="0" w:after="0"/>
        <w:jc w:val="left"/>
        <w:rPr/>
      </w:pPr>
      <w:r>
        <w:rPr/>
      </w:r>
    </w:p>
    <w:p>
      <w:pPr>
        <w:pStyle w:val="PreformattedText"/>
        <w:bidi w:val="0"/>
        <w:spacing w:before="0" w:after="0"/>
        <w:jc w:val="left"/>
        <w:rPr/>
      </w:pPr>
      <w:r>
        <w:rPr/>
        <w:t>We are not refusing to engage. We are asking for a senior review and a humane resolution: suspend the 18 May deadline, write off or remit the arrears, and confirm no guarantor enforcement. Who is the senior person responsible for making that decision today?"</w:t>
      </w:r>
    </w:p>
    <w:p>
      <w:pPr>
        <w:pStyle w:val="PreformattedText"/>
        <w:bidi w:val="0"/>
        <w:spacing w:before="0" w:after="0"/>
        <w:jc w:val="left"/>
        <w:rPr/>
      </w:pPr>
      <w:r>
        <w:rPr/>
      </w:r>
    </w:p>
    <w:p>
      <w:pPr>
        <w:pStyle w:val="PreformattedText"/>
        <w:bidi w:val="0"/>
        <w:spacing w:before="0" w:after="0"/>
        <w:jc w:val="left"/>
        <w:rPr/>
      </w:pPr>
      <w:r>
        <w:rPr/>
        <w:t>If they say "Leila agreed £150/month":</w:t>
      </w:r>
    </w:p>
    <w:p>
      <w:pPr>
        <w:pStyle w:val="PreformattedText"/>
        <w:bidi w:val="0"/>
        <w:spacing w:before="0" w:after="0"/>
        <w:jc w:val="left"/>
        <w:rPr/>
      </w:pPr>
      <w:r>
        <w:rPr/>
        <w:t>"Please send the signed agreement or written confirmation of exactly what was agreed. We do not accept that a disabled PIP recipient with no spare income can realistically afford £150 per month for over 36 months. That plan should be paused pending complaint review."</w:t>
      </w:r>
    </w:p>
    <w:p>
      <w:pPr>
        <w:pStyle w:val="PreformattedText"/>
        <w:bidi w:val="0"/>
        <w:spacing w:before="0" w:after="0"/>
        <w:jc w:val="left"/>
        <w:rPr/>
      </w:pPr>
      <w:r>
        <w:rPr/>
      </w:r>
    </w:p>
    <w:p>
      <w:pPr>
        <w:pStyle w:val="PreformattedText"/>
        <w:bidi w:val="0"/>
        <w:spacing w:before="0" w:after="0"/>
        <w:jc w:val="left"/>
        <w:rPr/>
      </w:pPr>
      <w:r>
        <w:rPr/>
        <w:t>If they say "the guarantor signed":</w:t>
      </w:r>
    </w:p>
    <w:p>
      <w:pPr>
        <w:pStyle w:val="PreformattedText"/>
        <w:bidi w:val="0"/>
        <w:spacing w:before="0" w:after="0"/>
        <w:jc w:val="left"/>
        <w:rPr/>
      </w:pPr>
      <w:r>
        <w:rPr/>
        <w:t>"Please send the signed guarantee and full terms. Even if there is a contract, the university still has discretion about enforcement and must consider vulnerability, disability, affordability, complaint risk, and proportionality."</w:t>
      </w:r>
    </w:p>
    <w:p>
      <w:pPr>
        <w:pStyle w:val="PreformattedText"/>
        <w:bidi w:val="0"/>
        <w:spacing w:before="0" w:after="0"/>
        <w:jc w:val="left"/>
        <w:rPr/>
      </w:pPr>
      <w:r>
        <w:rPr/>
      </w:r>
    </w:p>
    <w:p>
      <w:pPr>
        <w:pStyle w:val="PreformattedText"/>
        <w:bidi w:val="0"/>
        <w:spacing w:before="0" w:after="0"/>
        <w:jc w:val="left"/>
        <w:rPr/>
      </w:pPr>
      <w:r>
        <w:rPr/>
        <w:t>If they say "debt collectors will be instructed":</w:t>
      </w:r>
    </w:p>
    <w:p>
      <w:pPr>
        <w:pStyle w:val="PreformattedText"/>
        <w:bidi w:val="0"/>
        <w:spacing w:before="0" w:after="0"/>
        <w:jc w:val="left"/>
        <w:rPr/>
      </w:pPr>
      <w:r>
        <w:rPr/>
        <w:t>"Please record that this is disputed and complaint-linked. Passing it to collectors while the university is on notice of disability, safeguarding and homelessness issues will be raised as part of the complaint and SPSO escalation. Please confirm no referral will be made until the complaint is complete."</w:t>
      </w:r>
    </w:p>
    <w:p>
      <w:pPr>
        <w:pStyle w:val="PreformattedText"/>
        <w:bidi w:val="0"/>
        <w:spacing w:before="0" w:after="0"/>
        <w:jc w:val="left"/>
        <w:rPr/>
      </w:pPr>
      <w:r>
        <w:rPr/>
      </w:r>
    </w:p>
    <w:p>
      <w:pPr>
        <w:pStyle w:val="PreformattedText"/>
        <w:bidi w:val="0"/>
        <w:spacing w:before="0" w:after="0"/>
        <w:jc w:val="left"/>
        <w:rPr/>
      </w:pPr>
      <w:r>
        <w:rPr/>
        <w:t>If they say "Sheriff Court":</w:t>
      </w:r>
    </w:p>
    <w:p>
      <w:pPr>
        <w:pStyle w:val="PreformattedText"/>
        <w:bidi w:val="0"/>
        <w:spacing w:before="0" w:after="0"/>
        <w:jc w:val="left"/>
        <w:rPr/>
      </w:pPr>
      <w:r>
        <w:rPr/>
        <w:t>"Please send the pre-action position in writing, including the basis of claim, the signed guarantee, the debt breakdown, and what vulnerability assessment has been completed for the guarantor. If court action is threatened, we will seek advice about time-to-pay, affordability, vulnerability, and the unresolved complaint."</w:t>
      </w:r>
    </w:p>
    <w:p>
      <w:pPr>
        <w:pStyle w:val="PreformattedText"/>
        <w:bidi w:val="0"/>
        <w:spacing w:before="0" w:after="0"/>
        <w:jc w:val="left"/>
        <w:rPr/>
      </w:pPr>
      <w:r>
        <w:rPr/>
      </w:r>
    </w:p>
    <w:p>
      <w:pPr>
        <w:pStyle w:val="PreformattedText"/>
        <w:bidi w:val="0"/>
        <w:spacing w:before="0" w:after="0"/>
        <w:jc w:val="left"/>
        <w:rPr/>
      </w:pPr>
      <w:r>
        <w:rPr/>
        <w:t>C. Follow-up email draft</w:t>
      </w:r>
    </w:p>
    <w:p>
      <w:pPr>
        <w:pStyle w:val="PreformattedText"/>
        <w:bidi w:val="0"/>
        <w:spacing w:before="0" w:after="0"/>
        <w:jc w:val="left"/>
        <w:rPr/>
      </w:pPr>
      <w:r>
        <w:rPr/>
        <w:t>Subject: Anfal Elbushra 40805511 - urgent request to suspend NTQ, debt collection and guarantor enforcement</w:t>
      </w:r>
    </w:p>
    <w:p>
      <w:pPr>
        <w:pStyle w:val="PreformattedText"/>
        <w:bidi w:val="0"/>
        <w:spacing w:before="0" w:after="0"/>
        <w:jc w:val="left"/>
        <w:rPr/>
      </w:pPr>
      <w:r>
        <w:rPr/>
      </w:r>
    </w:p>
    <w:p>
      <w:pPr>
        <w:pStyle w:val="PreformattedText"/>
        <w:bidi w:val="0"/>
        <w:spacing w:before="0" w:after="0"/>
        <w:jc w:val="left"/>
        <w:rPr/>
      </w:pPr>
      <w:r>
        <w:rPr/>
        <w:t>Dear Finance / Accommodation Team,</w:t>
      </w:r>
    </w:p>
    <w:p>
      <w:pPr>
        <w:pStyle w:val="PreformattedText"/>
        <w:bidi w:val="0"/>
        <w:spacing w:before="0" w:after="0"/>
        <w:jc w:val="left"/>
        <w:rPr/>
      </w:pPr>
      <w:r>
        <w:rPr/>
      </w:r>
    </w:p>
    <w:p>
      <w:pPr>
        <w:pStyle w:val="PreformattedText"/>
        <w:bidi w:val="0"/>
        <w:spacing w:before="0" w:after="0"/>
        <w:jc w:val="left"/>
        <w:rPr/>
      </w:pPr>
      <w:r>
        <w:rPr/>
        <w:t>I write on behalf of Anfal Elbushra, student number 40805511, with her authority.</w:t>
      </w:r>
    </w:p>
    <w:p>
      <w:pPr>
        <w:pStyle w:val="PreformattedText"/>
        <w:bidi w:val="0"/>
        <w:spacing w:before="0" w:after="0"/>
        <w:jc w:val="left"/>
        <w:rPr/>
      </w:pPr>
      <w:r>
        <w:rPr/>
      </w:r>
    </w:p>
    <w:p>
      <w:pPr>
        <w:pStyle w:val="PreformattedText"/>
        <w:bidi w:val="0"/>
        <w:spacing w:before="0" w:after="0"/>
        <w:jc w:val="left"/>
        <w:rPr/>
      </w:pPr>
      <w:r>
        <w:rPr/>
        <w:t>Thank you for the email forwarded in ANF-SRC-0102 confirming that Anfal is expected to vacate by 10am on Monday 18 May 2026, that the debt accumulated to that date is said to be £5,495.14, and that a £150 per month payment plan has been discussed with Leila Hassan.</w:t>
      </w:r>
    </w:p>
    <w:p>
      <w:pPr>
        <w:pStyle w:val="PreformattedText"/>
        <w:bidi w:val="0"/>
        <w:spacing w:before="0" w:after="0"/>
        <w:jc w:val="left"/>
        <w:rPr/>
      </w:pPr>
      <w:r>
        <w:rPr/>
      </w:r>
    </w:p>
    <w:p>
      <w:pPr>
        <w:pStyle w:val="PreformattedText"/>
        <w:bidi w:val="0"/>
        <w:spacing w:before="0" w:after="0"/>
        <w:jc w:val="left"/>
        <w:rPr/>
      </w:pPr>
      <w:r>
        <w:rPr/>
        <w:t>Please treat this email as an urgent request for senior review.</w:t>
      </w:r>
    </w:p>
    <w:p>
      <w:pPr>
        <w:pStyle w:val="PreformattedText"/>
        <w:bidi w:val="0"/>
        <w:spacing w:before="0" w:after="0"/>
        <w:jc w:val="left"/>
        <w:rPr/>
      </w:pPr>
      <w:r>
        <w:rPr/>
      </w:r>
    </w:p>
    <w:p>
      <w:pPr>
        <w:pStyle w:val="PreformattedText"/>
        <w:bidi w:val="0"/>
        <w:spacing w:before="0" w:after="0"/>
        <w:jc w:val="left"/>
        <w:rPr/>
      </w:pPr>
      <w:r>
        <w:rPr/>
        <w:t>Anfal is at risk of homelessness from 18 May. She has no realistic funds for private accommodation and has already told the university she is in serious financial and wellbeing difficulty. Returning to the family home is not a safe or straightforward option and must be treated as a safeguarding issue.</w:t>
      </w:r>
    </w:p>
    <w:p>
      <w:pPr>
        <w:pStyle w:val="PreformattedText"/>
        <w:bidi w:val="0"/>
        <w:spacing w:before="0" w:after="0"/>
        <w:jc w:val="left"/>
        <w:rPr/>
      </w:pPr>
      <w:r>
        <w:rPr/>
      </w:r>
    </w:p>
    <w:p>
      <w:pPr>
        <w:pStyle w:val="PreformattedText"/>
        <w:bidi w:val="0"/>
        <w:spacing w:before="0" w:after="0"/>
        <w:jc w:val="left"/>
        <w:rPr/>
      </w:pPr>
      <w:r>
        <w:rPr/>
        <w:t>A formal complaint is being prepared about the handling of the arrears, Notice to Quit, safeguarding referral, wellbeing support, counselling closure, hardship support, disability-related needs, and guarantor enforcement. Pending that review, we ask the university to confirm in writing that:</w:t>
      </w:r>
    </w:p>
    <w:p>
      <w:pPr>
        <w:pStyle w:val="PreformattedText"/>
        <w:bidi w:val="0"/>
        <w:spacing w:before="0" w:after="0"/>
        <w:jc w:val="left"/>
        <w:rPr/>
      </w:pPr>
      <w:r>
        <w:rPr/>
      </w:r>
    </w:p>
    <w:p>
      <w:pPr>
        <w:pStyle w:val="PreformattedText"/>
        <w:bidi w:val="0"/>
        <w:spacing w:before="0" w:after="0"/>
        <w:jc w:val="left"/>
        <w:rPr/>
      </w:pPr>
      <w:r>
        <w:rPr/>
        <w:t>1. the 18 May move-out requirement is suspended or alternative safe accommodation is arranged;</w:t>
      </w:r>
    </w:p>
    <w:p>
      <w:pPr>
        <w:pStyle w:val="PreformattedText"/>
        <w:bidi w:val="0"/>
        <w:spacing w:before="0" w:after="0"/>
        <w:jc w:val="left"/>
        <w:rPr/>
      </w:pPr>
      <w:r>
        <w:rPr/>
        <w:t>2. no external debt collection referral will be made;</w:t>
      </w:r>
    </w:p>
    <w:p>
      <w:pPr>
        <w:pStyle w:val="PreformattedText"/>
        <w:bidi w:val="0"/>
        <w:spacing w:before="0" w:after="0"/>
        <w:jc w:val="left"/>
        <w:rPr/>
      </w:pPr>
      <w:r>
        <w:rPr/>
        <w:t>3. no Sheriff Court action will be raised;</w:t>
      </w:r>
    </w:p>
    <w:p>
      <w:pPr>
        <w:pStyle w:val="PreformattedText"/>
        <w:bidi w:val="0"/>
        <w:spacing w:before="0" w:after="0"/>
        <w:jc w:val="left"/>
        <w:rPr/>
      </w:pPr>
      <w:r>
        <w:rPr/>
        <w:t>4. no enforcement action will be taken against Leila Hassan as guarantor;</w:t>
      </w:r>
    </w:p>
    <w:p>
      <w:pPr>
        <w:pStyle w:val="PreformattedText"/>
        <w:bidi w:val="0"/>
        <w:spacing w:before="0" w:after="0"/>
        <w:jc w:val="left"/>
        <w:rPr/>
      </w:pPr>
      <w:r>
        <w:rPr/>
        <w:t>5. the £150 per month arrangement is paused and not treated as accepted by Omar or Anfal;</w:t>
      </w:r>
    </w:p>
    <w:p>
      <w:pPr>
        <w:pStyle w:val="PreformattedText"/>
        <w:bidi w:val="0"/>
        <w:spacing w:before="0" w:after="0"/>
        <w:jc w:val="left"/>
        <w:rPr/>
      </w:pPr>
      <w:r>
        <w:rPr/>
        <w:t>6. the university will provide the signed guarantor agreement, a full debt breakdown, and the name of the senior decision-maker responsible for this case.</w:t>
      </w:r>
    </w:p>
    <w:p>
      <w:pPr>
        <w:pStyle w:val="PreformattedText"/>
        <w:bidi w:val="0"/>
        <w:spacing w:before="0" w:after="0"/>
        <w:jc w:val="left"/>
        <w:rPr/>
      </w:pPr>
      <w:r>
        <w:rPr/>
      </w:r>
    </w:p>
    <w:p>
      <w:pPr>
        <w:pStyle w:val="PreformattedText"/>
        <w:bidi w:val="0"/>
        <w:spacing w:before="0" w:after="0"/>
        <w:jc w:val="left"/>
        <w:rPr/>
      </w:pPr>
      <w:r>
        <w:rPr/>
        <w:t>Leila Hassan is disabled, receives PIP, has no assets and no spare income beyond benefits. The family cannot pay £5,495.14, and a £150 per month plan over more than 36 months is not realistic. The university should consider writing off or remitting the arrears as part of resolving the complaint and preventing further harm.</w:t>
      </w:r>
    </w:p>
    <w:p>
      <w:pPr>
        <w:pStyle w:val="PreformattedText"/>
        <w:bidi w:val="0"/>
        <w:spacing w:before="0" w:after="0"/>
        <w:jc w:val="left"/>
        <w:rPr/>
      </w:pPr>
      <w:r>
        <w:rPr/>
      </w:r>
    </w:p>
    <w:p>
      <w:pPr>
        <w:pStyle w:val="PreformattedText"/>
        <w:bidi w:val="0"/>
        <w:spacing w:before="0" w:after="0"/>
        <w:jc w:val="left"/>
        <w:rPr/>
      </w:pPr>
      <w:r>
        <w:rPr/>
        <w:t>Please respond urgently and in any event before 18 May 2026.</w:t>
      </w:r>
    </w:p>
    <w:p>
      <w:pPr>
        <w:pStyle w:val="PreformattedText"/>
        <w:bidi w:val="0"/>
        <w:spacing w:before="0" w:after="0"/>
        <w:jc w:val="left"/>
        <w:rPr/>
      </w:pPr>
      <w:r>
        <w:rPr/>
      </w:r>
    </w:p>
    <w:p>
      <w:pPr>
        <w:pStyle w:val="PreformattedText"/>
        <w:bidi w:val="0"/>
        <w:spacing w:before="0" w:after="0"/>
        <w:jc w:val="left"/>
        <w:rPr/>
      </w:pPr>
      <w:r>
        <w:rPr/>
        <w:t>This email is sent on a prepare-only basis for review and approval before dispatch.</w:t>
      </w:r>
    </w:p>
    <w:p>
      <w:pPr>
        <w:pStyle w:val="PreformattedText"/>
        <w:bidi w:val="0"/>
        <w:spacing w:before="0" w:after="0"/>
        <w:jc w:val="left"/>
        <w:rPr/>
      </w:pPr>
      <w:r>
        <w:rPr/>
      </w:r>
    </w:p>
    <w:p>
      <w:pPr>
        <w:pStyle w:val="PreformattedText"/>
        <w:bidi w:val="0"/>
        <w:spacing w:before="0" w:after="0"/>
        <w:jc w:val="left"/>
        <w:rPr/>
      </w:pPr>
      <w:r>
        <w:rPr/>
        <w:t>Yours faithfully,</w:t>
      </w:r>
    </w:p>
    <w:p>
      <w:pPr>
        <w:pStyle w:val="PreformattedText"/>
        <w:bidi w:val="0"/>
        <w:spacing w:before="0" w:after="0"/>
        <w:jc w:val="left"/>
        <w:rPr/>
      </w:pPr>
      <w:r>
        <w:rPr/>
        <w:t>Omar Elbushra</w:t>
      </w:r>
    </w:p>
    <w:p>
      <w:pPr>
        <w:pStyle w:val="PreformattedText"/>
        <w:bidi w:val="0"/>
        <w:spacing w:before="0" w:after="0"/>
        <w:jc w:val="left"/>
        <w:rPr/>
      </w:pPr>
      <w:r>
        <w:rPr/>
      </w:r>
    </w:p>
    <w:p>
      <w:pPr>
        <w:pStyle w:val="PreformattedText"/>
        <w:bidi w:val="0"/>
        <w:spacing w:before="0" w:after="0"/>
        <w:jc w:val="left"/>
        <w:rPr/>
      </w:pPr>
      <w:r>
        <w:rPr/>
        <w:t>D. What if debt collectors contact Leila</w:t>
      </w:r>
    </w:p>
    <w:p>
      <w:pPr>
        <w:pStyle w:val="PreformattedText"/>
        <w:bidi w:val="0"/>
        <w:spacing w:before="0" w:after="0"/>
        <w:jc w:val="left"/>
        <w:rPr/>
      </w:pPr>
      <w:r>
        <w:rPr/>
        <w:t>Do not ignore. Reply in writing only:</w:t>
      </w:r>
    </w:p>
    <w:p>
      <w:pPr>
        <w:pStyle w:val="PreformattedText"/>
        <w:bidi w:val="0"/>
        <w:spacing w:before="0" w:after="0"/>
        <w:jc w:val="left"/>
        <w:rPr/>
      </w:pPr>
      <w:r>
        <w:rPr/>
        <w:t>"This debt is disputed and is linked to an active complaint against Edinburgh Napier University. The alleged debtor / guarantor is vulnerable: disabled, PIP recipient, no disposable income. Please place the account on hold, return it to the university, and send your vulnerability policy and full debt documentation. Do not telephone Leila; communicate in writing."</w:t>
      </w:r>
    </w:p>
    <w:p>
      <w:pPr>
        <w:pStyle w:val="PreformattedText"/>
        <w:bidi w:val="0"/>
        <w:spacing w:before="0" w:after="0"/>
        <w:jc w:val="left"/>
        <w:rPr/>
      </w:pPr>
      <w:r>
        <w:rPr/>
        <w:t>Keep every letter, text, call log, and voicemail.</w:t>
      </w:r>
    </w:p>
    <w:p>
      <w:pPr>
        <w:pStyle w:val="PreformattedText"/>
        <w:bidi w:val="0"/>
        <w:spacing w:before="0" w:after="0"/>
        <w:jc w:val="left"/>
        <w:rPr/>
      </w:pPr>
      <w:r>
        <w:rPr/>
      </w:r>
    </w:p>
    <w:p>
      <w:pPr>
        <w:pStyle w:val="PreformattedText"/>
        <w:bidi w:val="0"/>
        <w:spacing w:before="0" w:after="0"/>
        <w:jc w:val="left"/>
        <w:rPr/>
      </w:pPr>
      <w:r>
        <w:rPr/>
        <w:t>E. What if Sheriff Court papers arrive</w:t>
      </w:r>
    </w:p>
    <w:p>
      <w:pPr>
        <w:pStyle w:val="PreformattedText"/>
        <w:bidi w:val="0"/>
        <w:spacing w:before="0" w:after="0"/>
        <w:jc w:val="left"/>
        <w:rPr/>
      </w:pPr>
      <w:r>
        <w:rPr/>
        <w:t>Do not ignore. Record the date received. Photograph every page. Seek immediate advice from Citizens Advice / Shelter / solicitor / law centre. The likely practical defence strategy is not "pretend the debt does not exist" but: require proof of the guarantee and amount; explain complaint/safeguarding context; ask about time-to-pay or affordable instalments; present Leila’s vulnerability and means; challenge expenses / proportionality; and preserve any argument that university enforcement was unreasonable while complaint issues were unresolved.</w:t>
      </w:r>
    </w:p>
    <w:p>
      <w:pPr>
        <w:pStyle w:val="PreformattedText"/>
        <w:bidi w:val="0"/>
        <w:spacing w:before="0" w:after="0"/>
        <w:jc w:val="left"/>
        <w:rPr/>
      </w:pPr>
      <w:r>
        <w:rPr/>
      </w:r>
    </w:p>
    <w:p>
      <w:pPr>
        <w:pStyle w:val="PreformattedText"/>
        <w:bidi w:val="0"/>
        <w:spacing w:before="0" w:after="0"/>
        <w:jc w:val="left"/>
        <w:rPr/>
      </w:pPr>
      <w:r>
        <w:rPr/>
        <w:t>Documents Omar should have ready for every call:</w:t>
      </w:r>
    </w:p>
    <w:p>
      <w:pPr>
        <w:pStyle w:val="PreformattedText"/>
        <w:bidi w:val="0"/>
        <w:spacing w:before="0" w:after="0"/>
        <w:jc w:val="left"/>
        <w:rPr/>
      </w:pPr>
      <w:r>
        <w:rPr/>
        <w:t>1. Anfal consent authority for Omar and Leila to speak.</w:t>
      </w:r>
    </w:p>
    <w:p>
      <w:pPr>
        <w:pStyle w:val="PreformattedText"/>
        <w:bidi w:val="0"/>
        <w:spacing w:before="0" w:after="0"/>
        <w:jc w:val="left"/>
        <w:rPr/>
      </w:pPr>
      <w:r>
        <w:rPr/>
        <w:t>2. ANF-SRC-0102 forwarded university email.</w:t>
      </w:r>
    </w:p>
    <w:p>
      <w:pPr>
        <w:pStyle w:val="PreformattedText"/>
        <w:bidi w:val="0"/>
        <w:spacing w:before="0" w:after="0"/>
        <w:jc w:val="left"/>
        <w:rPr/>
      </w:pPr>
      <w:r>
        <w:rPr/>
        <w:t>3. Notice to Quit ANF-SRC-0057.</w:t>
      </w:r>
    </w:p>
    <w:p>
      <w:pPr>
        <w:pStyle w:val="PreformattedText"/>
        <w:bidi w:val="0"/>
        <w:spacing w:before="0" w:after="0"/>
        <w:jc w:val="left"/>
        <w:rPr/>
      </w:pPr>
      <w:r>
        <w:rPr/>
        <w:t>4. 10 April meeting summary ANF-SRC-0074.</w:t>
      </w:r>
    </w:p>
    <w:p>
      <w:pPr>
        <w:pStyle w:val="PreformattedText"/>
        <w:bidi w:val="0"/>
        <w:spacing w:before="0" w:after="0"/>
        <w:jc w:val="left"/>
        <w:rPr/>
      </w:pPr>
      <w:r>
        <w:rPr/>
        <w:t>5. Urgent support request ANF-SRC-0076.</w:t>
      </w:r>
    </w:p>
    <w:p>
      <w:pPr>
        <w:pStyle w:val="PreformattedText"/>
        <w:bidi w:val="0"/>
        <w:spacing w:before="0" w:after="0"/>
        <w:jc w:val="left"/>
        <w:rPr/>
      </w:pPr>
      <w:r>
        <w:rPr/>
        <w:t>6. Counselling closure ANF-SRC-0008.</w:t>
      </w:r>
    </w:p>
    <w:p>
      <w:pPr>
        <w:pStyle w:val="PreformattedText"/>
        <w:bidi w:val="0"/>
        <w:spacing w:before="0" w:after="0"/>
        <w:jc w:val="left"/>
        <w:rPr/>
      </w:pPr>
      <w:r>
        <w:rPr/>
        <w:t>7. WhatsApp home-safety / mental-health messages ANF-SRC-0100.</w:t>
      </w:r>
    </w:p>
    <w:p>
      <w:pPr>
        <w:pStyle w:val="PreformattedText"/>
        <w:bidi w:val="0"/>
        <w:spacing w:before="0" w:after="0"/>
        <w:jc w:val="left"/>
        <w:rPr/>
      </w:pPr>
      <w:r>
        <w:rPr/>
        <w:t>8. SAAS award ANF-SRC-0001.</w:t>
      </w:r>
    </w:p>
    <w:p>
      <w:pPr>
        <w:pStyle w:val="PreformattedText"/>
        <w:bidi w:val="0"/>
        <w:spacing w:before="0" w:after="0"/>
        <w:jc w:val="left"/>
        <w:rPr/>
      </w:pPr>
      <w:r>
        <w:rPr/>
        <w:t>9. Bank statement low-balance page ANF-SRC-0054, redacted.</w:t>
      </w:r>
    </w:p>
    <w:p>
      <w:pPr>
        <w:pStyle w:val="PreformattedText"/>
        <w:bidi w:val="0"/>
        <w:spacing w:before="0" w:after="0"/>
        <w:jc w:val="left"/>
        <w:rPr/>
      </w:pPr>
      <w:r>
        <w:rPr/>
        <w:t>10. Leila PIP / benefits / no-assets evidence.</w:t>
      </w:r>
    </w:p>
    <w:p>
      <w:pPr>
        <w:pStyle w:val="PreformattedText"/>
        <w:bidi w:val="0"/>
        <w:spacing w:before="0" w:after="0"/>
        <w:jc w:val="left"/>
        <w:rPr/>
      </w:pPr>
      <w:r>
        <w:rPr/>
        <w:t>11. Any GP / mental health / safeguarding meeting note.</w:t>
      </w:r>
    </w:p>
    <w:p>
      <w:pPr>
        <w:pStyle w:val="PreformattedText"/>
        <w:bidi w:val="0"/>
        <w:spacing w:before="0" w:after="0"/>
        <w:jc w:val="left"/>
        <w:rPr/>
      </w:pPr>
      <w:r>
        <w:rPr/>
        <w:t>12. Any email authorising Omar to attend meetings or speak for Anfal.</w:t>
      </w:r>
    </w:p>
    <w:p>
      <w:pPr>
        <w:pStyle w:val="PreformattedText"/>
        <w:bidi w:val="0"/>
        <w:spacing w:before="0" w:after="0"/>
        <w:jc w:val="left"/>
        <w:rPr/>
      </w:pPr>
      <w:r>
        <w:rPr/>
      </w:r>
    </w:p>
    <w:p>
      <w:pPr>
        <w:pStyle w:val="PreformattedText"/>
        <w:bidi w:val="0"/>
        <w:spacing w:before="0" w:after="0"/>
        <w:jc w:val="left"/>
        <w:rPr/>
      </w:pPr>
      <w:r>
        <w:rPr/>
        <w:t>Rules for Omar in every conversation:</w:t>
      </w:r>
    </w:p>
    <w:p>
      <w:pPr>
        <w:pStyle w:val="PreformattedText"/>
        <w:bidi w:val="0"/>
        <w:spacing w:before="0" w:after="0"/>
        <w:jc w:val="left"/>
        <w:rPr/>
      </w:pPr>
      <w:r>
        <w:rPr/>
        <w:t>1. Stay calm and factual.</w:t>
      </w:r>
    </w:p>
    <w:p>
      <w:pPr>
        <w:pStyle w:val="PreformattedText"/>
        <w:bidi w:val="0"/>
        <w:spacing w:before="0" w:after="0"/>
        <w:jc w:val="left"/>
        <w:rPr/>
      </w:pPr>
      <w:r>
        <w:rPr/>
        <w:t>2. Ask for the person’s name, role, phone number, and email.</w:t>
      </w:r>
    </w:p>
    <w:p>
      <w:pPr>
        <w:pStyle w:val="PreformattedText"/>
        <w:bidi w:val="0"/>
        <w:spacing w:before="0" w:after="0"/>
        <w:jc w:val="left"/>
        <w:rPr/>
      </w:pPr>
      <w:r>
        <w:rPr/>
        <w:t>3. Ask them to repeat any important point in writing.</w:t>
      </w:r>
    </w:p>
    <w:p>
      <w:pPr>
        <w:pStyle w:val="PreformattedText"/>
        <w:bidi w:val="0"/>
        <w:spacing w:before="0" w:after="0"/>
        <w:jc w:val="left"/>
        <w:rPr/>
      </w:pPr>
      <w:r>
        <w:rPr/>
        <w:t>4. Do not agree to payment on Leila’s behalf.</w:t>
      </w:r>
    </w:p>
    <w:p>
      <w:pPr>
        <w:pStyle w:val="PreformattedText"/>
        <w:bidi w:val="0"/>
        <w:spacing w:before="0" w:after="0"/>
        <w:jc w:val="left"/>
        <w:rPr/>
      </w:pPr>
      <w:r>
        <w:rPr/>
        <w:t>5. Do not say the family can safely house Anfal unless Anfal confirms that.</w:t>
      </w:r>
    </w:p>
    <w:p>
      <w:pPr>
        <w:pStyle w:val="PreformattedText"/>
        <w:bidi w:val="0"/>
        <w:spacing w:before="0" w:after="0"/>
        <w:jc w:val="left"/>
        <w:rPr/>
      </w:pPr>
      <w:r>
        <w:rPr/>
        <w:t>6. Do not threaten. Say "we will include this in the formal complaint / SPSO referral".</w:t>
      </w:r>
    </w:p>
    <w:p>
      <w:pPr>
        <w:pStyle w:val="PreformattedText"/>
        <w:bidi w:val="0"/>
        <w:spacing w:before="0" w:after="0"/>
        <w:jc w:val="left"/>
        <w:rPr/>
      </w:pPr>
      <w:r>
        <w:rPr/>
        <w:t>7. After every phone call, send a short email: "This is my understanding of what was said... please correct me if wrong."</w:t>
      </w:r>
    </w:p>
    <w:p>
      <w:pPr>
        <w:pStyle w:val="PreformattedText"/>
        <w:bidi w:val="0"/>
        <w:spacing w:before="0" w:after="0"/>
        <w:jc w:val="left"/>
        <w:rPr/>
      </w:pPr>
      <w:r>
        <w:rPr/>
        <w:t>8. Keep Anfal involved and do not override her wishes, especially on safety and housing.</w:t>
      </w:r>
    </w:p>
    <w:p>
      <w:pPr>
        <w:pStyle w:val="PreformattedText"/>
        <w:bidi w:val="0"/>
        <w:spacing w:before="0" w:after="0"/>
        <w:jc w:val="left"/>
        <w:rPr/>
      </w:pPr>
      <w:r>
        <w:rPr/>
      </w:r>
    </w:p>
    <w:p>
      <w:pPr>
        <w:pStyle w:val="PreformattedText"/>
        <w:bidi w:val="0"/>
        <w:spacing w:before="0" w:after="0"/>
        <w:jc w:val="left"/>
        <w:rPr/>
      </w:pPr>
      <w:r>
        <w:rPr/>
        <w:t>Immediate success targets:</w:t>
      </w:r>
    </w:p>
    <w:p>
      <w:pPr>
        <w:pStyle w:val="PreformattedText"/>
        <w:bidi w:val="0"/>
        <w:spacing w:before="0" w:after="0"/>
        <w:jc w:val="left"/>
        <w:rPr/>
      </w:pPr>
      <w:r>
        <w:rPr/>
        <w:t>1. Written council homelessness case reference or written emergency housing route.</w:t>
      </w:r>
    </w:p>
    <w:p>
      <w:pPr>
        <w:pStyle w:val="PreformattedText"/>
        <w:bidi w:val="0"/>
        <w:spacing w:before="0" w:after="0"/>
        <w:jc w:val="left"/>
        <w:rPr/>
      </w:pPr>
      <w:r>
        <w:rPr/>
        <w:t>2. Shelter / Rock Trust advice note or at least call record.</w:t>
      </w:r>
    </w:p>
    <w:p>
      <w:pPr>
        <w:pStyle w:val="PreformattedText"/>
        <w:bidi w:val="0"/>
        <w:spacing w:before="0" w:after="0"/>
        <w:jc w:val="left"/>
        <w:rPr/>
      </w:pPr>
      <w:r>
        <w:rPr/>
        <w:t>3. Written university hold on 18 May move-out or written refusal.</w:t>
      </w:r>
    </w:p>
    <w:p>
      <w:pPr>
        <w:pStyle w:val="PreformattedText"/>
        <w:bidi w:val="0"/>
        <w:spacing w:before="0" w:after="0"/>
        <w:jc w:val="left"/>
        <w:rPr/>
      </w:pPr>
      <w:r>
        <w:rPr/>
        <w:t>4. Written university hold on debt collectors / guarantor enforcement or written refusal.</w:t>
      </w:r>
    </w:p>
    <w:p>
      <w:pPr>
        <w:pStyle w:val="PreformattedText"/>
        <w:bidi w:val="0"/>
        <w:spacing w:before="0" w:after="0"/>
        <w:jc w:val="left"/>
        <w:rPr/>
      </w:pPr>
      <w:r>
        <w:rPr/>
        <w:t>5. Formal complaint submitted by Anfal / authorised representative.</w:t>
      </w:r>
    </w:p>
    <w:p>
      <w:pPr>
        <w:pStyle w:val="PreformattedText"/>
        <w:bidi w:val="0"/>
        <w:spacing w:before="0" w:after="0"/>
        <w:jc w:val="left"/>
        <w:rPr/>
      </w:pPr>
      <w:r>
        <w:rPr/>
        <w:t>6. Evidence pack completed with Leila’s vulnerability proof added.</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