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FE139" w14:textId="5760DA02" w:rsidR="00D80A33" w:rsidRDefault="00D80A33">
      <w:pPr>
        <w:rPr>
          <w:b/>
          <w:bCs/>
        </w:rPr>
      </w:pPr>
      <w:r>
        <w:rPr>
          <w:b/>
          <w:bCs/>
        </w:rPr>
        <w:t>Page de garde</w:t>
      </w:r>
      <w:r>
        <w:rPr>
          <w:b/>
          <w:bCs/>
        </w:rPr>
        <w:tab/>
      </w:r>
    </w:p>
    <w:p w14:paraId="39679F8E" w14:textId="77777777" w:rsidR="00D80A33" w:rsidRDefault="00D80A33">
      <w:pPr>
        <w:rPr>
          <w:b/>
          <w:bCs/>
        </w:rPr>
      </w:pPr>
      <w:r>
        <w:rPr>
          <w:b/>
          <w:bCs/>
        </w:rPr>
        <w:br w:type="page"/>
      </w:r>
    </w:p>
    <w:p w14:paraId="53A113A1" w14:textId="511EC036" w:rsidR="00D80A33" w:rsidRDefault="00D80A33">
      <w:pPr>
        <w:rPr>
          <w:b/>
          <w:bCs/>
        </w:rPr>
      </w:pPr>
      <w:proofErr w:type="gramStart"/>
      <w:r>
        <w:rPr>
          <w:b/>
          <w:bCs/>
        </w:rPr>
        <w:lastRenderedPageBreak/>
        <w:t>sommaire</w:t>
      </w:r>
      <w:proofErr w:type="gramEnd"/>
    </w:p>
    <w:p w14:paraId="153BFEF4" w14:textId="77777777" w:rsidR="00D80A33" w:rsidRDefault="00D80A33">
      <w:pPr>
        <w:rPr>
          <w:b/>
          <w:bCs/>
        </w:rPr>
      </w:pPr>
      <w:r>
        <w:rPr>
          <w:b/>
          <w:bCs/>
        </w:rPr>
        <w:br w:type="page"/>
      </w:r>
    </w:p>
    <w:p w14:paraId="736C53B5" w14:textId="77777777" w:rsidR="00D80A33" w:rsidRDefault="00D80A33" w:rsidP="00D80A33">
      <w:pPr>
        <w:rPr>
          <w:b/>
          <w:bCs/>
        </w:rPr>
      </w:pPr>
      <w:proofErr w:type="gramStart"/>
      <w:r>
        <w:rPr>
          <w:b/>
          <w:bCs/>
        </w:rPr>
        <w:lastRenderedPageBreak/>
        <w:t>table</w:t>
      </w:r>
      <w:proofErr w:type="gramEnd"/>
      <w:r>
        <w:rPr>
          <w:b/>
          <w:bCs/>
        </w:rPr>
        <w:t xml:space="preserve"> de figures</w:t>
      </w:r>
    </w:p>
    <w:p w14:paraId="6038E894" w14:textId="77777777" w:rsidR="00D80A33" w:rsidRDefault="00D80A33">
      <w:pPr>
        <w:rPr>
          <w:b/>
          <w:bCs/>
        </w:rPr>
      </w:pPr>
      <w:r>
        <w:rPr>
          <w:b/>
          <w:bCs/>
        </w:rPr>
        <w:br w:type="page"/>
      </w:r>
    </w:p>
    <w:p w14:paraId="68614EEC" w14:textId="18E5E2BA" w:rsidR="00164C20" w:rsidRPr="00164C20" w:rsidRDefault="00164C20" w:rsidP="00164C20">
      <w:pPr>
        <w:rPr>
          <w:b/>
          <w:bCs/>
        </w:rPr>
      </w:pPr>
      <w:r w:rsidRPr="00164C20">
        <w:rPr>
          <w:b/>
          <w:bCs/>
        </w:rPr>
        <w:lastRenderedPageBreak/>
        <w:t xml:space="preserve">Introduction </w:t>
      </w:r>
    </w:p>
    <w:p w14:paraId="781DA1E0" w14:textId="77777777" w:rsidR="00164C20" w:rsidRPr="00164C20" w:rsidRDefault="00164C20" w:rsidP="00164C20">
      <w:pPr>
        <w:rPr>
          <w:b/>
          <w:bCs/>
        </w:rPr>
      </w:pPr>
      <w:r w:rsidRPr="00164C20">
        <w:rPr>
          <w:b/>
          <w:bCs/>
        </w:rPr>
        <w:t>Le football est, par essence, un système dynamique complexe où l'incertitude règne en maître. Si l'adage populaire veut que "glorieuse incertitude du sport" rende tout pronostic vain, la réalité économique est tout autre. L'industrie des paris sportifs, qui brasse des milliards d'euros annuellement, repose sur la capacité à quantifier cette incertitude avec une précision extrême. Dans ce contexte, les cotes fixées par les bookmakers ne sont pas de simples probabilités : elles représentent un consensus de marché, agrégeant une quantité massive d'informations. Selon l'Hypothèse d'Efficience des Marchés (EMH), battre ce consensus sur le long terme relèverait de l'impossible sans disposer d'informations privilégiées (</w:t>
      </w:r>
      <w:r w:rsidRPr="00164C20">
        <w:rPr>
          <w:b/>
          <w:bCs/>
          <w:i/>
          <w:iCs/>
        </w:rPr>
        <w:t>insider information</w:t>
      </w:r>
      <w:r w:rsidRPr="00164C20">
        <w:rPr>
          <w:b/>
          <w:bCs/>
        </w:rPr>
        <w:t>).</w:t>
      </w:r>
    </w:p>
    <w:p w14:paraId="23D80F07" w14:textId="77777777" w:rsidR="00164C20" w:rsidRPr="00164C20" w:rsidRDefault="00164C20" w:rsidP="00164C20">
      <w:pPr>
        <w:rPr>
          <w:b/>
          <w:bCs/>
        </w:rPr>
      </w:pPr>
      <w:r w:rsidRPr="00164C20">
        <w:rPr>
          <w:b/>
          <w:bCs/>
        </w:rPr>
        <w:t>C'est dans ce cadre théorique que s'inscrit notre étude. La problématique centrale de ce projet est de déterminer si une modélisation rigoureuse, fondée exclusivement sur des données endogènes et publiques (historique des scores, classements Elo, statistiques techniques), permet de capturer la hiérarchie sportive avec suffisamment de fidélité pour rivaliser avec les modèles des bookmakers. En d'autres termes : est-il possible de générer un avantage prédictif (</w:t>
      </w:r>
      <w:r w:rsidRPr="00164C20">
        <w:rPr>
          <w:b/>
          <w:bCs/>
          <w:i/>
          <w:iCs/>
        </w:rPr>
        <w:t>Alpha</w:t>
      </w:r>
      <w:r w:rsidRPr="00164C20">
        <w:rPr>
          <w:b/>
          <w:bCs/>
        </w:rPr>
        <w:t>) et une rentabilité économique en utilisant uniquement le "passé" mathématique des équipes, sans intégrer de données exogènes (blessures, météo, contexte psychologique) ?</w:t>
      </w:r>
    </w:p>
    <w:p w14:paraId="32C554BD" w14:textId="77777777" w:rsidR="00164C20" w:rsidRPr="00164C20" w:rsidRDefault="00164C20" w:rsidP="00164C20">
      <w:pPr>
        <w:rPr>
          <w:b/>
          <w:bCs/>
        </w:rPr>
      </w:pPr>
      <w:r w:rsidRPr="00164C20">
        <w:rPr>
          <w:b/>
          <w:bCs/>
        </w:rPr>
        <w:t>Pour répondre à cette question, nous avons déployé une démarche scientifique structurée autour de la donnée. Notre approche repose sur la construction d'un pipeline complet de traitement de données (ETL), allant de la réconciliation de sources hétérogènes à l'ingénierie de fonctionnalités temporelles avancées (moyennes glissantes, momentum, indicateurs de forme). Afin d'éprouver nos hypothèses, nous avons mis en compétition trois familles d'algorithmes d'apprentissage supervisé, représentatives d'une complexité croissante : la Régression Logistique (modèle linéaire), le Random Forest (méthode de Bagging) et le XGBoost (méthode de Gradient Boosting). L'ensemble de ces travaux a été mené sous une contrainte stricte de validation temporelle (</w:t>
      </w:r>
      <w:r w:rsidRPr="00164C20">
        <w:rPr>
          <w:b/>
          <w:bCs/>
          <w:i/>
          <w:iCs/>
        </w:rPr>
        <w:t>Time Series Split</w:t>
      </w:r>
      <w:r w:rsidRPr="00164C20">
        <w:rPr>
          <w:b/>
          <w:bCs/>
        </w:rPr>
        <w:t>) pour éviter tout biais de futur et garantir la reproductibilité des résultats en conditions réelles.</w:t>
      </w:r>
    </w:p>
    <w:p w14:paraId="57509E4A" w14:textId="77777777" w:rsidR="00164C20" w:rsidRPr="00164C20" w:rsidRDefault="00164C20" w:rsidP="00164C20">
      <w:pPr>
        <w:rPr>
          <w:b/>
          <w:bCs/>
        </w:rPr>
      </w:pPr>
      <w:r w:rsidRPr="00164C20">
        <w:rPr>
          <w:b/>
          <w:bCs/>
        </w:rPr>
        <w:t>Ce rapport s'articule autour de cinq axes majeurs. Dans un premier temps, nous détaillerons le processus de Data Engineering et la construction du jeu de données (Partie I). Nous procéderons ensuite à une Analyse Exploratoire (EDA) pour comprendre la structure du signal et les biais inhérents au football (Partie II). La Partie III définira notre protocole expérimental et la stratégie unifiée de gestion des matchs nuls. La Partie IV présentera les performances comparées de nos trois modèles. Enfin, la Partie V proposera une discussion critique sur la rentabilité financière des modèles et l'efficience du marché, avant de conclure sur les limites et perspectives de l'étude.</w:t>
      </w:r>
    </w:p>
    <w:p w14:paraId="113F5D0C" w14:textId="77777777" w:rsidR="00164C20" w:rsidRDefault="00164C20">
      <w:pPr>
        <w:rPr>
          <w:b/>
          <w:bCs/>
        </w:rPr>
      </w:pPr>
      <w:r>
        <w:rPr>
          <w:b/>
          <w:bCs/>
        </w:rPr>
        <w:br w:type="page"/>
      </w:r>
    </w:p>
    <w:p w14:paraId="1CA38EA6" w14:textId="797784EC" w:rsidR="00D929F2" w:rsidRPr="00164C20" w:rsidRDefault="00164C20" w:rsidP="00164C20">
      <w:pPr>
        <w:rPr>
          <w:b/>
          <w:bCs/>
        </w:rPr>
      </w:pPr>
      <w:r w:rsidRPr="00164C20">
        <w:rPr>
          <w:b/>
          <w:bCs/>
        </w:rPr>
        <w:lastRenderedPageBreak/>
        <w:t>I. Données et Ingénierie des Fonctionnalités</w:t>
      </w:r>
    </w:p>
    <w:p w14:paraId="054B9CFA" w14:textId="77777777" w:rsidR="00164C20" w:rsidRDefault="00164C20" w:rsidP="00164C20">
      <w:pPr>
        <w:rPr>
          <w:b/>
          <w:bCs/>
        </w:rPr>
      </w:pPr>
      <w:r w:rsidRPr="00164C20">
        <w:rPr>
          <w:b/>
          <w:bCs/>
        </w:rPr>
        <w:t>La performance d'un modèle d'apprentissage supervisé étant intrinsèquement bornée par la qualité des données qui l'alimentent (</w:t>
      </w:r>
      <w:r w:rsidRPr="00164C20">
        <w:rPr>
          <w:b/>
          <w:bCs/>
          <w:i/>
          <w:iCs/>
        </w:rPr>
        <w:t>"Garbage In, Garbage Out"</w:t>
      </w:r>
      <w:r w:rsidRPr="00164C20">
        <w:rPr>
          <w:b/>
          <w:bCs/>
        </w:rPr>
        <w:t>), la première phase de ce projet a consisté à construire un pipeline de données robuste, capable d'agréger des sources hétérogènes et de capturer la dynamique temporelle du football. Cette étape fondatrice vise à transformer des données brutes disparates en un jeu de données unifié, cohérent et riche en signal prédictif.</w:t>
      </w:r>
    </w:p>
    <w:p w14:paraId="07421F8C" w14:textId="77777777" w:rsidR="00D929F2" w:rsidRPr="00164C20" w:rsidRDefault="00D929F2" w:rsidP="00164C20">
      <w:pPr>
        <w:rPr>
          <w:b/>
          <w:bCs/>
        </w:rPr>
      </w:pPr>
    </w:p>
    <w:p w14:paraId="40D1DD6A" w14:textId="77777777" w:rsidR="00164C20" w:rsidRPr="00164C20" w:rsidRDefault="00164C20" w:rsidP="00164C20">
      <w:pPr>
        <w:rPr>
          <w:b/>
          <w:bCs/>
        </w:rPr>
      </w:pPr>
      <w:r w:rsidRPr="00164C20">
        <w:rPr>
          <w:b/>
          <w:bCs/>
        </w:rPr>
        <w:t>I.1. Acquisition et Fusion des Sources Hétérogènes</w:t>
      </w:r>
    </w:p>
    <w:p w14:paraId="4E2806FF" w14:textId="77777777" w:rsidR="00164C20" w:rsidRPr="00164C20" w:rsidRDefault="00164C20" w:rsidP="00164C20">
      <w:pPr>
        <w:rPr>
          <w:b/>
          <w:bCs/>
        </w:rPr>
      </w:pPr>
      <w:r w:rsidRPr="00164C20">
        <w:rPr>
          <w:b/>
          <w:bCs/>
        </w:rPr>
        <w:t>Pour modéliser efficacement l'issue d'un match, il est impératif de croiser deux typologies d'informations : la performance immédiate (statistiques de match) et la force structurelle des équipes (niveau intrinsèque). À cette fin, nous avons sélectionné et fusionné deux sources de données de référence couvrant la période 2000-2025 :</w:t>
      </w:r>
    </w:p>
    <w:p w14:paraId="70A13628" w14:textId="77777777" w:rsidR="00164C20" w:rsidRPr="00164C20" w:rsidRDefault="00164C20" w:rsidP="00164C20">
      <w:pPr>
        <w:numPr>
          <w:ilvl w:val="0"/>
          <w:numId w:val="18"/>
        </w:numPr>
        <w:rPr>
          <w:b/>
          <w:bCs/>
        </w:rPr>
      </w:pPr>
      <w:r w:rsidRPr="00164C20">
        <w:rPr>
          <w:b/>
          <w:bCs/>
        </w:rPr>
        <w:t>Données événementielles et de marché (Football-Data.co.uk) : Cette source fournit, pour chaque match, les résultats bruts, les statistiques techniques détaillées (tirs, tirs cadrés, corners, fautes, cartons) ainsi que les cotes d'ouverture (</w:t>
      </w:r>
      <w:r w:rsidRPr="00164C20">
        <w:rPr>
          <w:b/>
          <w:bCs/>
          <w:i/>
          <w:iCs/>
        </w:rPr>
        <w:t>opening odds</w:t>
      </w:r>
      <w:r w:rsidRPr="00164C20">
        <w:rPr>
          <w:b/>
          <w:bCs/>
        </w:rPr>
        <w:t>) des principaux bookmakers. Elle constitue notre "vérité terrain" et capture la dimension conjoncturelle de la performance.</w:t>
      </w:r>
    </w:p>
    <w:p w14:paraId="73A78E58" w14:textId="77777777" w:rsidR="00164C20" w:rsidRPr="00164C20" w:rsidRDefault="00164C20" w:rsidP="00164C20">
      <w:pPr>
        <w:numPr>
          <w:ilvl w:val="0"/>
          <w:numId w:val="18"/>
        </w:numPr>
        <w:rPr>
          <w:b/>
          <w:bCs/>
        </w:rPr>
      </w:pPr>
      <w:r w:rsidRPr="00164C20">
        <w:rPr>
          <w:b/>
          <w:bCs/>
        </w:rPr>
        <w:t>Données de classement Elo (ClubElo) : Contrairement au classement officiel par points qui est volatile et remis à zéro chaque saison, le système Elo offre une métrique continue et long-terme de la force d'une équipe. Il intègre l'historique des performances pondéré par la force de l'adversaire, capturant ainsi la dimension structurelle et l'inertie du niveau sportif.</w:t>
      </w:r>
    </w:p>
    <w:p w14:paraId="7E0CC2DF" w14:textId="77777777" w:rsidR="00164C20" w:rsidRPr="00164C20" w:rsidRDefault="00164C20" w:rsidP="00164C20">
      <w:pPr>
        <w:rPr>
          <w:b/>
          <w:bCs/>
        </w:rPr>
      </w:pPr>
      <w:r w:rsidRPr="00164C20">
        <w:rPr>
          <w:b/>
          <w:bCs/>
        </w:rPr>
        <w:t>Le défi technique majeur de cette étape a résidé dans la réconciliation des entités. En l'absence d'identifiant commun unique (ID) entre les deux bases, nous avons été confrontés à une forte hétérogénéité des nomenclatures (</w:t>
      </w:r>
      <w:proofErr w:type="gramStart"/>
      <w:r w:rsidRPr="00164C20">
        <w:rPr>
          <w:b/>
          <w:bCs/>
        </w:rPr>
        <w:t>ex:</w:t>
      </w:r>
      <w:proofErr w:type="gramEnd"/>
      <w:r w:rsidRPr="00164C20">
        <w:rPr>
          <w:b/>
          <w:bCs/>
        </w:rPr>
        <w:t xml:space="preserve"> </w:t>
      </w:r>
      <w:r w:rsidRPr="00164C20">
        <w:rPr>
          <w:b/>
          <w:bCs/>
          <w:i/>
          <w:iCs/>
        </w:rPr>
        <w:t>"Man Utd"</w:t>
      </w:r>
      <w:r w:rsidRPr="00164C20">
        <w:rPr>
          <w:b/>
          <w:bCs/>
        </w:rPr>
        <w:t xml:space="preserve"> vs </w:t>
      </w:r>
      <w:r w:rsidRPr="00164C20">
        <w:rPr>
          <w:b/>
          <w:bCs/>
          <w:i/>
          <w:iCs/>
        </w:rPr>
        <w:t>"Manchester United"</w:t>
      </w:r>
      <w:r w:rsidRPr="00164C20">
        <w:rPr>
          <w:b/>
          <w:bCs/>
        </w:rPr>
        <w:t>). Une jointure naïve aurait entraîné une perte massive de données, introduisant un biais de sélection inacceptable.</w:t>
      </w:r>
    </w:p>
    <w:p w14:paraId="4A9CDD6C" w14:textId="77777777" w:rsidR="00164C20" w:rsidRDefault="00164C20" w:rsidP="00164C20">
      <w:pPr>
        <w:rPr>
          <w:b/>
          <w:bCs/>
        </w:rPr>
      </w:pPr>
      <w:r w:rsidRPr="00164C20">
        <w:rPr>
          <w:b/>
          <w:bCs/>
        </w:rPr>
        <w:t>Pour pallier ce problème, nous avons implémenté un algorithme de Fuzzy Matching (correspondance floue). Cette approche, basée sur le calcul de distances d'édition (distance de Levenshtein), a permis de lier automatiquement les chaînes de caractères similaires avec un score de confiance. Les cas ambigus (score de confiance &lt; seuil défini) ont fait l'objet d'une validation manuelle via la création d'une table de correspondance (</w:t>
      </w:r>
      <w:r w:rsidRPr="00164C20">
        <w:rPr>
          <w:b/>
          <w:bCs/>
          <w:i/>
          <w:iCs/>
        </w:rPr>
        <w:t>mapping table</w:t>
      </w:r>
      <w:r w:rsidRPr="00164C20">
        <w:rPr>
          <w:b/>
          <w:bCs/>
        </w:rPr>
        <w:t xml:space="preserve">). Cette fusion rigoureuse nous a permis d'obtenir un jeu de données maître unifié, où chaque match est désormais enrichi de la force Elo des deux protagonistes au moment précis du coup d'envoi, condition </w:t>
      </w:r>
      <w:r w:rsidRPr="00164C20">
        <w:rPr>
          <w:b/>
          <w:bCs/>
          <w:i/>
          <w:iCs/>
        </w:rPr>
        <w:t>sine qua non</w:t>
      </w:r>
      <w:r w:rsidRPr="00164C20">
        <w:rPr>
          <w:b/>
          <w:bCs/>
        </w:rPr>
        <w:t xml:space="preserve"> pour tester la pertinence de cette métrique face aux cotes des bookmakers.</w:t>
      </w:r>
    </w:p>
    <w:p w14:paraId="2895F33B" w14:textId="77777777" w:rsidR="00D929F2" w:rsidRPr="00164C20" w:rsidRDefault="00D929F2" w:rsidP="00164C20">
      <w:pPr>
        <w:rPr>
          <w:b/>
          <w:bCs/>
        </w:rPr>
      </w:pPr>
    </w:p>
    <w:p w14:paraId="54E80A04" w14:textId="77777777" w:rsidR="00D929F2" w:rsidRPr="00D929F2" w:rsidRDefault="00D929F2" w:rsidP="00D929F2">
      <w:pPr>
        <w:rPr>
          <w:b/>
          <w:bCs/>
        </w:rPr>
      </w:pPr>
      <w:r w:rsidRPr="00D929F2">
        <w:rPr>
          <w:b/>
          <w:bCs/>
        </w:rPr>
        <w:t>I.2. Nettoyage et Cohérence Temporelle</w:t>
      </w:r>
    </w:p>
    <w:p w14:paraId="64D50E06" w14:textId="77777777" w:rsidR="00D929F2" w:rsidRPr="00D929F2" w:rsidRDefault="00D929F2" w:rsidP="00D929F2">
      <w:pPr>
        <w:rPr>
          <w:b/>
          <w:bCs/>
        </w:rPr>
      </w:pPr>
      <w:r w:rsidRPr="00D929F2">
        <w:rPr>
          <w:b/>
          <w:bCs/>
        </w:rPr>
        <w:t>Une fois les sources fusionnées, nous avons procédé à un filtrage rigoureux pour garantir l'homogénéité du périmètre d'apprentissage. L'analyse exploratoire préliminaire (</w:t>
      </w:r>
      <w:r w:rsidRPr="00D929F2">
        <w:rPr>
          <w:b/>
          <w:bCs/>
          <w:i/>
          <w:iCs/>
        </w:rPr>
        <w:t>Data Profiling</w:t>
      </w:r>
      <w:r w:rsidRPr="00D929F2">
        <w:rPr>
          <w:b/>
          <w:bCs/>
        </w:rPr>
        <w:t>) a mis en évidence une disparité significative dans la qualité des données selon les championnats et les époques.</w:t>
      </w:r>
    </w:p>
    <w:p w14:paraId="5C87DC76" w14:textId="77777777" w:rsidR="00D929F2" w:rsidRPr="00D929F2" w:rsidRDefault="00D929F2" w:rsidP="00D929F2">
      <w:pPr>
        <w:rPr>
          <w:b/>
          <w:bCs/>
        </w:rPr>
      </w:pPr>
      <w:r w:rsidRPr="00D929F2">
        <w:rPr>
          <w:b/>
          <w:bCs/>
        </w:rPr>
        <w:t>Définition du périmètre spatio-temporel</w:t>
      </w:r>
    </w:p>
    <w:p w14:paraId="6321845D" w14:textId="77777777" w:rsidR="00D929F2" w:rsidRPr="00D929F2" w:rsidRDefault="00D929F2" w:rsidP="00D929F2">
      <w:pPr>
        <w:rPr>
          <w:b/>
          <w:bCs/>
        </w:rPr>
      </w:pPr>
      <w:r w:rsidRPr="00D929F2">
        <w:rPr>
          <w:b/>
          <w:bCs/>
        </w:rPr>
        <w:t>Nous avons restreint l'étude aux cinq ligues majeures européennes (le "Big 5" : Premier League, Liga, Bundesliga, Serie A, Ligue 1) sur la période 2006-2025. Ce choix ne relève pas de l'arbitraire mais d'une nécessité statistique identifiée lors de l'analyse de complétude par saison.</w:t>
      </w:r>
    </w:p>
    <w:p w14:paraId="17DFDA66" w14:textId="77777777" w:rsidR="00D929F2" w:rsidRPr="00D929F2" w:rsidRDefault="00D929F2" w:rsidP="00D929F2">
      <w:pPr>
        <w:rPr>
          <w:b/>
          <w:bCs/>
        </w:rPr>
      </w:pPr>
      <w:r w:rsidRPr="00D929F2">
        <w:rPr>
          <w:b/>
          <w:bCs/>
        </w:rPr>
        <w:t>En effet, avant la saison 2005/2006, la "densité informationnelle" des matchs est insuffisante : les statistiques techniques avancées (tirs cadrés, corners, fautes), qui constituent des variables explicatives (features) cruciales pour nos modèles de Gradient Boosting, sont massivement manquantes ou non collectées. Inclure ces saisons anciennes aurait contraint le modèle à apprendre sur des données lacunaires ou aurait nécessité une imputation massive, introduisant un bruit artificiel préjudiciable. La fenêtre 2006-2025 offre ainsi le compromis optimal entre profondeur historique (environ 30 000 matchs) et richesse des descripteurs.</w:t>
      </w:r>
    </w:p>
    <w:p w14:paraId="01CA4324" w14:textId="77777777" w:rsidR="00D929F2" w:rsidRPr="00D929F2" w:rsidRDefault="00D929F2" w:rsidP="00D929F2">
      <w:pPr>
        <w:rPr>
          <w:b/>
          <w:bCs/>
        </w:rPr>
      </w:pPr>
      <w:r w:rsidRPr="00D929F2">
        <w:rPr>
          <w:b/>
          <w:bCs/>
        </w:rPr>
        <w:t>Gestion des valeurs manquantes et incohérentes</w:t>
      </w:r>
    </w:p>
    <w:p w14:paraId="477E6583" w14:textId="77777777" w:rsidR="00D929F2" w:rsidRPr="00D929F2" w:rsidRDefault="00D929F2" w:rsidP="00D929F2">
      <w:pPr>
        <w:rPr>
          <w:b/>
          <w:bCs/>
        </w:rPr>
      </w:pPr>
      <w:r w:rsidRPr="00D929F2">
        <w:rPr>
          <w:b/>
          <w:bCs/>
        </w:rPr>
        <w:t>Au sein de ce périmètre, nous avons appliqué une politique de nettoyage stricte :</w:t>
      </w:r>
    </w:p>
    <w:p w14:paraId="57093D97" w14:textId="77777777" w:rsidR="00D929F2" w:rsidRPr="00D929F2" w:rsidRDefault="00D929F2" w:rsidP="00D929F2">
      <w:pPr>
        <w:numPr>
          <w:ilvl w:val="0"/>
          <w:numId w:val="19"/>
        </w:numPr>
        <w:rPr>
          <w:b/>
          <w:bCs/>
        </w:rPr>
      </w:pPr>
      <w:r w:rsidRPr="00D929F2">
        <w:rPr>
          <w:b/>
          <w:bCs/>
        </w:rPr>
        <w:t>Exclusion des matchs incomplets : Tout match ne disposant pas de l'intégralité des informations critiques (Score final, Cotes d'ouverture, Statistiques de base) a été écarté.</w:t>
      </w:r>
    </w:p>
    <w:p w14:paraId="188CA306" w14:textId="77777777" w:rsidR="00D929F2" w:rsidRPr="00D929F2" w:rsidRDefault="00D929F2" w:rsidP="00D929F2">
      <w:pPr>
        <w:numPr>
          <w:ilvl w:val="0"/>
          <w:numId w:val="19"/>
        </w:numPr>
        <w:rPr>
          <w:b/>
          <w:bCs/>
        </w:rPr>
      </w:pPr>
      <w:r w:rsidRPr="00D929F2">
        <w:rPr>
          <w:b/>
          <w:bCs/>
        </w:rPr>
        <w:t>Cohérence des cotes : Les cotes nulles ou aberrantes (probabilités implicites &gt; 100% hors marge bookmaker ou incohérentes avec le résultat) ont été traitées comme des erreurs de saisie et supprimées.</w:t>
      </w:r>
    </w:p>
    <w:p w14:paraId="6656D67F" w14:textId="77777777" w:rsidR="00D929F2" w:rsidRPr="00D929F2" w:rsidRDefault="00D929F2" w:rsidP="00D929F2">
      <w:pPr>
        <w:rPr>
          <w:b/>
          <w:bCs/>
        </w:rPr>
      </w:pPr>
      <w:r w:rsidRPr="00D929F2">
        <w:rPr>
          <w:b/>
          <w:bCs/>
        </w:rPr>
        <w:t>Prévention du Biais d'Anticipation (Look-ahead Bias)</w:t>
      </w:r>
    </w:p>
    <w:p w14:paraId="2D1058C3" w14:textId="77777777" w:rsidR="00D929F2" w:rsidRDefault="00D929F2" w:rsidP="00D929F2">
      <w:pPr>
        <w:rPr>
          <w:b/>
          <w:bCs/>
        </w:rPr>
      </w:pPr>
      <w:r w:rsidRPr="00D929F2">
        <w:rPr>
          <w:b/>
          <w:bCs/>
        </w:rPr>
        <w:t>Enfin, un soin particulier a été apporté au respect de la chronologie. Lors des opérations de nettoyage et de recalcul (notamment pour les séries de matchs reportés), nous nous sommes assurés qu'aucune information future n'était utilisée pour valider ou corriger une donnée passée. Le jeu de données final respecte ainsi une intégrité temporelle absolue, garantissant que chaque ligne t ne contient que des informations disponibles avant le coup d'envoi du match t, condition sine qua non pour une évaluation réaliste des performances prédictives.</w:t>
      </w:r>
    </w:p>
    <w:p w14:paraId="4E95D8AC" w14:textId="77777777" w:rsidR="00D929F2" w:rsidRDefault="00D929F2" w:rsidP="00D929F2">
      <w:pPr>
        <w:rPr>
          <w:b/>
          <w:bCs/>
        </w:rPr>
      </w:pPr>
    </w:p>
    <w:p w14:paraId="7211FF62" w14:textId="6729EDD4" w:rsidR="00D929F2" w:rsidRPr="00D929F2" w:rsidRDefault="00D929F2" w:rsidP="00D929F2">
      <w:pPr>
        <w:rPr>
          <w:b/>
          <w:bCs/>
        </w:rPr>
      </w:pPr>
      <w:r w:rsidRPr="00D929F2">
        <w:rPr>
          <w:b/>
          <w:bCs/>
        </w:rPr>
        <w:t>I.3. Feature Engineering : La dynamique temporelle</w:t>
      </w:r>
    </w:p>
    <w:p w14:paraId="377F4535" w14:textId="75CDF136" w:rsidR="00D929F2" w:rsidRPr="00D929F2" w:rsidRDefault="00D929F2" w:rsidP="00D929F2">
      <w:pPr>
        <w:rPr>
          <w:b/>
          <w:bCs/>
        </w:rPr>
      </w:pPr>
      <w:r w:rsidRPr="00D929F2">
        <w:rPr>
          <w:b/>
          <w:bCs/>
        </w:rPr>
        <w:t xml:space="preserve">Le défi central de la prédiction sportive réside dans la transformation de données séquentielles (une série chronologique de résultats passés) en un problème d'apprentissage tabulaire supervisé. Une donnée brute, telle que "Manchester City a tiré 15 fois lors du match précédent", est une observation historique, pas un indicateur prédictif en soi. L'objectif du </w:t>
      </w:r>
      <w:r w:rsidRPr="00D929F2">
        <w:rPr>
          <w:b/>
          <w:bCs/>
          <w:i/>
          <w:iCs/>
        </w:rPr>
        <w:t>Feature Engineering</w:t>
      </w:r>
      <w:r w:rsidRPr="00D929F2">
        <w:rPr>
          <w:b/>
          <w:bCs/>
        </w:rPr>
        <w:t xml:space="preserve"> a donc été de construire une représentation vectorielle de l'état de forme de chaque équipe à l'instant t, en utilisant exclusivement les informations disponibles à t-1.</w:t>
      </w:r>
    </w:p>
    <w:p w14:paraId="288EC205" w14:textId="77777777" w:rsidR="00D929F2" w:rsidRPr="00D929F2" w:rsidRDefault="00D929F2" w:rsidP="00D929F2">
      <w:pPr>
        <w:rPr>
          <w:b/>
          <w:bCs/>
        </w:rPr>
      </w:pPr>
      <w:r w:rsidRPr="00D929F2">
        <w:rPr>
          <w:b/>
          <w:bCs/>
        </w:rPr>
        <w:t>Lissage de la variance par Fenêtres Glissantes (Rolling Windows)</w:t>
      </w:r>
    </w:p>
    <w:p w14:paraId="07B60366" w14:textId="77777777" w:rsidR="00D929F2" w:rsidRPr="00D929F2" w:rsidRDefault="00D929F2" w:rsidP="00D929F2">
      <w:pPr>
        <w:rPr>
          <w:b/>
          <w:bCs/>
        </w:rPr>
      </w:pPr>
      <w:r w:rsidRPr="00D929F2">
        <w:rPr>
          <w:b/>
          <w:bCs/>
        </w:rPr>
        <w:t>Le football est un sport à haute variance et faible score (low-scoring game), où le résultat final ne reflète pas toujours la domination d'une équipe. Se baser sur le dernier match isolé introduirait un bruit considérable.</w:t>
      </w:r>
    </w:p>
    <w:p w14:paraId="6CAD21C4" w14:textId="77777777" w:rsidR="00D929F2" w:rsidRPr="00D929F2" w:rsidRDefault="00D929F2" w:rsidP="00D929F2">
      <w:pPr>
        <w:rPr>
          <w:b/>
          <w:bCs/>
        </w:rPr>
      </w:pPr>
      <w:r w:rsidRPr="00D929F2">
        <w:rPr>
          <w:b/>
          <w:bCs/>
        </w:rPr>
        <w:t>Pour extraire un signal tendanciel robuste, nous avons calculé des moyennes glissantes sur les 5 derniers matchs (Last 5) pour chaque indicateur technique clé (Buts marqués/encaissés, Tirs, Tirs cadrés, Corners, Fautes).</w:t>
      </w:r>
    </w:p>
    <w:p w14:paraId="48F54182" w14:textId="0ECE8F5E" w:rsidR="00D929F2" w:rsidRPr="00D929F2" w:rsidRDefault="00D929F2" w:rsidP="00D929F2">
      <w:pPr>
        <w:rPr>
          <w:b/>
          <w:bCs/>
        </w:rPr>
      </w:pPr>
      <w:r w:rsidRPr="00D929F2">
        <w:rPr>
          <w:b/>
          <w:bCs/>
        </w:rPr>
        <w:t>Ce choix de fenêtre k=5 constitue un compromis empirique optimal : il est suffisamment large pour lisser la variance stochastique d'une performance aberrante (outlier), mais suffisamment court pour rester réactif aux changements récents de dynamique (blessures, changement d'entraîneur), capturant ainsi le "Momentum" de l'équipe.</w:t>
      </w:r>
    </w:p>
    <w:p w14:paraId="03DEE1E3" w14:textId="77777777" w:rsidR="00D929F2" w:rsidRPr="00D929F2" w:rsidRDefault="00D929F2" w:rsidP="00D929F2">
      <w:pPr>
        <w:rPr>
          <w:b/>
          <w:bCs/>
        </w:rPr>
      </w:pPr>
      <w:r w:rsidRPr="00D929F2">
        <w:rPr>
          <w:b/>
          <w:bCs/>
        </w:rPr>
        <w:t>Construction de l'Espace des Variables</w:t>
      </w:r>
    </w:p>
    <w:p w14:paraId="188C63C9" w14:textId="77777777" w:rsidR="00D929F2" w:rsidRPr="00D929F2" w:rsidRDefault="00D929F2" w:rsidP="00D929F2">
      <w:pPr>
        <w:rPr>
          <w:b/>
          <w:bCs/>
        </w:rPr>
      </w:pPr>
      <w:r w:rsidRPr="00D929F2">
        <w:rPr>
          <w:b/>
          <w:bCs/>
        </w:rPr>
        <w:t>Notre espace de représentation final s'articule autour de trois axes :</w:t>
      </w:r>
    </w:p>
    <w:p w14:paraId="5CDCD0D6" w14:textId="77777777" w:rsidR="00D929F2" w:rsidRPr="00D929F2" w:rsidRDefault="00D929F2" w:rsidP="00D929F2">
      <w:pPr>
        <w:numPr>
          <w:ilvl w:val="0"/>
          <w:numId w:val="20"/>
        </w:numPr>
        <w:rPr>
          <w:b/>
          <w:bCs/>
        </w:rPr>
      </w:pPr>
      <w:r w:rsidRPr="00D929F2">
        <w:rPr>
          <w:b/>
          <w:bCs/>
        </w:rPr>
        <w:t>Indicateurs Macro (Structurels) : La variable maîtresse EloDiff (Elo Domicile - Elo Extérieur) quantifie l'écart de niveau théorique entre les deux équipes. Nous avons également dérivé des indicateurs de Forme (points pris sur les 5 derniers matchs) et de Momentum (dérivée de l'évolution du score Elo).</w:t>
      </w:r>
    </w:p>
    <w:p w14:paraId="1E449223" w14:textId="77777777" w:rsidR="00D929F2" w:rsidRPr="00D929F2" w:rsidRDefault="00D929F2" w:rsidP="00D929F2">
      <w:pPr>
        <w:numPr>
          <w:ilvl w:val="0"/>
          <w:numId w:val="20"/>
        </w:numPr>
        <w:rPr>
          <w:b/>
          <w:bCs/>
        </w:rPr>
      </w:pPr>
      <w:r w:rsidRPr="00D929F2">
        <w:rPr>
          <w:b/>
          <w:bCs/>
        </w:rPr>
        <w:t>Indicateurs Micro (Techniques) : Ils mesurent la capacité de production offensive (</w:t>
      </w:r>
      <w:proofErr w:type="gramStart"/>
      <w:r w:rsidRPr="00D929F2">
        <w:rPr>
          <w:b/>
          <w:bCs/>
        </w:rPr>
        <w:t>ex:</w:t>
      </w:r>
      <w:proofErr w:type="gramEnd"/>
      <w:r w:rsidRPr="00D929F2">
        <w:rPr>
          <w:b/>
          <w:bCs/>
        </w:rPr>
        <w:t xml:space="preserve"> HomeShots_Last5) et la solidité défensive.</w:t>
      </w:r>
    </w:p>
    <w:p w14:paraId="47A70DE0" w14:textId="77777777" w:rsidR="00D929F2" w:rsidRPr="00D929F2" w:rsidRDefault="00D929F2" w:rsidP="00D929F2">
      <w:pPr>
        <w:numPr>
          <w:ilvl w:val="0"/>
          <w:numId w:val="20"/>
        </w:numPr>
        <w:rPr>
          <w:b/>
          <w:bCs/>
        </w:rPr>
      </w:pPr>
      <w:r w:rsidRPr="00D929F2">
        <w:rPr>
          <w:b/>
          <w:bCs/>
        </w:rPr>
        <w:t>Contextualisation Domicile/Extérieur : L'avantage du terrain étant un biais structurel majeur (environ +45% de victoires à domicile), nous avons disjoint les statistiques. La "forme à domicile" d'une équipe est calculée séparément de sa "forme à l'extérieur", permettant au modèle de distinguer une équipe imprenable dans son stade mais fragile en déplacement.</w:t>
      </w:r>
    </w:p>
    <w:p w14:paraId="6ECC16F3" w14:textId="48CF23B0" w:rsidR="00D929F2" w:rsidRPr="00D929F2" w:rsidRDefault="00D929F2" w:rsidP="00D929F2">
      <w:pPr>
        <w:rPr>
          <w:b/>
          <w:bCs/>
        </w:rPr>
      </w:pPr>
      <w:r w:rsidRPr="00D929F2">
        <w:rPr>
          <w:b/>
          <w:bCs/>
        </w:rPr>
        <w:lastRenderedPageBreak/>
        <w:t>Ce travail d'ingénierie nous a permis de passer d'un fichier de logs de matchs à une matrice de features dense (X_{train}), où chaque ligne décrit l'affrontement de deux dynamiques temporelles à un instant t.</w:t>
      </w:r>
    </w:p>
    <w:p w14:paraId="61DE3F43" w14:textId="65A62595" w:rsidR="00D80A33" w:rsidRPr="00D80A33" w:rsidRDefault="00D80A33" w:rsidP="00D80A33"/>
    <w:p w14:paraId="2B747E67" w14:textId="77777777" w:rsidR="00D80A33" w:rsidRDefault="00D80A33">
      <w:pPr>
        <w:rPr>
          <w:b/>
          <w:bCs/>
        </w:rPr>
      </w:pPr>
      <w:r>
        <w:rPr>
          <w:b/>
          <w:bCs/>
        </w:rPr>
        <w:br w:type="page"/>
      </w:r>
    </w:p>
    <w:p w14:paraId="7A71DE88" w14:textId="77777777" w:rsidR="00D929F2" w:rsidRPr="00D929F2" w:rsidRDefault="00D929F2" w:rsidP="00D929F2">
      <w:pPr>
        <w:rPr>
          <w:b/>
          <w:bCs/>
        </w:rPr>
      </w:pPr>
      <w:r w:rsidRPr="00D929F2">
        <w:rPr>
          <w:b/>
          <w:bCs/>
        </w:rPr>
        <w:lastRenderedPageBreak/>
        <w:t>II. Analyse Exploratoire des Données (EDA)</w:t>
      </w:r>
    </w:p>
    <w:p w14:paraId="7D7311B8" w14:textId="77777777" w:rsidR="00D929F2" w:rsidRDefault="00D929F2" w:rsidP="00D929F2">
      <w:pPr>
        <w:rPr>
          <w:b/>
          <w:bCs/>
        </w:rPr>
      </w:pPr>
      <w:r w:rsidRPr="00D929F2">
        <w:rPr>
          <w:b/>
          <w:bCs/>
        </w:rPr>
        <w:t>Avant d'engager toute démarche de modélisation, une phase d'analyse exploratoire (</w:t>
      </w:r>
      <w:r w:rsidRPr="00D929F2">
        <w:rPr>
          <w:b/>
          <w:bCs/>
          <w:i/>
          <w:iCs/>
        </w:rPr>
        <w:t>Exploratory Data Analysis</w:t>
      </w:r>
      <w:r w:rsidRPr="00D929F2">
        <w:rPr>
          <w:b/>
          <w:bCs/>
        </w:rPr>
        <w:t>) est indispensable pour vérifier la qualité du signal, identifier les invariants statistiques du football et détecter d'éventuels biais susceptibles de fausser l'apprentissage. Cette étape ne vise pas seulement à décrire le passé, mais à conditionner les choix méthodologiques de la Partie III, notamment en matière de métriques d'évaluation et de pondération des classes.</w:t>
      </w:r>
    </w:p>
    <w:p w14:paraId="4D4EEDFE" w14:textId="77777777" w:rsidR="00D929F2" w:rsidRPr="00D929F2" w:rsidRDefault="00D929F2" w:rsidP="00D929F2">
      <w:pPr>
        <w:rPr>
          <w:b/>
          <w:bCs/>
        </w:rPr>
      </w:pPr>
    </w:p>
    <w:p w14:paraId="427BCC09" w14:textId="77777777" w:rsidR="00D929F2" w:rsidRPr="00D929F2" w:rsidRDefault="00D929F2" w:rsidP="00D929F2">
      <w:pPr>
        <w:rPr>
          <w:b/>
          <w:bCs/>
        </w:rPr>
      </w:pPr>
      <w:r w:rsidRPr="00D929F2">
        <w:rPr>
          <w:b/>
          <w:bCs/>
        </w:rPr>
        <w:t>II.1. Distribution de la Target et Biais Domicile</w:t>
      </w:r>
    </w:p>
    <w:p w14:paraId="224F496B" w14:textId="77777777" w:rsidR="00D929F2" w:rsidRPr="00D929F2" w:rsidRDefault="00D929F2" w:rsidP="00D929F2">
      <w:pPr>
        <w:rPr>
          <w:b/>
          <w:bCs/>
        </w:rPr>
      </w:pPr>
      <w:r w:rsidRPr="00D929F2">
        <w:rPr>
          <w:b/>
          <w:bCs/>
        </w:rPr>
        <w:t>L'analyse univariée de la variable cible FTResult (Full Time Result) met en évidence une caractéristique fondamentale et immuable du football professionnel : l'Avantage du Terrain (</w:t>
      </w:r>
      <w:r w:rsidRPr="00D929F2">
        <w:rPr>
          <w:b/>
          <w:bCs/>
          <w:i/>
          <w:iCs/>
        </w:rPr>
        <w:t>Home Field Advantage</w:t>
      </w:r>
      <w:r w:rsidRPr="00D929F2">
        <w:rPr>
          <w:b/>
          <w:bCs/>
        </w:rPr>
        <w:t>). Sur l'ensemble de notre périmètre d'étude (2006-2025, Big 5), la distribution des résultats n'est pas uniforme. Elle suit une répartition structurellement déséquilibrée :</w:t>
      </w:r>
    </w:p>
    <w:p w14:paraId="56C040AC" w14:textId="77777777" w:rsidR="00D929F2" w:rsidRPr="00D929F2" w:rsidRDefault="00D929F2" w:rsidP="00D929F2">
      <w:pPr>
        <w:numPr>
          <w:ilvl w:val="0"/>
          <w:numId w:val="21"/>
        </w:numPr>
        <w:rPr>
          <w:b/>
          <w:bCs/>
        </w:rPr>
      </w:pPr>
      <w:r w:rsidRPr="00D929F2">
        <w:rPr>
          <w:b/>
          <w:bCs/>
        </w:rPr>
        <w:t>Victoire à Domicile (Home) : ~46 %</w:t>
      </w:r>
    </w:p>
    <w:p w14:paraId="287DE62B" w14:textId="77777777" w:rsidR="00D929F2" w:rsidRPr="00D929F2" w:rsidRDefault="00D929F2" w:rsidP="00D929F2">
      <w:pPr>
        <w:numPr>
          <w:ilvl w:val="0"/>
          <w:numId w:val="21"/>
        </w:numPr>
        <w:rPr>
          <w:b/>
          <w:bCs/>
        </w:rPr>
      </w:pPr>
      <w:r w:rsidRPr="00D929F2">
        <w:rPr>
          <w:b/>
          <w:bCs/>
        </w:rPr>
        <w:t>Match Nul (Draw) : ~24 %</w:t>
      </w:r>
    </w:p>
    <w:p w14:paraId="00F3D7BE" w14:textId="77777777" w:rsidR="00D929F2" w:rsidRPr="00D929F2" w:rsidRDefault="00D929F2" w:rsidP="00D929F2">
      <w:pPr>
        <w:numPr>
          <w:ilvl w:val="0"/>
          <w:numId w:val="21"/>
        </w:numPr>
        <w:rPr>
          <w:b/>
          <w:bCs/>
        </w:rPr>
      </w:pPr>
      <w:r w:rsidRPr="00D929F2">
        <w:rPr>
          <w:b/>
          <w:bCs/>
        </w:rPr>
        <w:t>Victoire à l'Extérieur (Away) : ~30 %</w:t>
      </w:r>
    </w:p>
    <w:p w14:paraId="25A83884" w14:textId="77777777" w:rsidR="00D929F2" w:rsidRPr="00D929F2" w:rsidRDefault="00D929F2" w:rsidP="00D929F2">
      <w:pPr>
        <w:rPr>
          <w:b/>
          <w:bCs/>
        </w:rPr>
      </w:pPr>
      <w:r w:rsidRPr="00D929F2">
        <w:rPr>
          <w:b/>
          <w:bCs/>
        </w:rPr>
        <w:t>Ce déséquilibre n'est pas un artefact de notre échantillonnage, mais une réalité systémique documentée dans la littérature sportive (facteurs psychologiques, soutien du public, fatigue du voyage, familiarité avec l'aire de jeu). Ce constat a deux conséquences majeures pour notre stratégie de modélisation :</w:t>
      </w:r>
    </w:p>
    <w:p w14:paraId="418CE50A" w14:textId="77777777" w:rsidR="00D929F2" w:rsidRPr="00D929F2" w:rsidRDefault="00D929F2" w:rsidP="00D929F2">
      <w:pPr>
        <w:numPr>
          <w:ilvl w:val="0"/>
          <w:numId w:val="22"/>
        </w:numPr>
        <w:rPr>
          <w:b/>
          <w:bCs/>
        </w:rPr>
      </w:pPr>
      <w:r w:rsidRPr="00D929F2">
        <w:rPr>
          <w:b/>
          <w:bCs/>
        </w:rPr>
        <w:t>La "Baseline" Naïve : L'Accuracy (taux de bonnes prédictions) ne peut être interprétée de manière absolue. Un modèle "naïf" qui prédirait systématiquement la victoire à domicile obtiendrait mécaniquement une précision de 46%. Pour être considéré comme utile, tout modèle prédictif devra donc démontrer une performance significativement supérieure à ce seuil plancher (</w:t>
      </w:r>
      <w:r w:rsidRPr="00D929F2">
        <w:rPr>
          <w:b/>
          <w:bCs/>
          <w:i/>
          <w:iCs/>
        </w:rPr>
        <w:t>Dummy Classifier</w:t>
      </w:r>
      <w:r w:rsidRPr="00D929F2">
        <w:rPr>
          <w:b/>
          <w:bCs/>
        </w:rPr>
        <w:t>).</w:t>
      </w:r>
    </w:p>
    <w:p w14:paraId="553B81BE" w14:textId="77777777" w:rsidR="00D929F2" w:rsidRPr="00D929F2" w:rsidRDefault="00D929F2" w:rsidP="00D929F2">
      <w:pPr>
        <w:numPr>
          <w:ilvl w:val="0"/>
          <w:numId w:val="22"/>
        </w:numPr>
        <w:rPr>
          <w:b/>
          <w:bCs/>
        </w:rPr>
      </w:pPr>
      <w:r w:rsidRPr="00D929F2">
        <w:rPr>
          <w:b/>
          <w:bCs/>
        </w:rPr>
        <w:t>Le Défi du Match Nul : La classe "Match Nul" est systématiquement minoritaire. Dans un contexte d'apprentissage supervisé, un algorithme cherchant à minimiser l'erreur globale aura une tendance naturelle à ignorer cette classe pour se concentrer sur les classes majoritaires (Victoires). Ce constat justifie par avance la nécessité d'une stratégie de pondération spécifique (</w:t>
      </w:r>
      <w:r w:rsidRPr="00D929F2">
        <w:rPr>
          <w:b/>
          <w:bCs/>
          <w:i/>
          <w:iCs/>
        </w:rPr>
        <w:t>Sample Weights</w:t>
      </w:r>
      <w:r w:rsidRPr="00D929F2">
        <w:rPr>
          <w:b/>
          <w:bCs/>
        </w:rPr>
        <w:t>) ou d'une métrique adaptée (Log Loss) pour ne pas pénaliser la détection des événements les moins fréquents.</w:t>
      </w:r>
    </w:p>
    <w:p w14:paraId="13D1576B" w14:textId="77777777" w:rsidR="00D929F2" w:rsidRDefault="00D929F2" w:rsidP="00D80A33">
      <w:pPr>
        <w:rPr>
          <w:b/>
          <w:bCs/>
        </w:rPr>
      </w:pPr>
    </w:p>
    <w:p w14:paraId="55C05B77" w14:textId="77777777" w:rsidR="00D929F2" w:rsidRPr="00D929F2" w:rsidRDefault="00D929F2" w:rsidP="00D929F2">
      <w:pPr>
        <w:rPr>
          <w:b/>
          <w:bCs/>
        </w:rPr>
      </w:pPr>
      <w:r w:rsidRPr="00D929F2">
        <w:rPr>
          <w:b/>
          <w:bCs/>
        </w:rPr>
        <w:t>II.2. Analyse des Corrélations et Multicolinéarité</w:t>
      </w:r>
    </w:p>
    <w:p w14:paraId="4F81D166" w14:textId="77777777" w:rsidR="00D929F2" w:rsidRPr="00D929F2" w:rsidRDefault="00D929F2" w:rsidP="00D929F2">
      <w:pPr>
        <w:rPr>
          <w:b/>
          <w:bCs/>
        </w:rPr>
      </w:pPr>
      <w:r w:rsidRPr="00D929F2">
        <w:rPr>
          <w:b/>
          <w:bCs/>
        </w:rPr>
        <w:lastRenderedPageBreak/>
        <w:t xml:space="preserve">Afin de qualifier la puissance prédictive de nos variables et d'identifier les redondances potentielles, nous avons procédé à une analyse bivariée systématique via le calcul des matrices de corrélation (Pearson et Spearman), visualisées sous forme de </w:t>
      </w:r>
      <w:r w:rsidRPr="00D929F2">
        <w:rPr>
          <w:b/>
          <w:bCs/>
          <w:i/>
          <w:iCs/>
        </w:rPr>
        <w:t>Heatmaps</w:t>
      </w:r>
      <w:r w:rsidRPr="00D929F2">
        <w:rPr>
          <w:b/>
          <w:bCs/>
        </w:rPr>
        <w:t>. Cette étape a permis de dégager la structure hiérarchique de l'information.</w:t>
      </w:r>
    </w:p>
    <w:p w14:paraId="424B28D8" w14:textId="77777777" w:rsidR="00D929F2" w:rsidRPr="00D929F2" w:rsidRDefault="00D929F2" w:rsidP="00D929F2">
      <w:pPr>
        <w:rPr>
          <w:b/>
          <w:bCs/>
        </w:rPr>
      </w:pPr>
      <w:r w:rsidRPr="00D929F2">
        <w:rPr>
          <w:b/>
          <w:bCs/>
        </w:rPr>
        <w:t>Hiérarchie du Signal Prédictif L'observation majeure de cette analyse réside dans la disparité de corrélation avec la variable cible :</w:t>
      </w:r>
    </w:p>
    <w:p w14:paraId="586ACACC" w14:textId="77777777" w:rsidR="00D929F2" w:rsidRPr="00D929F2" w:rsidRDefault="00D929F2" w:rsidP="00D929F2">
      <w:pPr>
        <w:numPr>
          <w:ilvl w:val="0"/>
          <w:numId w:val="23"/>
        </w:numPr>
        <w:rPr>
          <w:b/>
          <w:bCs/>
        </w:rPr>
      </w:pPr>
      <w:r w:rsidRPr="00D929F2">
        <w:rPr>
          <w:b/>
          <w:bCs/>
        </w:rPr>
        <w:t>Les Variables "Maîtresses" : Deux indicateurs dominent écrasantement le spectre. La cote du bookmaker pour la victoire à domicile (OddHome) et le différentiel de niveau (EloDiff) présentent les corrélations les plus fortes (en valeur absolue) avec le résultat final.</w:t>
      </w:r>
    </w:p>
    <w:p w14:paraId="13F2D645" w14:textId="77777777" w:rsidR="00D929F2" w:rsidRPr="00D929F2" w:rsidRDefault="00D929F2" w:rsidP="00D929F2">
      <w:pPr>
        <w:rPr>
          <w:b/>
          <w:bCs/>
        </w:rPr>
      </w:pPr>
      <w:r w:rsidRPr="00D929F2">
        <w:rPr>
          <w:b/>
          <w:bCs/>
        </w:rPr>
        <w:t>Cela confirme que le résultat d'un match est avant tout déterminé par l'écart de niveau intrinsèque entre les équipes.</w:t>
      </w:r>
    </w:p>
    <w:p w14:paraId="6612C698" w14:textId="77777777" w:rsidR="00D929F2" w:rsidRPr="00D929F2" w:rsidRDefault="00D929F2" w:rsidP="00D929F2">
      <w:pPr>
        <w:numPr>
          <w:ilvl w:val="0"/>
          <w:numId w:val="23"/>
        </w:numPr>
        <w:rPr>
          <w:b/>
          <w:bCs/>
        </w:rPr>
      </w:pPr>
      <w:r w:rsidRPr="00D929F2">
        <w:rPr>
          <w:b/>
          <w:bCs/>
        </w:rPr>
        <w:t>Les Variables "Techniques" : En comparaison, les indicateurs de jeu (Tirs, Corners, Fautes sur les 5 derniers matchs) affichent des corrélations beaucoup plus faibles avec la cible. Bien que porteuses d'information contextuelle, elles agissent davantage comme des variables d'ajustement (</w:t>
      </w:r>
      <w:r w:rsidRPr="00D929F2">
        <w:rPr>
          <w:b/>
          <w:bCs/>
          <w:i/>
          <w:iCs/>
        </w:rPr>
        <w:t>fine-tuning</w:t>
      </w:r>
      <w:r w:rsidRPr="00D929F2">
        <w:rPr>
          <w:b/>
          <w:bCs/>
        </w:rPr>
        <w:t>) que comme des déterminants primaires.</w:t>
      </w:r>
    </w:p>
    <w:p w14:paraId="79599187" w14:textId="77777777" w:rsidR="00D929F2" w:rsidRPr="00D929F2" w:rsidRDefault="00D929F2" w:rsidP="00D929F2">
      <w:pPr>
        <w:rPr>
          <w:b/>
          <w:bCs/>
        </w:rPr>
      </w:pPr>
      <w:r w:rsidRPr="00D929F2">
        <w:rPr>
          <w:b/>
          <w:bCs/>
        </w:rPr>
        <w:t>Phénomène de Multicolinéarité L'analyse croisée des variables explicatives a révélé deux foyers de multicolinéarité intense :</w:t>
      </w:r>
    </w:p>
    <w:p w14:paraId="7C30DFDA" w14:textId="77777777" w:rsidR="00D929F2" w:rsidRPr="00D929F2" w:rsidRDefault="00D929F2" w:rsidP="00D929F2">
      <w:pPr>
        <w:numPr>
          <w:ilvl w:val="0"/>
          <w:numId w:val="24"/>
        </w:numPr>
        <w:rPr>
          <w:b/>
          <w:bCs/>
        </w:rPr>
      </w:pPr>
      <w:r w:rsidRPr="00D929F2">
        <w:rPr>
          <w:b/>
          <w:bCs/>
        </w:rPr>
        <w:t>Elo vs Cotes : Nous observons une corrélation négative extrêmement forte (environ -0.85) entre EloDiff et OddHome. Ce résultat est fondamental : il indique que les bookmakers intègrent déjà quasi-parfaitement la logique du classement Elo dans leurs cotations. Nos modèles devront donc extraire de la valeur dans le "résidu" d'information non capturé par cette relation linéaire.</w:t>
      </w:r>
    </w:p>
    <w:p w14:paraId="7A08991D" w14:textId="77777777" w:rsidR="00D929F2" w:rsidRPr="00D929F2" w:rsidRDefault="00D929F2" w:rsidP="00D929F2">
      <w:pPr>
        <w:numPr>
          <w:ilvl w:val="0"/>
          <w:numId w:val="24"/>
        </w:numPr>
        <w:rPr>
          <w:b/>
          <w:bCs/>
        </w:rPr>
      </w:pPr>
      <w:r w:rsidRPr="00D929F2">
        <w:rPr>
          <w:b/>
          <w:bCs/>
        </w:rPr>
        <w:t>Redondance Technique : Des corrélations logiques apparaissent entre les volumes offensifs (</w:t>
      </w:r>
      <w:proofErr w:type="gramStart"/>
      <w:r w:rsidRPr="00D929F2">
        <w:rPr>
          <w:b/>
          <w:bCs/>
        </w:rPr>
        <w:t>ex:</w:t>
      </w:r>
      <w:proofErr w:type="gramEnd"/>
      <w:r w:rsidRPr="00D929F2">
        <w:rPr>
          <w:b/>
          <w:bCs/>
        </w:rPr>
        <w:t xml:space="preserve"> forte corrélation entre Shots et ShotsOnTarget). Cette redondance, si elle est gérée naturellement par les algorithmes basés sur les arbres (Random Forest, XGBoost), devra être surveillée pour la Régression Logistique afin d'éviter l'instabilité des coefficients.</w:t>
      </w:r>
    </w:p>
    <w:p w14:paraId="36E6F588" w14:textId="77777777" w:rsidR="00D929F2" w:rsidRPr="00D929F2" w:rsidRDefault="00D929F2" w:rsidP="00D929F2">
      <w:pPr>
        <w:rPr>
          <w:b/>
          <w:bCs/>
        </w:rPr>
      </w:pPr>
      <w:r w:rsidRPr="00D929F2">
        <w:rPr>
          <w:b/>
          <w:bCs/>
        </w:rPr>
        <w:t>Cette analyse confirme la nécessité d'une approche non-linéaire (XGBoost) capable de gérer ces interdépendances complexes et de valoriser les signaux faibles (stats techniques) face au signal fort dominant (Elo).</w:t>
      </w:r>
    </w:p>
    <w:p w14:paraId="6226959B" w14:textId="36FD8FD5" w:rsidR="00D80A33" w:rsidRDefault="00D80A33" w:rsidP="00D80A33"/>
    <w:p w14:paraId="1741E19D" w14:textId="77777777" w:rsidR="00D929F2" w:rsidRPr="00D929F2" w:rsidRDefault="00D929F2" w:rsidP="00D929F2">
      <w:pPr>
        <w:rPr>
          <w:b/>
          <w:bCs/>
        </w:rPr>
      </w:pPr>
      <w:r w:rsidRPr="00D929F2">
        <w:rPr>
          <w:b/>
          <w:bCs/>
        </w:rPr>
        <w:t>II.3. Stationnarité et Évolution Temporelle</w:t>
      </w:r>
    </w:p>
    <w:p w14:paraId="55790A04" w14:textId="77777777" w:rsidR="00D929F2" w:rsidRPr="00D929F2" w:rsidRDefault="00D929F2" w:rsidP="00D929F2">
      <w:r w:rsidRPr="00D929F2">
        <w:t xml:space="preserve">La profondeur historique de notre jeu de données (2006-2025) soulève une question fondamentale de modélisation : le processus générateur de données (Data Generating </w:t>
      </w:r>
      <w:r w:rsidRPr="00D929F2">
        <w:lastRenderedPageBreak/>
        <w:t>Process) est-il stationnaire ? En d'autres termes, les lois statistiques qui régissent le football ont-elles évolué significativement au cours des deux dernières décennies (évolution tactique, arbitrage vidéo VAR, arbitrage plus strict) ?</w:t>
      </w:r>
    </w:p>
    <w:p w14:paraId="1F822E52" w14:textId="77777777" w:rsidR="00D929F2" w:rsidRPr="00D929F2" w:rsidRDefault="00D929F2" w:rsidP="00D929F2">
      <w:r w:rsidRPr="00D929F2">
        <w:t>Si une dérive majeure (Concept Drift) était avérée, l'utilisation de données anciennes pourrait introduire un biais néfaste, le modèle apprenant des schémas obsolètes.</w:t>
      </w:r>
    </w:p>
    <w:p w14:paraId="6037C4B9" w14:textId="77777777" w:rsidR="00D929F2" w:rsidRPr="00D929F2" w:rsidRDefault="00D929F2" w:rsidP="00D929F2">
      <w:r w:rsidRPr="00D929F2">
        <w:t>Analyse de la Stabilité des Distributions</w:t>
      </w:r>
    </w:p>
    <w:p w14:paraId="5682CB3E" w14:textId="77777777" w:rsidR="00D929F2" w:rsidRPr="00D929F2" w:rsidRDefault="00D929F2" w:rsidP="00D929F2">
      <w:r w:rsidRPr="00D929F2">
        <w:t>Pour valider cette hypothèse de stationnarité, nous avons analysé l'évolution temporelle des métriques clés par saison :</w:t>
      </w:r>
    </w:p>
    <w:p w14:paraId="72BBE1C9" w14:textId="77777777" w:rsidR="00D929F2" w:rsidRPr="00D929F2" w:rsidRDefault="00D929F2" w:rsidP="00D929F2">
      <w:pPr>
        <w:numPr>
          <w:ilvl w:val="0"/>
          <w:numId w:val="25"/>
        </w:numPr>
      </w:pPr>
      <w:r w:rsidRPr="00D929F2">
        <w:rPr>
          <w:b/>
          <w:bCs/>
        </w:rPr>
        <w:t>Moyenne de buts par match :</w:t>
      </w:r>
      <w:r w:rsidRPr="00D929F2">
        <w:t xml:space="preserve"> La série temporelle montre une remarquable stabilité, oscillant faiblement autour d'une moyenne de ~2.7 buts/match dans les grands championnats, sans tendance lourde à la hausse ou à la baisse.</w:t>
      </w:r>
    </w:p>
    <w:p w14:paraId="2CD1DB2D" w14:textId="77777777" w:rsidR="00D929F2" w:rsidRPr="00D929F2" w:rsidRDefault="00D929F2" w:rsidP="00D929F2">
      <w:pPr>
        <w:numPr>
          <w:ilvl w:val="0"/>
          <w:numId w:val="25"/>
        </w:numPr>
      </w:pPr>
      <w:r w:rsidRPr="00D929F2">
        <w:rPr>
          <w:b/>
          <w:bCs/>
        </w:rPr>
        <w:t>Fréquence des résultats (Home/Draw/Away) :</w:t>
      </w:r>
      <w:r w:rsidRPr="00D929F2">
        <w:t xml:space="preserve"> La répartition des résultats finaux reste constante dans le temps. La proportion de matchs nuls, souvent sensible aux évolutions de règlements (victoire à 3 points), n'affiche pas de rupture de tendance significative sur notre fenêtre d'étude.</w:t>
      </w:r>
    </w:p>
    <w:p w14:paraId="09D20A45" w14:textId="77777777" w:rsidR="00D929F2" w:rsidRPr="00D929F2" w:rsidRDefault="00D929F2" w:rsidP="00D929F2">
      <w:r w:rsidRPr="00D929F2">
        <w:t>Validation du Périmètre d'Apprentissage</w:t>
      </w:r>
    </w:p>
    <w:p w14:paraId="59E0A007" w14:textId="636D97FD" w:rsidR="00D929F2" w:rsidRPr="00D929F2" w:rsidRDefault="00D929F2" w:rsidP="00D929F2">
      <w:r w:rsidRPr="00D929F2">
        <w:t>Cette constance structurelle valide a posteriori notre choix de conserver l'intégralité de la fenêtre 2006-2025. Le football "moderne" (post-2006) présente une cohérence statistique suffisante pour considérer les matchs d'il y a 15 ans comme des exemples d'apprentissage pertinents pour prédire les matchs actuels, maximisant ainsi la taille de notre échantillon (approx</w:t>
      </w:r>
      <w:r>
        <w:t>imativement</w:t>
      </w:r>
      <w:r w:rsidRPr="00D929F2">
        <w:t xml:space="preserve"> 30,000 matchs après filtrage) sans risque majeur de dérive conceptuelle.</w:t>
      </w:r>
    </w:p>
    <w:p w14:paraId="2FC65373" w14:textId="77777777" w:rsidR="00D929F2" w:rsidRPr="00D80A33" w:rsidRDefault="00D929F2" w:rsidP="00D80A33"/>
    <w:p w14:paraId="4637C51A" w14:textId="77777777" w:rsidR="00D80A33" w:rsidRDefault="00D80A33">
      <w:pPr>
        <w:rPr>
          <w:b/>
          <w:bCs/>
        </w:rPr>
      </w:pPr>
      <w:r>
        <w:rPr>
          <w:b/>
          <w:bCs/>
        </w:rPr>
        <w:br w:type="page"/>
      </w:r>
    </w:p>
    <w:p w14:paraId="4016D50C" w14:textId="77777777" w:rsidR="007A7DF7" w:rsidRPr="007A7DF7" w:rsidRDefault="007A7DF7" w:rsidP="007A7DF7">
      <w:pPr>
        <w:rPr>
          <w:b/>
          <w:bCs/>
        </w:rPr>
      </w:pPr>
      <w:r w:rsidRPr="007A7DF7">
        <w:rPr>
          <w:b/>
          <w:bCs/>
        </w:rPr>
        <w:lastRenderedPageBreak/>
        <w:t>III. Protocole Expérimental Rigoureux</w:t>
      </w:r>
    </w:p>
    <w:p w14:paraId="46F80972" w14:textId="77777777" w:rsidR="007A7DF7" w:rsidRDefault="007A7DF7" w:rsidP="007A7DF7">
      <w:pPr>
        <w:rPr>
          <w:b/>
          <w:bCs/>
        </w:rPr>
      </w:pPr>
      <w:r w:rsidRPr="007A7DF7">
        <w:rPr>
          <w:b/>
          <w:bCs/>
        </w:rPr>
        <w:t>La validité scientifique d'un modèle prédictif ne se mesure pas uniquement à son taux de réussite affiché, mais à la robustesse du protocole utilisé pour l'obtenir. Dans le cadre de données temporelles non stationnaires comme celles du sport, les méthodes d'évaluation classiques de la Data Science peuvent s'avérer trompeuses, voire fallacieuses. Cette section détaille les "règles du jeu" strictes que nous avons imposées à nos algorithmes pour garantir que les performances mesurées reflètent une capacité réelle de généralisation et non un simple apprentissage par cœur du passé ou une exploitation de biais futurs.</w:t>
      </w:r>
    </w:p>
    <w:p w14:paraId="6198C0A3" w14:textId="77777777" w:rsidR="007A7DF7" w:rsidRPr="007A7DF7" w:rsidRDefault="007A7DF7" w:rsidP="007A7DF7">
      <w:pPr>
        <w:rPr>
          <w:b/>
          <w:bCs/>
        </w:rPr>
      </w:pPr>
    </w:p>
    <w:p w14:paraId="348F3D52" w14:textId="77777777" w:rsidR="007A7DF7" w:rsidRPr="007A7DF7" w:rsidRDefault="007A7DF7" w:rsidP="007A7DF7">
      <w:pPr>
        <w:rPr>
          <w:b/>
          <w:bCs/>
        </w:rPr>
      </w:pPr>
      <w:r w:rsidRPr="007A7DF7">
        <w:rPr>
          <w:b/>
          <w:bCs/>
        </w:rPr>
        <w:t>III.1. Stratégie de Validation : TimeSeriesSplit</w:t>
      </w:r>
    </w:p>
    <w:p w14:paraId="763043A2" w14:textId="77777777" w:rsidR="007A7DF7" w:rsidRPr="007A7DF7" w:rsidRDefault="007A7DF7" w:rsidP="007A7DF7">
      <w:pPr>
        <w:rPr>
          <w:b/>
          <w:bCs/>
        </w:rPr>
      </w:pPr>
      <w:r w:rsidRPr="007A7DF7">
        <w:rPr>
          <w:b/>
          <w:bCs/>
        </w:rPr>
        <w:t>Dans la majorité des problèmes d'apprentissage supervisé, la validation croisée aléatoire (</w:t>
      </w:r>
      <w:r w:rsidRPr="007A7DF7">
        <w:rPr>
          <w:b/>
          <w:bCs/>
          <w:i/>
          <w:iCs/>
        </w:rPr>
        <w:t>Shuffle K-Fold</w:t>
      </w:r>
      <w:r w:rsidRPr="007A7DF7">
        <w:rPr>
          <w:b/>
          <w:bCs/>
        </w:rPr>
        <w:t>) est la norme. Cependant, dans notre contexte, cette approche est formellement proscrite. Mélanger aléatoirement les matchs de 2010 et 2024 pour constituer les jeux d'entraînement et de test introduirait une fuite de données massive (</w:t>
      </w:r>
      <w:r w:rsidRPr="007A7DF7">
        <w:rPr>
          <w:b/>
          <w:bCs/>
          <w:i/>
          <w:iCs/>
        </w:rPr>
        <w:t>Data Leakage</w:t>
      </w:r>
      <w:r w:rsidRPr="007A7DF7">
        <w:rPr>
          <w:b/>
          <w:bCs/>
        </w:rPr>
        <w:t>). Un modèle ne peut pas utiliser des informations tactiques ou statistiques de 2024 pour prédire un match de 2010, car cela violerait le principe de causalité.</w:t>
      </w:r>
    </w:p>
    <w:p w14:paraId="349F9DAE" w14:textId="77777777" w:rsidR="007A7DF7" w:rsidRPr="007A7DF7" w:rsidRDefault="007A7DF7" w:rsidP="007A7DF7">
      <w:pPr>
        <w:rPr>
          <w:b/>
          <w:bCs/>
        </w:rPr>
      </w:pPr>
      <w:r w:rsidRPr="007A7DF7">
        <w:rPr>
          <w:b/>
          <w:bCs/>
        </w:rPr>
        <w:t>Validation Croisée Temporelle Expansive</w:t>
      </w:r>
    </w:p>
    <w:p w14:paraId="6A70F18D" w14:textId="77777777" w:rsidR="007A7DF7" w:rsidRPr="007A7DF7" w:rsidRDefault="007A7DF7" w:rsidP="007A7DF7">
      <w:pPr>
        <w:rPr>
          <w:b/>
          <w:bCs/>
        </w:rPr>
      </w:pPr>
      <w:r w:rsidRPr="007A7DF7">
        <w:rPr>
          <w:b/>
          <w:bCs/>
        </w:rPr>
        <w:t>Pour respecter scrupuleusement la "flèche du temps", nous avons mis en œuvre une stratégie de Validation Croisée Temporelle Expansive (Expansive Walk-Forward Validation), implémentée via la méthode TimeSeriesSplit.</w:t>
      </w:r>
    </w:p>
    <w:p w14:paraId="09EFAA28" w14:textId="77777777" w:rsidR="007A7DF7" w:rsidRPr="007A7DF7" w:rsidRDefault="007A7DF7" w:rsidP="007A7DF7">
      <w:pPr>
        <w:rPr>
          <w:b/>
          <w:bCs/>
        </w:rPr>
      </w:pPr>
      <w:r w:rsidRPr="007A7DF7">
        <w:rPr>
          <w:b/>
          <w:bCs/>
        </w:rPr>
        <w:t>Le protocole se déroule en 5 itérations (</w:t>
      </w:r>
      <w:r w:rsidRPr="007A7DF7">
        <w:rPr>
          <w:b/>
          <w:bCs/>
          <w:i/>
          <w:iCs/>
        </w:rPr>
        <w:t>Folds</w:t>
      </w:r>
      <w:r w:rsidRPr="007A7DF7">
        <w:rPr>
          <w:b/>
          <w:bCs/>
        </w:rPr>
        <w:t>) respectant la chronologie :</w:t>
      </w:r>
    </w:p>
    <w:p w14:paraId="4A5F84A4" w14:textId="19C0ECCA" w:rsidR="007A7DF7" w:rsidRPr="007A7DF7" w:rsidRDefault="007A7DF7" w:rsidP="007A7DF7">
      <w:pPr>
        <w:numPr>
          <w:ilvl w:val="0"/>
          <w:numId w:val="26"/>
        </w:numPr>
        <w:rPr>
          <w:b/>
          <w:bCs/>
        </w:rPr>
      </w:pPr>
      <w:r w:rsidRPr="007A7DF7">
        <w:rPr>
          <w:b/>
          <w:bCs/>
        </w:rPr>
        <w:t xml:space="preserve">Fold 1 : Entraînement sur les données [2006-2013] </w:t>
      </w:r>
      <w:r>
        <w:rPr>
          <w:b/>
          <w:bCs/>
        </w:rPr>
        <w:t>-&gt;</w:t>
      </w:r>
      <w:r w:rsidRPr="007A7DF7">
        <w:rPr>
          <w:b/>
          <w:bCs/>
        </w:rPr>
        <w:t xml:space="preserve"> Test sur [2013-2016]</w:t>
      </w:r>
    </w:p>
    <w:p w14:paraId="4D7065B0" w14:textId="704E0417" w:rsidR="007A7DF7" w:rsidRPr="007A7DF7" w:rsidRDefault="007A7DF7" w:rsidP="007A7DF7">
      <w:pPr>
        <w:numPr>
          <w:ilvl w:val="0"/>
          <w:numId w:val="26"/>
        </w:numPr>
        <w:rPr>
          <w:b/>
          <w:bCs/>
        </w:rPr>
      </w:pPr>
      <w:r w:rsidRPr="007A7DF7">
        <w:rPr>
          <w:b/>
          <w:bCs/>
        </w:rPr>
        <w:t xml:space="preserve">Fold 2 : Entraînement sur [2006-2016] </w:t>
      </w:r>
      <w:r>
        <w:rPr>
          <w:b/>
          <w:bCs/>
        </w:rPr>
        <w:t>-&gt;</w:t>
      </w:r>
      <w:r w:rsidRPr="007A7DF7">
        <w:rPr>
          <w:b/>
          <w:bCs/>
        </w:rPr>
        <w:t xml:space="preserve"> Test sur [2016-2019]</w:t>
      </w:r>
    </w:p>
    <w:p w14:paraId="6BF9F02B" w14:textId="77777777" w:rsidR="007A7DF7" w:rsidRPr="007A7DF7" w:rsidRDefault="007A7DF7" w:rsidP="007A7DF7">
      <w:pPr>
        <w:numPr>
          <w:ilvl w:val="0"/>
          <w:numId w:val="26"/>
        </w:numPr>
        <w:rPr>
          <w:b/>
          <w:bCs/>
        </w:rPr>
      </w:pPr>
      <w:r w:rsidRPr="007A7DF7">
        <w:rPr>
          <w:b/>
          <w:bCs/>
        </w:rPr>
        <w:t>...</w:t>
      </w:r>
    </w:p>
    <w:p w14:paraId="6E7F9CA7" w14:textId="1F31FC41" w:rsidR="007A7DF7" w:rsidRPr="007A7DF7" w:rsidRDefault="007A7DF7" w:rsidP="007A7DF7">
      <w:pPr>
        <w:numPr>
          <w:ilvl w:val="0"/>
          <w:numId w:val="26"/>
        </w:numPr>
        <w:rPr>
          <w:b/>
          <w:bCs/>
        </w:rPr>
      </w:pPr>
      <w:r w:rsidRPr="007A7DF7">
        <w:rPr>
          <w:b/>
          <w:bCs/>
        </w:rPr>
        <w:t xml:space="preserve">Fold 5 : Entraînement sur [2006-2022] </w:t>
      </w:r>
      <w:r>
        <w:rPr>
          <w:b/>
          <w:bCs/>
        </w:rPr>
        <w:t>-&gt;</w:t>
      </w:r>
      <w:r w:rsidRPr="007A7DF7">
        <w:rPr>
          <w:b/>
          <w:bCs/>
        </w:rPr>
        <w:t xml:space="preserve"> Test sur [2022-2025]</w:t>
      </w:r>
    </w:p>
    <w:p w14:paraId="30A99666" w14:textId="77777777" w:rsidR="007A7DF7" w:rsidRPr="007A7DF7" w:rsidRDefault="007A7DF7" w:rsidP="007A7DF7">
      <w:pPr>
        <w:rPr>
          <w:b/>
          <w:bCs/>
        </w:rPr>
      </w:pPr>
      <w:r w:rsidRPr="007A7DF7">
        <w:rPr>
          <w:b/>
          <w:bCs/>
        </w:rPr>
        <w:t>Justification Scientifique : Simulation de la Réalité</w:t>
      </w:r>
    </w:p>
    <w:p w14:paraId="74FB97E6" w14:textId="77777777" w:rsidR="007A7DF7" w:rsidRPr="007A7DF7" w:rsidRDefault="007A7DF7" w:rsidP="007A7DF7">
      <w:pPr>
        <w:rPr>
          <w:b/>
          <w:bCs/>
        </w:rPr>
      </w:pPr>
      <w:r w:rsidRPr="007A7DF7">
        <w:rPr>
          <w:b/>
          <w:bCs/>
        </w:rPr>
        <w:t>Cette architecture présente deux vertus cardinales pour notre étude :</w:t>
      </w:r>
    </w:p>
    <w:p w14:paraId="72FF5261" w14:textId="77777777" w:rsidR="007A7DF7" w:rsidRPr="007A7DF7" w:rsidRDefault="007A7DF7" w:rsidP="007A7DF7">
      <w:pPr>
        <w:numPr>
          <w:ilvl w:val="0"/>
          <w:numId w:val="27"/>
        </w:numPr>
        <w:rPr>
          <w:b/>
          <w:bCs/>
        </w:rPr>
      </w:pPr>
      <w:r w:rsidRPr="007A7DF7">
        <w:rPr>
          <w:b/>
          <w:bCs/>
        </w:rPr>
        <w:t>Prévention du Biais de Futur (</w:t>
      </w:r>
      <w:r w:rsidRPr="007A7DF7">
        <w:rPr>
          <w:b/>
          <w:bCs/>
          <w:i/>
          <w:iCs/>
        </w:rPr>
        <w:t>Look-ahead Bias</w:t>
      </w:r>
      <w:r w:rsidRPr="007A7DF7">
        <w:rPr>
          <w:b/>
          <w:bCs/>
        </w:rPr>
        <w:t xml:space="preserve">) : À chaque itération, le modèle ne "voit" strictement que le passé. Le jeu de test est toujours situé </w:t>
      </w:r>
      <w:r w:rsidRPr="007A7DF7">
        <w:rPr>
          <w:b/>
          <w:bCs/>
          <w:i/>
          <w:iCs/>
        </w:rPr>
        <w:t>après</w:t>
      </w:r>
      <w:r w:rsidRPr="007A7DF7">
        <w:rPr>
          <w:b/>
          <w:bCs/>
        </w:rPr>
        <w:t xml:space="preserve"> le jeu d'entraînement.</w:t>
      </w:r>
    </w:p>
    <w:p w14:paraId="48084EF2" w14:textId="77777777" w:rsidR="007A7DF7" w:rsidRDefault="007A7DF7" w:rsidP="007A7DF7">
      <w:pPr>
        <w:numPr>
          <w:ilvl w:val="0"/>
          <w:numId w:val="27"/>
        </w:numPr>
        <w:rPr>
          <w:b/>
          <w:bCs/>
        </w:rPr>
      </w:pPr>
      <w:r w:rsidRPr="007A7DF7">
        <w:rPr>
          <w:b/>
          <w:bCs/>
        </w:rPr>
        <w:t>Simulation de Production (</w:t>
      </w:r>
      <w:r w:rsidRPr="007A7DF7">
        <w:rPr>
          <w:b/>
          <w:bCs/>
          <w:i/>
          <w:iCs/>
        </w:rPr>
        <w:t>Backtesting</w:t>
      </w:r>
      <w:r w:rsidRPr="007A7DF7">
        <w:rPr>
          <w:b/>
          <w:bCs/>
        </w:rPr>
        <w:t xml:space="preserve">) : Ce découpage reproduit exactement la situation réelle d'un parieur ou d'un analyste : chaque semaine, nous réentraînons le modèle avec tout l'historique disponible pour prédire les matchs du week-end à </w:t>
      </w:r>
      <w:r w:rsidRPr="007A7DF7">
        <w:rPr>
          <w:b/>
          <w:bCs/>
        </w:rPr>
        <w:lastRenderedPageBreak/>
        <w:t>venir. C'est la seule métrique honnête pour évaluer la viabilité économique d'une stratégie.</w:t>
      </w:r>
    </w:p>
    <w:p w14:paraId="0557A3BE" w14:textId="77777777" w:rsidR="007A7DF7" w:rsidRPr="007A7DF7" w:rsidRDefault="007A7DF7" w:rsidP="007A7DF7">
      <w:pPr>
        <w:rPr>
          <w:b/>
          <w:bCs/>
        </w:rPr>
      </w:pPr>
    </w:p>
    <w:p w14:paraId="00B6DE2F" w14:textId="77777777" w:rsidR="007A7DF7" w:rsidRPr="007A7DF7" w:rsidRDefault="007A7DF7" w:rsidP="007A7DF7">
      <w:pPr>
        <w:rPr>
          <w:b/>
          <w:bCs/>
        </w:rPr>
      </w:pPr>
      <w:r w:rsidRPr="007A7DF7">
        <w:rPr>
          <w:b/>
          <w:bCs/>
        </w:rPr>
        <w:t>III.2. Métriques d'Évaluation Multidimensionnelles</w:t>
      </w:r>
    </w:p>
    <w:p w14:paraId="02766BBF" w14:textId="77777777" w:rsidR="007A7DF7" w:rsidRPr="007A7DF7" w:rsidRDefault="007A7DF7" w:rsidP="007A7DF7">
      <w:pPr>
        <w:rPr>
          <w:b/>
          <w:bCs/>
        </w:rPr>
      </w:pPr>
      <w:r w:rsidRPr="007A7DF7">
        <w:rPr>
          <w:b/>
          <w:bCs/>
        </w:rPr>
        <w:t>Dans un problème de classification standard, le taux de bonnes prédictions (Accuracy) est souvent la métrique reine. Toutefois, dans le contexte des paris sportifs, cette mesure s'avère insuffisante, voire trompeuse. Un modèle peut afficher une excellente Accuracy en pariant systématiquement sur les favoris à des cotes très basses (</w:t>
      </w:r>
      <w:proofErr w:type="gramStart"/>
      <w:r w:rsidRPr="007A7DF7">
        <w:rPr>
          <w:b/>
          <w:bCs/>
        </w:rPr>
        <w:t>ex:</w:t>
      </w:r>
      <w:proofErr w:type="gramEnd"/>
      <w:r w:rsidRPr="007A7DF7">
        <w:rPr>
          <w:b/>
          <w:bCs/>
        </w:rPr>
        <w:t xml:space="preserve"> 1.10), tout en générant des pertes financières massives dès lors qu'une surprise survient.</w:t>
      </w:r>
    </w:p>
    <w:p w14:paraId="14103A7C" w14:textId="77777777" w:rsidR="007A7DF7" w:rsidRPr="007A7DF7" w:rsidRDefault="007A7DF7" w:rsidP="007A7DF7">
      <w:pPr>
        <w:rPr>
          <w:b/>
          <w:bCs/>
        </w:rPr>
      </w:pPr>
      <w:r w:rsidRPr="007A7DF7">
        <w:rPr>
          <w:b/>
          <w:bCs/>
        </w:rPr>
        <w:t>Pour capturer la complexité du problème, nous avons adopté une approche d'évaluation multidimensionnelle, scrutant à la fois la capacité de classement, la fiabilité des probabilités et la rentabilité économique.</w:t>
      </w:r>
    </w:p>
    <w:p w14:paraId="4DA05995" w14:textId="77777777" w:rsidR="007A7DF7" w:rsidRPr="007A7DF7" w:rsidRDefault="007A7DF7" w:rsidP="007A7DF7">
      <w:pPr>
        <w:rPr>
          <w:b/>
          <w:bCs/>
        </w:rPr>
      </w:pPr>
      <w:r w:rsidRPr="007A7DF7">
        <w:rPr>
          <w:b/>
          <w:bCs/>
        </w:rPr>
        <w:t>1. Métriques de Classification : La Performance Brute</w:t>
      </w:r>
    </w:p>
    <w:p w14:paraId="1B9992F8" w14:textId="77777777" w:rsidR="007A7DF7" w:rsidRPr="007A7DF7" w:rsidRDefault="007A7DF7" w:rsidP="007A7DF7">
      <w:pPr>
        <w:numPr>
          <w:ilvl w:val="0"/>
          <w:numId w:val="28"/>
        </w:numPr>
        <w:rPr>
          <w:b/>
          <w:bCs/>
        </w:rPr>
      </w:pPr>
      <w:r w:rsidRPr="007A7DF7">
        <w:rPr>
          <w:b/>
          <w:bCs/>
        </w:rPr>
        <w:t xml:space="preserve">Accuracy : Elle reste notre indicateur de référence pour situer la performance globale du modèle face au hasard (33%) et à la stratégie naïve du "Toujours Domicile" (46%). C'est une mesure de </w:t>
      </w:r>
      <w:r w:rsidRPr="007A7DF7">
        <w:rPr>
          <w:b/>
          <w:bCs/>
          <w:i/>
          <w:iCs/>
        </w:rPr>
        <w:t>tendance</w:t>
      </w:r>
      <w:r w:rsidRPr="007A7DF7">
        <w:rPr>
          <w:b/>
          <w:bCs/>
        </w:rPr>
        <w:t>, utile pour la comparaison inter-modèles.</w:t>
      </w:r>
    </w:p>
    <w:p w14:paraId="6DA7EA31" w14:textId="77777777" w:rsidR="007A7DF7" w:rsidRPr="007A7DF7" w:rsidRDefault="007A7DF7" w:rsidP="007A7DF7">
      <w:pPr>
        <w:rPr>
          <w:b/>
          <w:bCs/>
        </w:rPr>
      </w:pPr>
      <w:r w:rsidRPr="007A7DF7">
        <w:rPr>
          <w:b/>
          <w:bCs/>
        </w:rPr>
        <w:t>2. Métriques Probabilistes : La Qualité de la Confiance</w:t>
      </w:r>
    </w:p>
    <w:p w14:paraId="5DD0392F" w14:textId="77777777" w:rsidR="007A7DF7" w:rsidRPr="007A7DF7" w:rsidRDefault="007A7DF7" w:rsidP="007A7DF7">
      <w:pPr>
        <w:rPr>
          <w:b/>
          <w:bCs/>
        </w:rPr>
      </w:pPr>
      <w:r w:rsidRPr="007A7DF7">
        <w:rPr>
          <w:b/>
          <w:bCs/>
        </w:rPr>
        <w:t>Le cœur de notre approche reposant sur la détection de "Value" (écart entre probabilité estimée et probabilité implicite du bookmaker), la calibration du modèle est critique.</w:t>
      </w:r>
    </w:p>
    <w:p w14:paraId="182EA2C2" w14:textId="77777777" w:rsidR="007A7DF7" w:rsidRPr="007A7DF7" w:rsidRDefault="007A7DF7" w:rsidP="007A7DF7">
      <w:pPr>
        <w:numPr>
          <w:ilvl w:val="0"/>
          <w:numId w:val="29"/>
        </w:numPr>
        <w:rPr>
          <w:b/>
          <w:bCs/>
        </w:rPr>
      </w:pPr>
      <w:r w:rsidRPr="007A7DF7">
        <w:rPr>
          <w:b/>
          <w:bCs/>
        </w:rPr>
        <w:t>Logarithmic Loss (Log Loss) : C'est notre métrique de fonction de coût principale. Contrairement à l'Accuracy qui est binaire (Bon/Mauvais), la Log Loss évalue l'incertitude. Elle pénalise de manière exponentielle la "confiance mal placée". Un modèle qui prédit une victoire à 90% et se trompe sera bien plus lourdement sanctionné qu'un modèle incertain (40%). Elle nous force à construire des modèles "honnêtes" sur leurs propres doutes.</w:t>
      </w:r>
    </w:p>
    <w:p w14:paraId="5026A86B" w14:textId="77777777" w:rsidR="007A7DF7" w:rsidRPr="007A7DF7" w:rsidRDefault="007A7DF7" w:rsidP="007A7DF7">
      <w:pPr>
        <w:numPr>
          <w:ilvl w:val="0"/>
          <w:numId w:val="29"/>
        </w:numPr>
        <w:rPr>
          <w:b/>
          <w:bCs/>
        </w:rPr>
      </w:pPr>
      <w:r w:rsidRPr="007A7DF7">
        <w:rPr>
          <w:b/>
          <w:bCs/>
        </w:rPr>
        <w:t>Brier Score : Utilisé en complément, il mesure la distance quadratique moyenne entre les probabilités prédites et le résultat réel. Il permet de quantifier la fiabilité (</w:t>
      </w:r>
      <w:r w:rsidRPr="007A7DF7">
        <w:rPr>
          <w:b/>
          <w:bCs/>
          <w:i/>
          <w:iCs/>
        </w:rPr>
        <w:t>Reliability</w:t>
      </w:r>
      <w:r w:rsidRPr="007A7DF7">
        <w:rPr>
          <w:b/>
          <w:bCs/>
        </w:rPr>
        <w:t>) des prédictions, particulièrement sur la classe cible "Victoire Domicile".</w:t>
      </w:r>
    </w:p>
    <w:p w14:paraId="7617F6B2" w14:textId="77777777" w:rsidR="007A7DF7" w:rsidRPr="007A7DF7" w:rsidRDefault="007A7DF7" w:rsidP="007A7DF7">
      <w:pPr>
        <w:rPr>
          <w:b/>
          <w:bCs/>
        </w:rPr>
      </w:pPr>
      <w:r w:rsidRPr="007A7DF7">
        <w:rPr>
          <w:b/>
          <w:bCs/>
        </w:rPr>
        <w:t>3. Métrique Métier : La Réalité Économique</w:t>
      </w:r>
    </w:p>
    <w:p w14:paraId="1060051A" w14:textId="77777777" w:rsidR="007A7DF7" w:rsidRPr="007A7DF7" w:rsidRDefault="007A7DF7" w:rsidP="007A7DF7">
      <w:pPr>
        <w:numPr>
          <w:ilvl w:val="0"/>
          <w:numId w:val="30"/>
        </w:numPr>
        <w:rPr>
          <w:b/>
          <w:bCs/>
        </w:rPr>
      </w:pPr>
      <w:r w:rsidRPr="007A7DF7">
        <w:rPr>
          <w:b/>
          <w:bCs/>
        </w:rPr>
        <w:t>Return on Investment (ROI) : C'est l'arbitre final. Un modèle de Data Science peut être excellent mathématiquement (Log Loss faible) mais inutile économiquement s'il ne parvient pas à surmonter la marge du bookmaker (Vig).</w:t>
      </w:r>
    </w:p>
    <w:p w14:paraId="56323FB2" w14:textId="77777777" w:rsidR="007A7DF7" w:rsidRDefault="007A7DF7" w:rsidP="007A7DF7">
      <w:pPr>
        <w:rPr>
          <w:b/>
          <w:bCs/>
        </w:rPr>
      </w:pPr>
      <w:r w:rsidRPr="007A7DF7">
        <w:rPr>
          <w:b/>
          <w:bCs/>
        </w:rPr>
        <w:lastRenderedPageBreak/>
        <w:drawing>
          <wp:inline distT="0" distB="0" distL="0" distR="0" wp14:anchorId="0C8A082E" wp14:editId="26687313">
            <wp:extent cx="3177815" cy="617273"/>
            <wp:effectExtent l="0" t="0" r="3810" b="0"/>
            <wp:docPr id="3836571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57151" name=""/>
                    <pic:cNvPicPr/>
                  </pic:nvPicPr>
                  <pic:blipFill>
                    <a:blip r:embed="rId5"/>
                    <a:stretch>
                      <a:fillRect/>
                    </a:stretch>
                  </pic:blipFill>
                  <pic:spPr>
                    <a:xfrm>
                      <a:off x="0" y="0"/>
                      <a:ext cx="3177815" cy="617273"/>
                    </a:xfrm>
                    <a:prstGeom prst="rect">
                      <a:avLst/>
                    </a:prstGeom>
                  </pic:spPr>
                </pic:pic>
              </a:graphicData>
            </a:graphic>
          </wp:inline>
        </w:drawing>
      </w:r>
    </w:p>
    <w:p w14:paraId="5FBCE156" w14:textId="101379BF" w:rsidR="007A7DF7" w:rsidRPr="007A7DF7" w:rsidRDefault="007A7DF7" w:rsidP="007A7DF7">
      <w:pPr>
        <w:rPr>
          <w:b/>
          <w:bCs/>
        </w:rPr>
      </w:pPr>
      <w:r w:rsidRPr="007A7DF7">
        <w:rPr>
          <w:b/>
          <w:bCs/>
        </w:rPr>
        <w:t>Nous calculons ce ROI non seulement globalement, mais par tranches de confiance (Value thresholds), pour vérifier si une sélectivité accrue améliore la rentabilité.</w:t>
      </w:r>
    </w:p>
    <w:p w14:paraId="6C1D961A" w14:textId="77777777" w:rsidR="007A7DF7" w:rsidRDefault="007A7DF7" w:rsidP="007A7DF7">
      <w:pPr>
        <w:rPr>
          <w:b/>
          <w:bCs/>
        </w:rPr>
      </w:pPr>
      <w:r w:rsidRPr="007A7DF7">
        <w:rPr>
          <w:b/>
          <w:bCs/>
        </w:rPr>
        <w:t>Cette triade de métriques (Classement / Calibration / Rentabilité) nous permet de détecter les modèles "sûrs d'eux mais faux", un piège classique des méthodes de Bagging (Random Forest) mal calibrées.</w:t>
      </w:r>
    </w:p>
    <w:p w14:paraId="2BCF5040" w14:textId="77777777" w:rsidR="007A7DF7" w:rsidRPr="007A7DF7" w:rsidRDefault="007A7DF7" w:rsidP="007A7DF7">
      <w:pPr>
        <w:rPr>
          <w:b/>
          <w:bCs/>
        </w:rPr>
      </w:pPr>
    </w:p>
    <w:p w14:paraId="4F9B591C" w14:textId="77777777" w:rsidR="007A7DF7" w:rsidRPr="007A7DF7" w:rsidRDefault="007A7DF7" w:rsidP="007A7DF7">
      <w:pPr>
        <w:rPr>
          <w:b/>
          <w:bCs/>
        </w:rPr>
      </w:pPr>
      <w:r w:rsidRPr="007A7DF7">
        <w:rPr>
          <w:b/>
          <w:bCs/>
        </w:rPr>
        <w:t>III.3. Stratégie de Pondération (Gestion du Nul)</w:t>
      </w:r>
    </w:p>
    <w:p w14:paraId="15B65879" w14:textId="77777777" w:rsidR="007A7DF7" w:rsidRPr="007A7DF7" w:rsidRDefault="007A7DF7" w:rsidP="007A7DF7">
      <w:pPr>
        <w:rPr>
          <w:b/>
          <w:bCs/>
        </w:rPr>
      </w:pPr>
      <w:r w:rsidRPr="007A7DF7">
        <w:rPr>
          <w:b/>
          <w:bCs/>
        </w:rPr>
        <w:t>Le déséquilibre naturel des classes identifié en phase exploratoire (seulement ~24% de matchs nuls) pose un défi classique en Machine Learning : celui de la classe minoritaire. Cependant, dans le football, le match nul n'est pas seulement rare, il est aussi "bruité". Il résulte souvent d'un équilibre des forces, mais peut aussi survenir par accident dans un sport à faible score (</w:t>
      </w:r>
      <w:r w:rsidRPr="007A7DF7">
        <w:rPr>
          <w:b/>
          <w:bCs/>
          <w:i/>
          <w:iCs/>
        </w:rPr>
        <w:t>low-scoring game</w:t>
      </w:r>
      <w:r w:rsidRPr="007A7DF7">
        <w:rPr>
          <w:b/>
          <w:bCs/>
        </w:rPr>
        <w:t>), rendant sa détection structurellement difficile.</w:t>
      </w:r>
    </w:p>
    <w:p w14:paraId="0F6CD082" w14:textId="77777777" w:rsidR="007A7DF7" w:rsidRPr="007A7DF7" w:rsidRDefault="007A7DF7" w:rsidP="007A7DF7">
      <w:pPr>
        <w:rPr>
          <w:b/>
          <w:bCs/>
        </w:rPr>
      </w:pPr>
      <w:r w:rsidRPr="007A7DF7">
        <w:rPr>
          <w:b/>
          <w:bCs/>
        </w:rPr>
        <w:t>Comparaison des Approches : Balanced vs Custom</w:t>
      </w:r>
    </w:p>
    <w:p w14:paraId="5C87C7B1" w14:textId="77777777" w:rsidR="007A7DF7" w:rsidRPr="007A7DF7" w:rsidRDefault="007A7DF7" w:rsidP="007A7DF7">
      <w:pPr>
        <w:rPr>
          <w:b/>
          <w:bCs/>
        </w:rPr>
      </w:pPr>
      <w:r w:rsidRPr="007A7DF7">
        <w:rPr>
          <w:b/>
          <w:bCs/>
        </w:rPr>
        <w:t>Pour traiter ce problème, nous avons expérimenté deux stratégies de pondération des échantillons lors de l'entraînement :</w:t>
      </w:r>
    </w:p>
    <w:p w14:paraId="6004C18B" w14:textId="77777777" w:rsidR="007A7DF7" w:rsidRPr="007A7DF7" w:rsidRDefault="007A7DF7" w:rsidP="007A7DF7">
      <w:pPr>
        <w:numPr>
          <w:ilvl w:val="0"/>
          <w:numId w:val="31"/>
        </w:numPr>
        <w:rPr>
          <w:b/>
          <w:bCs/>
        </w:rPr>
      </w:pPr>
      <w:r w:rsidRPr="007A7DF7">
        <w:rPr>
          <w:b/>
          <w:bCs/>
        </w:rPr>
        <w:t>L'approche "Balanced" (Inverse Frequency) : Cette méthode standard attribue un poids inversement proportionnel à la fréquence de la classe (le Nul pèse ~3 fois plus que la Victoire Domicile). Nos tests préliminaires (notamment sur le Random Forest) ont montré que cette contrainte était trop forte. Elle force le modèle à "inventer" des matchs nuls pour minimiser sa perte, générant un taux massif de Faux Positifs et faisant chuter l'Accuracy globale sous la barre des 49%.</w:t>
      </w:r>
    </w:p>
    <w:p w14:paraId="3181CF15" w14:textId="77777777" w:rsidR="007A7DF7" w:rsidRPr="007A7DF7" w:rsidRDefault="007A7DF7" w:rsidP="007A7DF7">
      <w:pPr>
        <w:numPr>
          <w:ilvl w:val="0"/>
          <w:numId w:val="31"/>
        </w:numPr>
        <w:rPr>
          <w:b/>
          <w:bCs/>
        </w:rPr>
      </w:pPr>
      <w:r w:rsidRPr="007A7DF7">
        <w:rPr>
          <w:b/>
          <w:bCs/>
        </w:rPr>
        <w:t>L'approche "Stratégie Unifiée" (Retenue) : Nous avons opté pour une pondération personnalisée plus subtile :</w:t>
      </w:r>
    </w:p>
    <w:p w14:paraId="5BF22D72" w14:textId="377BA69B" w:rsidR="007A7DF7" w:rsidRPr="007A7DF7" w:rsidRDefault="007A7DF7" w:rsidP="007A7DF7">
      <w:pPr>
        <w:rPr>
          <w:b/>
          <w:bCs/>
        </w:rPr>
      </w:pPr>
      <w:r w:rsidRPr="007A7DF7">
        <w:rPr>
          <w:b/>
          <w:bCs/>
        </w:rPr>
        <w:drawing>
          <wp:inline distT="0" distB="0" distL="0" distR="0" wp14:anchorId="1DB34C0C" wp14:editId="027923A2">
            <wp:extent cx="3985605" cy="396274"/>
            <wp:effectExtent l="0" t="0" r="0" b="3810"/>
            <wp:docPr id="4532333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33383" name=""/>
                    <pic:cNvPicPr/>
                  </pic:nvPicPr>
                  <pic:blipFill>
                    <a:blip r:embed="rId6"/>
                    <a:stretch>
                      <a:fillRect/>
                    </a:stretch>
                  </pic:blipFill>
                  <pic:spPr>
                    <a:xfrm>
                      <a:off x="0" y="0"/>
                      <a:ext cx="3985605" cy="396274"/>
                    </a:xfrm>
                    <a:prstGeom prst="rect">
                      <a:avLst/>
                    </a:prstGeom>
                  </pic:spPr>
                </pic:pic>
              </a:graphicData>
            </a:graphic>
          </wp:inline>
        </w:drawing>
      </w:r>
    </w:p>
    <w:p w14:paraId="74C65FED" w14:textId="77777777" w:rsidR="007A7DF7" w:rsidRPr="007A7DF7" w:rsidRDefault="007A7DF7" w:rsidP="007A7DF7">
      <w:pPr>
        <w:rPr>
          <w:b/>
          <w:bCs/>
        </w:rPr>
      </w:pPr>
      <w:r w:rsidRPr="007A7DF7">
        <w:rPr>
          <w:b/>
          <w:bCs/>
        </w:rPr>
        <w:t>Justification du Choix Final</w:t>
      </w:r>
    </w:p>
    <w:p w14:paraId="795B0E6A" w14:textId="77777777" w:rsidR="007A7DF7" w:rsidRPr="007A7DF7" w:rsidRDefault="007A7DF7" w:rsidP="007A7DF7">
      <w:pPr>
        <w:rPr>
          <w:b/>
          <w:bCs/>
        </w:rPr>
      </w:pPr>
      <w:r w:rsidRPr="007A7DF7">
        <w:rPr>
          <w:b/>
          <w:bCs/>
        </w:rPr>
        <w:t>L'attribution d'un léger bonus (+10%) à la classe "Nul" agit comme une incitation douce (nudge) plutôt que comme une contrainte rigide. Elle signale à l'algorithme que l'événement est important, sans le forcer à dégrader sa performance sur les victoires pour le satisfaire.</w:t>
      </w:r>
    </w:p>
    <w:p w14:paraId="3544FA82" w14:textId="77777777" w:rsidR="007A7DF7" w:rsidRPr="007A7DF7" w:rsidRDefault="007A7DF7" w:rsidP="007A7DF7">
      <w:pPr>
        <w:rPr>
          <w:b/>
          <w:bCs/>
        </w:rPr>
      </w:pPr>
      <w:r w:rsidRPr="007A7DF7">
        <w:rPr>
          <w:b/>
          <w:bCs/>
        </w:rPr>
        <w:t xml:space="preserve">Les résultats empiriques (détaillés en Partie IV) valident cette approche : face à ce signal faible, les modèles convergent vers une optimisation rationnelle d'évitement du risque. Ils </w:t>
      </w:r>
      <w:r w:rsidRPr="007A7DF7">
        <w:rPr>
          <w:b/>
          <w:bCs/>
        </w:rPr>
        <w:lastRenderedPageBreak/>
        <w:t>privilégient la prédiction des classes majoritaires (Victoires) où le signal est clair, acceptant un Recall faible sur les nuls pour maximiser la fiabilité globale (Accuracy &gt; 52%). Nous assumons ce choix scientifique : il est préférable d'avoir un modèle qui s'abstient de prédire le nul plutôt qu'un modèle qui hallucine des nuls inexistants.</w:t>
      </w:r>
    </w:p>
    <w:p w14:paraId="44ED1318" w14:textId="39D4C643" w:rsidR="00D80A33" w:rsidRPr="00D80A33" w:rsidRDefault="00D80A33" w:rsidP="00D80A33"/>
    <w:p w14:paraId="33942B48" w14:textId="77777777" w:rsidR="00D80A33" w:rsidRDefault="00D80A33">
      <w:pPr>
        <w:rPr>
          <w:b/>
          <w:bCs/>
        </w:rPr>
      </w:pPr>
      <w:r>
        <w:rPr>
          <w:b/>
          <w:bCs/>
        </w:rPr>
        <w:br w:type="page"/>
      </w:r>
    </w:p>
    <w:p w14:paraId="3E012F69" w14:textId="77777777" w:rsidR="007A7DF7" w:rsidRPr="007A7DF7" w:rsidRDefault="007A7DF7" w:rsidP="007A7DF7">
      <w:pPr>
        <w:rPr>
          <w:b/>
          <w:bCs/>
        </w:rPr>
      </w:pPr>
      <w:r w:rsidRPr="007A7DF7">
        <w:rPr>
          <w:b/>
          <w:bCs/>
        </w:rPr>
        <w:lastRenderedPageBreak/>
        <w:t>IV. Modélisation Prédictive et Analyse Comparative</w:t>
      </w:r>
    </w:p>
    <w:p w14:paraId="4E8498CC" w14:textId="77777777" w:rsidR="007A7DF7" w:rsidRDefault="007A7DF7" w:rsidP="007A7DF7">
      <w:pPr>
        <w:rPr>
          <w:b/>
          <w:bCs/>
        </w:rPr>
      </w:pPr>
      <w:r w:rsidRPr="007A7DF7">
        <w:rPr>
          <w:b/>
          <w:bCs/>
        </w:rPr>
        <w:t xml:space="preserve">Ayant défini un protocole d'évaluation rigoureux (Validation Temporelle) et une stratégie de pondération unifiée, nous avons soumis trois architectures d'apprentissage à l'épreuve des faits. Cette analyse comparative suit une logique de complexité croissante : nous débutons par un modèle linéaire simple pour établir une </w:t>
      </w:r>
      <w:r w:rsidRPr="007A7DF7">
        <w:rPr>
          <w:b/>
          <w:bCs/>
          <w:i/>
          <w:iCs/>
        </w:rPr>
        <w:t>baseline</w:t>
      </w:r>
      <w:r w:rsidRPr="007A7DF7">
        <w:rPr>
          <w:b/>
          <w:bCs/>
        </w:rPr>
        <w:t>, avant d'explorer les méthodes d'ensembles (Bagging puis Boosting) pour tenter de capturer les non-linéarités du jeu.</w:t>
      </w:r>
    </w:p>
    <w:p w14:paraId="3EE8F5A2" w14:textId="77777777" w:rsidR="007A7DF7" w:rsidRPr="007A7DF7" w:rsidRDefault="007A7DF7" w:rsidP="007A7DF7">
      <w:pPr>
        <w:rPr>
          <w:b/>
          <w:bCs/>
        </w:rPr>
      </w:pPr>
    </w:p>
    <w:p w14:paraId="4FE6B927" w14:textId="77777777" w:rsidR="007A7DF7" w:rsidRPr="007A7DF7" w:rsidRDefault="007A7DF7" w:rsidP="007A7DF7">
      <w:pPr>
        <w:rPr>
          <w:b/>
          <w:bCs/>
        </w:rPr>
      </w:pPr>
      <w:r w:rsidRPr="007A7DF7">
        <w:rPr>
          <w:b/>
          <w:bCs/>
        </w:rPr>
        <w:t>IV.1. Baseline : La Régression Logistique (RL)</w:t>
      </w:r>
    </w:p>
    <w:p w14:paraId="6159EE59" w14:textId="77777777" w:rsidR="007A7DF7" w:rsidRPr="007A7DF7" w:rsidRDefault="007A7DF7" w:rsidP="007A7DF7">
      <w:pPr>
        <w:rPr>
          <w:b/>
          <w:bCs/>
        </w:rPr>
      </w:pPr>
      <w:r w:rsidRPr="007A7DF7">
        <w:rPr>
          <w:b/>
          <w:bCs/>
        </w:rPr>
        <w:t>Le choix de la Régression Logistique comme point de départ répond au principe de parcimonie (Rasoir d'Ockham). Avant de déployer des modèles complexes ("boîtes noires"), il est impératif de vérifier si une combinaison linéaire simple des variables suffit à expliquer le phénomène.</w:t>
      </w:r>
    </w:p>
    <w:p w14:paraId="5219BCB9" w14:textId="77777777" w:rsidR="007A7DF7" w:rsidRPr="007A7DF7" w:rsidRDefault="007A7DF7" w:rsidP="007A7DF7">
      <w:pPr>
        <w:rPr>
          <w:b/>
          <w:bCs/>
        </w:rPr>
      </w:pPr>
      <w:r w:rsidRPr="007A7DF7">
        <w:rPr>
          <w:b/>
          <w:bCs/>
        </w:rPr>
        <w:t>1. Une Performance de Classement Surprenante Contre toute attente intuitive, ce modèle simple affiche une performance de classification remarquable. Avec une Accuracy moyenne de 52.45% (sur le jeu de test), la Régression Logistique fait jeu égal avec des modèles bien plus sophistiqués comme le Random Forest, et talonne la performance du marché (~53.6%). Ce résultat porte une signification théorique forte : il démontre que le signal prédictif principal du football est essentiellement linéaire. La probabilité de victoire est, en première approximation, directement proportionnelle à la différence de classement Elo (EloDiff). La hiérarchie des forces est respectée, et le modèle parvient sans peine à identifier le favori logique.</w:t>
      </w:r>
    </w:p>
    <w:p w14:paraId="4069F0BB" w14:textId="77777777" w:rsidR="007A7DF7" w:rsidRPr="007A7DF7" w:rsidRDefault="007A7DF7" w:rsidP="007A7DF7">
      <w:pPr>
        <w:rPr>
          <w:b/>
          <w:bCs/>
        </w:rPr>
      </w:pPr>
      <w:r w:rsidRPr="007A7DF7">
        <w:rPr>
          <w:b/>
          <w:bCs/>
        </w:rPr>
        <w:t xml:space="preserve">2. Le Piège de la Linéarité : Une "Arrogance" coûteuse Cependant, l'analyse de la calibration et de la rentabilité révèle les limites intrinsèques de l'approche. Si le modèle sait </w:t>
      </w:r>
      <w:r w:rsidRPr="007A7DF7">
        <w:rPr>
          <w:b/>
          <w:bCs/>
          <w:i/>
          <w:iCs/>
        </w:rPr>
        <w:t>qui</w:t>
      </w:r>
      <w:r w:rsidRPr="007A7DF7">
        <w:rPr>
          <w:b/>
          <w:bCs/>
        </w:rPr>
        <w:t xml:space="preserve"> va gagner, il échoue à estimer </w:t>
      </w:r>
      <w:r w:rsidRPr="007A7DF7">
        <w:rPr>
          <w:b/>
          <w:bCs/>
          <w:i/>
          <w:iCs/>
        </w:rPr>
        <w:t>avec quelle certitude</w:t>
      </w:r>
      <w:r w:rsidRPr="007A7DF7">
        <w:rPr>
          <w:b/>
          <w:bCs/>
        </w:rPr>
        <w:t>.</w:t>
      </w:r>
    </w:p>
    <w:p w14:paraId="3B450283" w14:textId="77777777" w:rsidR="007A7DF7" w:rsidRPr="007A7DF7" w:rsidRDefault="007A7DF7" w:rsidP="007A7DF7">
      <w:pPr>
        <w:numPr>
          <w:ilvl w:val="0"/>
          <w:numId w:val="32"/>
        </w:numPr>
        <w:rPr>
          <w:b/>
          <w:bCs/>
        </w:rPr>
      </w:pPr>
      <w:r w:rsidRPr="007A7DF7">
        <w:rPr>
          <w:b/>
          <w:bCs/>
        </w:rPr>
        <w:t>Calibration défaillante aux extrêmes : La fonction sigmoïde tend à "écraser" les probabilités vers 0 ou 1 dès que l'écart entre les équipes est significatif. Le modèle manque de nuance : il est souvent "trop sûr de lui" (</w:t>
      </w:r>
      <w:r w:rsidRPr="007A7DF7">
        <w:rPr>
          <w:b/>
          <w:bCs/>
          <w:i/>
          <w:iCs/>
        </w:rPr>
        <w:t>Overconfident</w:t>
      </w:r>
      <w:r w:rsidRPr="007A7DF7">
        <w:rPr>
          <w:b/>
          <w:bCs/>
        </w:rPr>
        <w:t>).</w:t>
      </w:r>
    </w:p>
    <w:p w14:paraId="617E277E" w14:textId="77777777" w:rsidR="007A7DF7" w:rsidRPr="007A7DF7" w:rsidRDefault="007A7DF7" w:rsidP="007A7DF7">
      <w:pPr>
        <w:numPr>
          <w:ilvl w:val="0"/>
          <w:numId w:val="32"/>
        </w:numPr>
        <w:rPr>
          <w:b/>
          <w:bCs/>
        </w:rPr>
      </w:pPr>
      <w:r w:rsidRPr="007A7DF7">
        <w:rPr>
          <w:b/>
          <w:bCs/>
        </w:rPr>
        <w:t xml:space="preserve">Rentabilité Toxique (-7.05% ROI) : Cette arrogance se paie cash. Le modèle identifie des situations où il estime sa probabilité de victoire bien supérieure à la cote du bookmaker (fausse </w:t>
      </w:r>
      <w:r w:rsidRPr="007A7DF7">
        <w:rPr>
          <w:b/>
          <w:bCs/>
          <w:i/>
          <w:iCs/>
        </w:rPr>
        <w:t>Value</w:t>
      </w:r>
      <w:r w:rsidRPr="007A7DF7">
        <w:rPr>
          <w:b/>
          <w:bCs/>
        </w:rPr>
        <w:t>).</w:t>
      </w:r>
    </w:p>
    <w:p w14:paraId="3FBDE6B0" w14:textId="77777777" w:rsidR="007A7DF7" w:rsidRPr="007A7DF7" w:rsidRDefault="007A7DF7" w:rsidP="007A7DF7">
      <w:pPr>
        <w:numPr>
          <w:ilvl w:val="0"/>
          <w:numId w:val="32"/>
        </w:numPr>
        <w:rPr>
          <w:b/>
          <w:bCs/>
        </w:rPr>
      </w:pPr>
      <w:r w:rsidRPr="007A7DF7">
        <w:rPr>
          <w:b/>
          <w:bCs/>
        </w:rPr>
        <w:t>Sélectivité Inversée : Fait aggravant, plus on demande au modèle d'être sélectif (seuil de confiance &gt; 20%), plus le ROI s'effondre (jusqu'à -12%). Le modèle confond souvent une situation très déséquilibrée sur le papier avec une certitude absolue, ignorant la variance propre au sport (l'exploit de l'outsider).</w:t>
      </w:r>
    </w:p>
    <w:p w14:paraId="7347C693" w14:textId="77777777" w:rsidR="007A7DF7" w:rsidRPr="007A7DF7" w:rsidRDefault="007A7DF7" w:rsidP="007A7DF7">
      <w:pPr>
        <w:rPr>
          <w:b/>
          <w:bCs/>
        </w:rPr>
      </w:pPr>
      <w:r w:rsidRPr="007A7DF7">
        <w:rPr>
          <w:b/>
          <w:bCs/>
        </w:rPr>
        <w:lastRenderedPageBreak/>
        <w:t>Bilan de la Baseline : La Régression Logistique est une excellente boussole pour indiquer la direction (le vainqueur probable), confirmant la puissance du Elo. Mais son incapacité à modéliser les interactions complexes et sa rigidité mathématique en font un outil financièrement dangereux pour la prise de décision probabiliste.</w:t>
      </w:r>
    </w:p>
    <w:p w14:paraId="5216C771" w14:textId="77777777" w:rsidR="007A7DF7" w:rsidRDefault="007A7DF7" w:rsidP="00D80A33">
      <w:pPr>
        <w:rPr>
          <w:b/>
          <w:bCs/>
        </w:rPr>
      </w:pPr>
    </w:p>
    <w:p w14:paraId="7FACFE0F" w14:textId="77777777" w:rsidR="007A7DF7" w:rsidRPr="007A7DF7" w:rsidRDefault="007A7DF7" w:rsidP="007A7DF7">
      <w:pPr>
        <w:rPr>
          <w:b/>
          <w:bCs/>
        </w:rPr>
      </w:pPr>
      <w:r w:rsidRPr="007A7DF7">
        <w:rPr>
          <w:b/>
          <w:bCs/>
        </w:rPr>
        <w:t>IV.2. Challenger : Random Forest (RF)</w:t>
      </w:r>
    </w:p>
    <w:p w14:paraId="2A9B93BD" w14:textId="77777777" w:rsidR="007A7DF7" w:rsidRPr="007A7DF7" w:rsidRDefault="007A7DF7" w:rsidP="007A7DF7">
      <w:pPr>
        <w:rPr>
          <w:b/>
          <w:bCs/>
        </w:rPr>
      </w:pPr>
      <w:r w:rsidRPr="007A7DF7">
        <w:rPr>
          <w:b/>
          <w:bCs/>
        </w:rPr>
        <w:t xml:space="preserve">Pour dépasser les limitations structurelles de la linéarité, nous avons sollicité la famille des algorithmes d'ensembles basés sur les arbres de décision. Le Random Forest, par sa technique de </w:t>
      </w:r>
      <w:r w:rsidRPr="007A7DF7">
        <w:rPr>
          <w:b/>
          <w:bCs/>
          <w:i/>
          <w:iCs/>
        </w:rPr>
        <w:t>Bagging</w:t>
      </w:r>
      <w:r w:rsidRPr="007A7DF7">
        <w:rPr>
          <w:b/>
          <w:bCs/>
        </w:rPr>
        <w:t xml:space="preserve"> (Bootstrap Aggregating), vise à réduire la variance des prédictions en moyennant les résultats de centaines d'arbres décorrélés. Cette architecture lui permet théoriquement de capturer des interactions non-linéaires complexes (</w:t>
      </w:r>
      <w:proofErr w:type="gramStart"/>
      <w:r w:rsidRPr="007A7DF7">
        <w:rPr>
          <w:b/>
          <w:bCs/>
        </w:rPr>
        <w:t>ex:</w:t>
      </w:r>
      <w:proofErr w:type="gramEnd"/>
      <w:r w:rsidRPr="007A7DF7">
        <w:rPr>
          <w:b/>
          <w:bCs/>
        </w:rPr>
        <w:t xml:space="preserve"> une équipe forte à domicile mais faible contre une défense regroupée).</w:t>
      </w:r>
    </w:p>
    <w:p w14:paraId="2D7F911A" w14:textId="77777777" w:rsidR="007A7DF7" w:rsidRPr="007A7DF7" w:rsidRDefault="007A7DF7" w:rsidP="007A7DF7">
      <w:pPr>
        <w:rPr>
          <w:b/>
          <w:bCs/>
        </w:rPr>
      </w:pPr>
      <w:r w:rsidRPr="007A7DF7">
        <w:rPr>
          <w:b/>
          <w:bCs/>
        </w:rPr>
        <w:t>1. Une Stratégie d'Évitement du Risque (Le "Problème Binaire")</w:t>
      </w:r>
    </w:p>
    <w:p w14:paraId="11EE6B50" w14:textId="77777777" w:rsidR="007A7DF7" w:rsidRPr="007A7DF7" w:rsidRDefault="007A7DF7" w:rsidP="007A7DF7">
      <w:pPr>
        <w:rPr>
          <w:b/>
          <w:bCs/>
        </w:rPr>
      </w:pPr>
      <w:r w:rsidRPr="007A7DF7">
        <w:rPr>
          <w:b/>
          <w:bCs/>
        </w:rPr>
        <w:t>Le résultat le plus frappant de cette modélisation réside dans le comportement stratégique adopté par l'algorithme sous la contrainte de pondération unifiée. Confronté au bruit inhérent à la classe "Match Nul", le Random Forest a convergé vers une solution radicale : l'abandon tactique de la classe minoritaire.</w:t>
      </w:r>
    </w:p>
    <w:p w14:paraId="02979FE0" w14:textId="77777777" w:rsidR="007A7DF7" w:rsidRPr="007A7DF7" w:rsidRDefault="007A7DF7" w:rsidP="007A7DF7">
      <w:pPr>
        <w:rPr>
          <w:b/>
          <w:bCs/>
        </w:rPr>
      </w:pPr>
      <w:r w:rsidRPr="007A7DF7">
        <w:rPr>
          <w:b/>
          <w:bCs/>
        </w:rPr>
        <w:t>La matrice de confusion révèle une transformation du problème multi-classes (1N2) en un problème quasi-binaire (1-2) :</w:t>
      </w:r>
    </w:p>
    <w:p w14:paraId="0DDD169D" w14:textId="77777777" w:rsidR="007A7DF7" w:rsidRPr="007A7DF7" w:rsidRDefault="007A7DF7" w:rsidP="007A7DF7">
      <w:pPr>
        <w:numPr>
          <w:ilvl w:val="0"/>
          <w:numId w:val="33"/>
        </w:numPr>
        <w:rPr>
          <w:b/>
          <w:bCs/>
        </w:rPr>
      </w:pPr>
      <w:r w:rsidRPr="007A7DF7">
        <w:rPr>
          <w:b/>
          <w:bCs/>
        </w:rPr>
        <w:t>Recall Home (Victoire Domicile) : ~86 %</w:t>
      </w:r>
    </w:p>
    <w:p w14:paraId="75B94E64" w14:textId="77777777" w:rsidR="007A7DF7" w:rsidRPr="007A7DF7" w:rsidRDefault="007A7DF7" w:rsidP="007A7DF7">
      <w:pPr>
        <w:numPr>
          <w:ilvl w:val="0"/>
          <w:numId w:val="33"/>
        </w:numPr>
        <w:rPr>
          <w:b/>
          <w:bCs/>
        </w:rPr>
      </w:pPr>
      <w:r w:rsidRPr="007A7DF7">
        <w:rPr>
          <w:b/>
          <w:bCs/>
        </w:rPr>
        <w:t>Recall Draw (Match Nul) : ~1 %</w:t>
      </w:r>
    </w:p>
    <w:p w14:paraId="61013C80" w14:textId="77777777" w:rsidR="007A7DF7" w:rsidRPr="007A7DF7" w:rsidRDefault="007A7DF7" w:rsidP="007A7DF7">
      <w:pPr>
        <w:numPr>
          <w:ilvl w:val="0"/>
          <w:numId w:val="33"/>
        </w:numPr>
        <w:rPr>
          <w:b/>
          <w:bCs/>
        </w:rPr>
      </w:pPr>
      <w:r w:rsidRPr="007A7DF7">
        <w:rPr>
          <w:b/>
          <w:bCs/>
        </w:rPr>
        <w:t>Recall Away (Victoire Extérieur) : ~46 %</w:t>
      </w:r>
    </w:p>
    <w:p w14:paraId="077AE32E" w14:textId="2E35CEF2" w:rsidR="007A7DF7" w:rsidRPr="007A7DF7" w:rsidRDefault="007A7DF7" w:rsidP="007A7DF7">
      <w:pPr>
        <w:rPr>
          <w:b/>
          <w:bCs/>
        </w:rPr>
      </w:pPr>
      <w:r w:rsidRPr="007A7DF7">
        <w:rPr>
          <w:b/>
          <w:bCs/>
        </w:rPr>
        <w:t>Malgré un poids légèrement incitatif (W_{Draw}=1.1), l'algorithme "juge" que le risque de prédire un nul est trop élevé par rapport au gain d'Accuracy espéré. Il maximise sa performance globale en se concentrant sur les issues les plus probables. Cette "démission" sur les nuls lui permet d'atteindre une Accuracy de 52.47%, surpassant légèrement la Régression Logistique, mais au prix d'une perte d'information complète sur les matchs serrés.</w:t>
      </w:r>
    </w:p>
    <w:p w14:paraId="106A05AD" w14:textId="77777777" w:rsidR="007A7DF7" w:rsidRPr="007A7DF7" w:rsidRDefault="007A7DF7" w:rsidP="007A7DF7">
      <w:pPr>
        <w:rPr>
          <w:b/>
          <w:bCs/>
        </w:rPr>
      </w:pPr>
      <w:r w:rsidRPr="007A7DF7">
        <w:rPr>
          <w:b/>
          <w:bCs/>
        </w:rPr>
        <w:t>2. Gains en Calibration et Gestion de la Variance</w:t>
      </w:r>
    </w:p>
    <w:p w14:paraId="4E686688" w14:textId="77777777" w:rsidR="007A7DF7" w:rsidRPr="007A7DF7" w:rsidRDefault="007A7DF7" w:rsidP="007A7DF7">
      <w:pPr>
        <w:rPr>
          <w:b/>
          <w:bCs/>
        </w:rPr>
      </w:pPr>
      <w:r w:rsidRPr="007A7DF7">
        <w:rPr>
          <w:b/>
          <w:bCs/>
        </w:rPr>
        <w:t>Si le comportement classificatoire est binaire, la qualité probabiliste, elle, progresse. Avec une Log Loss de 0.9871 (contre 1.01 pour la RL), le Random Forest démontre une meilleure gestion de l'incertitude. Contrairement au modèle linéaire qui sature vers des probabilités extrêmes (0 ou 1), le vote majoritaire des arbres produit des probabilités plus douces et mieux réparties.</w:t>
      </w:r>
    </w:p>
    <w:p w14:paraId="16326173" w14:textId="77777777" w:rsidR="007A7DF7" w:rsidRPr="007A7DF7" w:rsidRDefault="007A7DF7" w:rsidP="007A7DF7">
      <w:pPr>
        <w:rPr>
          <w:b/>
          <w:bCs/>
        </w:rPr>
      </w:pPr>
      <w:r w:rsidRPr="007A7DF7">
        <w:rPr>
          <w:b/>
          <w:bCs/>
        </w:rPr>
        <w:lastRenderedPageBreak/>
        <w:t>Cependant, l'analyse des Courbes d'Apprentissage (Learning Curves) met en lumière une limite intrinsèque du modèle sur ce dataset : un écart significatif persiste entre le score d'entraînement (proche de 1.0, signe d'un apprentissage par cœur) et le score de validation (plafonnant à 0.52). Ce phénomène de surapprentissage (Overfitting) indique que le Random Forest capture une part importante de bruit statistique qu'il n'arrive pas à généraliser sur les données futures.</w:t>
      </w:r>
    </w:p>
    <w:p w14:paraId="25D13DCA" w14:textId="77777777" w:rsidR="007A7DF7" w:rsidRPr="007A7DF7" w:rsidRDefault="007A7DF7" w:rsidP="007A7DF7">
      <w:pPr>
        <w:rPr>
          <w:b/>
          <w:bCs/>
        </w:rPr>
      </w:pPr>
      <w:r w:rsidRPr="007A7DF7">
        <w:rPr>
          <w:b/>
          <w:bCs/>
        </w:rPr>
        <w:t>Bilan du Challenger :</w:t>
      </w:r>
    </w:p>
    <w:p w14:paraId="673C2D05" w14:textId="77777777" w:rsidR="007A7DF7" w:rsidRDefault="007A7DF7" w:rsidP="007A7DF7">
      <w:pPr>
        <w:rPr>
          <w:b/>
          <w:bCs/>
        </w:rPr>
      </w:pPr>
      <w:r w:rsidRPr="007A7DF7">
        <w:rPr>
          <w:b/>
          <w:bCs/>
        </w:rPr>
        <w:t>Le Random Forest agit comme un "optimisateur brutal". Il valide l'hypothèse que pour avoir raison souvent (&gt;52%), il faut ignorer la complexité du match nul. Bien que plus robuste que la RL, il souffre d'un manque de finesse dans la généralisation, mémorisant trop les spécificités du passé.</w:t>
      </w:r>
    </w:p>
    <w:p w14:paraId="7936C9B2" w14:textId="77777777" w:rsidR="007A7DF7" w:rsidRPr="007A7DF7" w:rsidRDefault="007A7DF7" w:rsidP="007A7DF7">
      <w:pPr>
        <w:rPr>
          <w:b/>
          <w:bCs/>
        </w:rPr>
      </w:pPr>
    </w:p>
    <w:p w14:paraId="71356317" w14:textId="77777777" w:rsidR="006548C3" w:rsidRPr="006548C3" w:rsidRDefault="006548C3" w:rsidP="006548C3">
      <w:pPr>
        <w:rPr>
          <w:b/>
          <w:bCs/>
        </w:rPr>
      </w:pPr>
      <w:r w:rsidRPr="006548C3">
        <w:rPr>
          <w:b/>
          <w:bCs/>
        </w:rPr>
        <w:t>IV.3. Champion : Le Gradient Boosting (XGBoost)</w:t>
      </w:r>
    </w:p>
    <w:p w14:paraId="28275853" w14:textId="77777777" w:rsidR="006548C3" w:rsidRPr="006548C3" w:rsidRDefault="006548C3" w:rsidP="006548C3">
      <w:pPr>
        <w:rPr>
          <w:b/>
          <w:bCs/>
        </w:rPr>
      </w:pPr>
      <w:r w:rsidRPr="006548C3">
        <w:rPr>
          <w:b/>
          <w:bCs/>
        </w:rPr>
        <w:t>Pour finaliser notre exploration, nous avons déployé le XGBoost (</w:t>
      </w:r>
      <w:r w:rsidRPr="006548C3">
        <w:rPr>
          <w:b/>
          <w:bCs/>
          <w:i/>
          <w:iCs/>
        </w:rPr>
        <w:t>Extreme Gradient Boosting</w:t>
      </w:r>
      <w:r w:rsidRPr="006548C3">
        <w:rPr>
          <w:b/>
          <w:bCs/>
        </w:rPr>
        <w:t>). Contrairement au Random Forest qui construit des arbres indépendants en parallèle pour réduire la variance (</w:t>
      </w:r>
      <w:r w:rsidRPr="006548C3">
        <w:rPr>
          <w:b/>
          <w:bCs/>
          <w:i/>
          <w:iCs/>
        </w:rPr>
        <w:t>Bagging</w:t>
      </w:r>
      <w:r w:rsidRPr="006548C3">
        <w:rPr>
          <w:b/>
          <w:bCs/>
        </w:rPr>
        <w:t>), le Boosting adopte une approche séquentielle : chaque nouvel arbre est entraîné spécifiquement pour corriger les erreurs résiduelles de l'arbre précédent. Cette mécanique permet une gestion beaucoup plus fine du compromis Biais/Variance, capable de capter des signaux faibles que les méthodes précédentes auraient noyés dans la moyenne.</w:t>
      </w:r>
    </w:p>
    <w:p w14:paraId="08744272" w14:textId="77777777" w:rsidR="006548C3" w:rsidRPr="006548C3" w:rsidRDefault="006548C3" w:rsidP="006548C3">
      <w:pPr>
        <w:rPr>
          <w:b/>
          <w:bCs/>
        </w:rPr>
      </w:pPr>
      <w:r w:rsidRPr="006548C3">
        <w:rPr>
          <w:b/>
          <w:bCs/>
        </w:rPr>
        <w:t>1. Performance Globale et Calibration : Le Compromis Optimal Si le Random Forest affichait une Accuracy brute légèrement supérieure (au prix d'un abandon des nuls), le XGBoost se distingue par sa qualité probabiliste supérieure, ce qui en fait notre modèle "Champion" pour une application financière.</w:t>
      </w:r>
    </w:p>
    <w:p w14:paraId="6F25BE2B" w14:textId="77777777" w:rsidR="006548C3" w:rsidRPr="006548C3" w:rsidRDefault="006548C3" w:rsidP="006548C3">
      <w:pPr>
        <w:numPr>
          <w:ilvl w:val="0"/>
          <w:numId w:val="34"/>
        </w:numPr>
        <w:rPr>
          <w:b/>
          <w:bCs/>
        </w:rPr>
      </w:pPr>
      <w:r w:rsidRPr="006548C3">
        <w:rPr>
          <w:b/>
          <w:bCs/>
        </w:rPr>
        <w:t>Accuracy : Le modèle atteint 51.86% sur le jeu de test. Bien qu'inférieur au marché (~53.6%), cet écart est remarquablement faible pour un modèle n'utilisant que des données passées.</w:t>
      </w:r>
    </w:p>
    <w:p w14:paraId="15FD5EA7" w14:textId="77777777" w:rsidR="006548C3" w:rsidRPr="006548C3" w:rsidRDefault="006548C3" w:rsidP="006548C3">
      <w:pPr>
        <w:numPr>
          <w:ilvl w:val="0"/>
          <w:numId w:val="34"/>
        </w:numPr>
        <w:rPr>
          <w:b/>
          <w:bCs/>
        </w:rPr>
      </w:pPr>
      <w:r w:rsidRPr="006548C3">
        <w:rPr>
          <w:b/>
          <w:bCs/>
        </w:rPr>
        <w:t xml:space="preserve">Calibration Exemplaire (ECE) : C'est le point fort décisif. L'Expected Calibration Error (ECE) est la plus faible des trois modèles (~1.7%). Cela signifie que lorsque le XGBoost annonce une probabilité de victoire de 60%, l'événement se produit réellement dans environ 60% des cas. Contrairement à la RL (trop confiante) ou au RF (trop binaire), le XGBoost fournit une estimation de risque fiable, condition </w:t>
      </w:r>
      <w:r w:rsidRPr="006548C3">
        <w:rPr>
          <w:b/>
          <w:bCs/>
          <w:i/>
          <w:iCs/>
        </w:rPr>
        <w:t>sine qua non</w:t>
      </w:r>
      <w:r w:rsidRPr="006548C3">
        <w:rPr>
          <w:b/>
          <w:bCs/>
        </w:rPr>
        <w:t xml:space="preserve"> pour calculer une espérance de gain (Value).</w:t>
      </w:r>
    </w:p>
    <w:p w14:paraId="3424D6DB" w14:textId="77777777" w:rsidR="006548C3" w:rsidRPr="006548C3" w:rsidRDefault="006548C3" w:rsidP="006548C3">
      <w:pPr>
        <w:rPr>
          <w:b/>
          <w:bCs/>
        </w:rPr>
      </w:pPr>
      <w:r w:rsidRPr="006548C3">
        <w:rPr>
          <w:b/>
          <w:bCs/>
        </w:rPr>
        <w:t>2. Explicabilité (SHAP) : La Hiérarchie du Signal L'analyse d'importance des variables via les valeurs SHAP (</w:t>
      </w:r>
      <w:r w:rsidRPr="006548C3">
        <w:rPr>
          <w:b/>
          <w:bCs/>
          <w:i/>
          <w:iCs/>
        </w:rPr>
        <w:t>SHapley Additive exPlanations</w:t>
      </w:r>
      <w:r w:rsidRPr="006548C3">
        <w:rPr>
          <w:b/>
          <w:bCs/>
        </w:rPr>
        <w:t>) confirme de manière quantifiée l'intuition développée lors de l'EDA.</w:t>
      </w:r>
    </w:p>
    <w:p w14:paraId="04534D27" w14:textId="77777777" w:rsidR="006548C3" w:rsidRPr="006548C3" w:rsidRDefault="006548C3" w:rsidP="006548C3">
      <w:pPr>
        <w:rPr>
          <w:b/>
          <w:bCs/>
        </w:rPr>
      </w:pPr>
      <w:r w:rsidRPr="006548C3">
        <w:rPr>
          <w:b/>
          <w:bCs/>
        </w:rPr>
        <w:lastRenderedPageBreak/>
        <w:t>Le graphique met en évidence une domination écrasante des variables Macro :</w:t>
      </w:r>
    </w:p>
    <w:p w14:paraId="0AC3907C" w14:textId="77777777" w:rsidR="006548C3" w:rsidRPr="006548C3" w:rsidRDefault="006548C3" w:rsidP="006548C3">
      <w:pPr>
        <w:numPr>
          <w:ilvl w:val="0"/>
          <w:numId w:val="35"/>
        </w:numPr>
        <w:rPr>
          <w:b/>
          <w:bCs/>
        </w:rPr>
      </w:pPr>
      <w:r w:rsidRPr="006548C3">
        <w:rPr>
          <w:b/>
          <w:bCs/>
        </w:rPr>
        <w:t>La Variable Reine : EloAdvantage (et EloDiff) écrase toutes les autres contributions. Elle constitue la "colonne vertébrale" de la décision.</w:t>
      </w:r>
    </w:p>
    <w:p w14:paraId="0B8AAB2F" w14:textId="77777777" w:rsidR="006548C3" w:rsidRPr="006548C3" w:rsidRDefault="006548C3" w:rsidP="006548C3">
      <w:pPr>
        <w:numPr>
          <w:ilvl w:val="0"/>
          <w:numId w:val="35"/>
        </w:numPr>
        <w:rPr>
          <w:b/>
          <w:bCs/>
        </w:rPr>
      </w:pPr>
      <w:r w:rsidRPr="006548C3">
        <w:rPr>
          <w:b/>
          <w:bCs/>
        </w:rPr>
        <w:t xml:space="preserve">Les Ajustements Marginaux : Les variables techniques (HomeShots, Corners, FormMomentum) n'interviennent que comme des variables d'ajustement de second ordre. Le modèle fonctionne selon la logique suivante : </w:t>
      </w:r>
      <w:r w:rsidRPr="006548C3">
        <w:rPr>
          <w:b/>
          <w:bCs/>
          <w:i/>
          <w:iCs/>
        </w:rPr>
        <w:t>"Le Elo me donne la tendance lourde (</w:t>
      </w:r>
      <w:proofErr w:type="gramStart"/>
      <w:r w:rsidRPr="006548C3">
        <w:rPr>
          <w:b/>
          <w:bCs/>
          <w:i/>
          <w:iCs/>
        </w:rPr>
        <w:t>ex:</w:t>
      </w:r>
      <w:proofErr w:type="gramEnd"/>
      <w:r w:rsidRPr="006548C3">
        <w:rPr>
          <w:b/>
          <w:bCs/>
          <w:i/>
          <w:iCs/>
        </w:rPr>
        <w:t xml:space="preserve"> 60%), les stats récentes modulent cette probabilité de +/- 5%."</w:t>
      </w:r>
    </w:p>
    <w:p w14:paraId="61D5DE26" w14:textId="77777777" w:rsidR="006548C3" w:rsidRPr="006548C3" w:rsidRDefault="006548C3" w:rsidP="006548C3">
      <w:pPr>
        <w:rPr>
          <w:b/>
          <w:bCs/>
        </w:rPr>
      </w:pPr>
      <w:r w:rsidRPr="006548C3">
        <w:rPr>
          <w:b/>
          <w:bCs/>
        </w:rPr>
        <w:t>3. Diagnostic et Limites : Le Plateau de Performance L'analyse des Courbes d'Apprentissage (</w:t>
      </w:r>
      <w:r w:rsidRPr="006548C3">
        <w:rPr>
          <w:b/>
          <w:bCs/>
          <w:i/>
          <w:iCs/>
        </w:rPr>
        <w:t>Learning Curves</w:t>
      </w:r>
      <w:r w:rsidRPr="006548C3">
        <w:rPr>
          <w:b/>
          <w:bCs/>
        </w:rPr>
        <w:t>) apporte une conclusion scientifique majeure sur la nature du problème.</w:t>
      </w:r>
    </w:p>
    <w:p w14:paraId="64B83ADC" w14:textId="62ECFD17" w:rsidR="006548C3" w:rsidRPr="006548C3" w:rsidRDefault="006548C3" w:rsidP="006548C3">
      <w:pPr>
        <w:rPr>
          <w:b/>
          <w:bCs/>
        </w:rPr>
      </w:pPr>
    </w:p>
    <w:p w14:paraId="260A38FA" w14:textId="77777777" w:rsidR="006548C3" w:rsidRPr="006548C3" w:rsidRDefault="006548C3" w:rsidP="006548C3">
      <w:pPr>
        <w:rPr>
          <w:b/>
          <w:bCs/>
        </w:rPr>
      </w:pPr>
      <w:r w:rsidRPr="006548C3">
        <w:rPr>
          <w:b/>
          <w:bCs/>
        </w:rPr>
        <w:t>Nous observons une convergence rapide des scores d'entraînement et de validation vers un plateau asymptotique. L'ajout de milliers de matchs historiques supplémentaires ne permet plus d'améliorer significativement la Log Loss. Ce phénomène de saturation indique que nous avons atteint la limite intrinsèque de l'information endogène. Le "plafond de verre" (~52-53% d'Accuracy) n'est pas dû à une faiblesse de l'algorithme XGBoost, mais à l'absence de variables explicatives cruciales (blessures, compositions, météo) que seuls les bookmakers possèdent. Le modèle a extrait "tout le jus" disponible dans les statistiques publiques.</w:t>
      </w:r>
    </w:p>
    <w:p w14:paraId="0578C27E" w14:textId="77777777" w:rsidR="00D80A33" w:rsidRPr="00D80A33" w:rsidRDefault="00D80A33" w:rsidP="00D80A33">
      <w:r w:rsidRPr="00D80A33">
        <w:pict w14:anchorId="4FFFEDD8">
          <v:rect id="_x0000_i1065" style="width:0;height:1.5pt" o:hralign="center" o:hrstd="t" o:hr="t" fillcolor="#a0a0a0" stroked="f"/>
        </w:pict>
      </w:r>
    </w:p>
    <w:p w14:paraId="6C130DB0" w14:textId="77777777" w:rsidR="00D80A33" w:rsidRDefault="00D80A33">
      <w:pPr>
        <w:rPr>
          <w:b/>
          <w:bCs/>
        </w:rPr>
      </w:pPr>
      <w:r>
        <w:rPr>
          <w:b/>
          <w:bCs/>
        </w:rPr>
        <w:br w:type="page"/>
      </w:r>
    </w:p>
    <w:p w14:paraId="72EDDECC" w14:textId="77777777" w:rsidR="006548C3" w:rsidRPr="006548C3" w:rsidRDefault="006548C3" w:rsidP="006548C3">
      <w:pPr>
        <w:rPr>
          <w:b/>
          <w:bCs/>
        </w:rPr>
      </w:pPr>
      <w:r w:rsidRPr="006548C3">
        <w:rPr>
          <w:b/>
          <w:bCs/>
        </w:rPr>
        <w:lastRenderedPageBreak/>
        <w:t>V. Discussion Critique et Analyse Financière</w:t>
      </w:r>
    </w:p>
    <w:p w14:paraId="2A893D8F" w14:textId="77777777" w:rsidR="006548C3" w:rsidRDefault="006548C3" w:rsidP="006548C3">
      <w:pPr>
        <w:rPr>
          <w:b/>
          <w:bCs/>
        </w:rPr>
      </w:pPr>
      <w:r w:rsidRPr="006548C3">
        <w:rPr>
          <w:b/>
          <w:bCs/>
        </w:rPr>
        <w:t>Au-delà des métriques algorithmiques abstraites (Log Loss, Accuracy), la validation ultime d'un modèle prédictif dans le domaine sportif réside dans sa capacité à se confronter à la réalité économique du marché. Si la Partie IV a établi la supériorité technique du XGBoost pour minimiser l'erreur statistique, cette cinquième partie vise à répondre à la problématique centrale du projet sous l'angle de l'efficience : l'information endogène suffit-elle pour générer un profit ?</w:t>
      </w:r>
    </w:p>
    <w:p w14:paraId="7E7ECF1C" w14:textId="77777777" w:rsidR="006548C3" w:rsidRPr="006548C3" w:rsidRDefault="006548C3" w:rsidP="006548C3">
      <w:pPr>
        <w:rPr>
          <w:b/>
          <w:bCs/>
        </w:rPr>
      </w:pPr>
    </w:p>
    <w:p w14:paraId="6E0B5DC1" w14:textId="77777777" w:rsidR="006548C3" w:rsidRPr="006548C3" w:rsidRDefault="006548C3" w:rsidP="006548C3">
      <w:pPr>
        <w:rPr>
          <w:b/>
          <w:bCs/>
        </w:rPr>
      </w:pPr>
      <w:r w:rsidRPr="006548C3">
        <w:rPr>
          <w:b/>
          <w:bCs/>
        </w:rPr>
        <w:t>V.1. Analyse de Rentabilité (ROI) et Efficience des Marchés</w:t>
      </w:r>
    </w:p>
    <w:p w14:paraId="4518A7E7" w14:textId="77777777" w:rsidR="006548C3" w:rsidRPr="006548C3" w:rsidRDefault="006548C3" w:rsidP="006548C3">
      <w:pPr>
        <w:rPr>
          <w:b/>
          <w:bCs/>
        </w:rPr>
      </w:pPr>
      <w:r w:rsidRPr="006548C3">
        <w:rPr>
          <w:b/>
          <w:bCs/>
        </w:rPr>
        <w:t>L'application de nos modèles sur une simulation de paris à masse égale (</w:t>
      </w:r>
      <w:r w:rsidRPr="006548C3">
        <w:rPr>
          <w:b/>
          <w:bCs/>
          <w:i/>
          <w:iCs/>
        </w:rPr>
        <w:t>Flat Betting</w:t>
      </w:r>
      <w:r w:rsidRPr="006548C3">
        <w:rPr>
          <w:b/>
          <w:bCs/>
        </w:rPr>
        <w:t>) révèle un constat financier sans appel, commun à nos trois architectures (RL, RF, XGB) : Aucun modèle ne parvient à générer de profit net global. Le Retour sur Investissement (ROI) oscille systématiquement entre -5% et -7% sur l'ensemble du jeu de test.</w:t>
      </w:r>
    </w:p>
    <w:p w14:paraId="5DEE2D3F" w14:textId="77777777" w:rsidR="006548C3" w:rsidRPr="006548C3" w:rsidRDefault="006548C3" w:rsidP="006548C3">
      <w:pPr>
        <w:rPr>
          <w:b/>
          <w:bCs/>
        </w:rPr>
      </w:pPr>
      <w:r w:rsidRPr="006548C3">
        <w:rPr>
          <w:b/>
          <w:bCs/>
        </w:rPr>
        <w:t>1. La Validation de l'Hypothèse d'Efficience (EMH) Loin de signer un échec technique, ce résultat constitue une validation empirique robuste de l'Hypothèse d'Efficience des Marchés (</w:t>
      </w:r>
      <w:r w:rsidRPr="006548C3">
        <w:rPr>
          <w:b/>
          <w:bCs/>
          <w:i/>
          <w:iCs/>
        </w:rPr>
        <w:t>Efficient Market Hypothesis</w:t>
      </w:r>
      <w:r w:rsidRPr="006548C3">
        <w:rPr>
          <w:b/>
          <w:bCs/>
        </w:rPr>
        <w:t>). Dans un marché efficient, les prix (ici les cotes) intègrent instantanément toute l'information publique disponible. Nos résultats démontrent que les informations que nous avons utilisées (Historique des scores, Classement Elo, Statistiques de tirs) sont déjà parfaitement "pricées" par les bookmakers. Le marché a déjà consommé ce signal. Notre modèle ne fait que redécouvrir ce que le bookmaker sait déjà.</w:t>
      </w:r>
    </w:p>
    <w:p w14:paraId="154AAC0C" w14:textId="77777777" w:rsidR="006548C3" w:rsidRPr="006548C3" w:rsidRDefault="006548C3" w:rsidP="006548C3">
      <w:pPr>
        <w:rPr>
          <w:b/>
          <w:bCs/>
        </w:rPr>
      </w:pPr>
      <w:r w:rsidRPr="006548C3">
        <w:rPr>
          <w:b/>
          <w:bCs/>
        </w:rPr>
        <w:t xml:space="preserve">2. La Neutralité du Modèle face à la Marge Il est crucial d'interpréter le chiffre de -5% correctement. La marge moyenne prélevée par les bookmakers (le </w:t>
      </w:r>
      <w:r w:rsidRPr="006548C3">
        <w:rPr>
          <w:b/>
          <w:bCs/>
          <w:i/>
          <w:iCs/>
        </w:rPr>
        <w:t>Vig</w:t>
      </w:r>
      <w:r w:rsidRPr="006548C3">
        <w:rPr>
          <w:b/>
          <w:bCs/>
        </w:rPr>
        <w:t xml:space="preserve"> ou </w:t>
      </w:r>
      <w:r w:rsidRPr="006548C3">
        <w:rPr>
          <w:b/>
          <w:bCs/>
          <w:i/>
          <w:iCs/>
        </w:rPr>
        <w:t>Juice</w:t>
      </w:r>
      <w:r w:rsidRPr="006548C3">
        <w:rPr>
          <w:b/>
          <w:bCs/>
        </w:rPr>
        <w:t>) sur les grands championnats se situe précisément entre 5% et 6%.</w:t>
      </w:r>
    </w:p>
    <w:p w14:paraId="6CB6F9E2" w14:textId="77777777" w:rsidR="006548C3" w:rsidRPr="006548C3" w:rsidRDefault="006548C3" w:rsidP="006548C3">
      <w:pPr>
        <w:numPr>
          <w:ilvl w:val="0"/>
          <w:numId w:val="36"/>
        </w:numPr>
        <w:rPr>
          <w:b/>
          <w:bCs/>
        </w:rPr>
      </w:pPr>
      <w:r w:rsidRPr="006548C3">
        <w:rPr>
          <w:b/>
          <w:bCs/>
        </w:rPr>
        <w:t>Si notre modèle était "mauvais" (inférieur au hasard), le ROI serait catastrophique (-15% ou pire).</w:t>
      </w:r>
    </w:p>
    <w:p w14:paraId="429D55C7" w14:textId="77777777" w:rsidR="006548C3" w:rsidRPr="006548C3" w:rsidRDefault="006548C3" w:rsidP="006548C3">
      <w:pPr>
        <w:numPr>
          <w:ilvl w:val="0"/>
          <w:numId w:val="36"/>
        </w:numPr>
        <w:rPr>
          <w:b/>
          <w:bCs/>
        </w:rPr>
      </w:pPr>
      <w:r w:rsidRPr="006548C3">
        <w:rPr>
          <w:b/>
          <w:bCs/>
        </w:rPr>
        <w:t>Si notre modèle battait le marché, le ROI serait positif (&gt; 0%).</w:t>
      </w:r>
    </w:p>
    <w:p w14:paraId="28F084BE" w14:textId="77777777" w:rsidR="006548C3" w:rsidRPr="006548C3" w:rsidRDefault="006548C3" w:rsidP="006548C3">
      <w:pPr>
        <w:numPr>
          <w:ilvl w:val="0"/>
          <w:numId w:val="36"/>
        </w:numPr>
        <w:rPr>
          <w:b/>
          <w:bCs/>
        </w:rPr>
      </w:pPr>
      <w:r w:rsidRPr="006548C3">
        <w:rPr>
          <w:b/>
          <w:bCs/>
        </w:rPr>
        <w:t>Le fait que notre ROI soit de -6% (soit exactement la marge du bookmaker) indique que notre modèle est "Neutre". Il parvient à reproduire la probabilité réelle de l'événement avec la même précision que le bookmaker, mais sans l'</w:t>
      </w:r>
      <w:r w:rsidRPr="006548C3">
        <w:rPr>
          <w:b/>
          <w:bCs/>
          <w:i/>
          <w:iCs/>
        </w:rPr>
        <w:t>Alpha</w:t>
      </w:r>
      <w:r w:rsidRPr="006548C3">
        <w:rPr>
          <w:b/>
          <w:bCs/>
        </w:rPr>
        <w:t xml:space="preserve"> nécessaire pour compenser la taxe d'entrée du marché.</w:t>
      </w:r>
    </w:p>
    <w:p w14:paraId="2E213182" w14:textId="5FC835E7" w:rsidR="006548C3" w:rsidRPr="006548C3" w:rsidRDefault="006548C3" w:rsidP="006548C3">
      <w:pPr>
        <w:pStyle w:val="Paragraphedeliste"/>
        <w:numPr>
          <w:ilvl w:val="0"/>
          <w:numId w:val="31"/>
        </w:numPr>
        <w:rPr>
          <w:b/>
          <w:bCs/>
        </w:rPr>
      </w:pPr>
      <w:r w:rsidRPr="006548C3">
        <w:rPr>
          <w:b/>
          <w:bCs/>
        </w:rPr>
        <w:t xml:space="preserve">Le Plafond de Verre de l'Information Endogène Cette analyse met en lumière la limite infranchissable de l'approche purement statistique. Pour battre la marge, il faudrait disposer d'une information que le bookmaker n'a pas, ou qu'il sous-estime. Or, le bookmaker utilise non seulement nos données (Elo, Stats), mais y ajoute une couche d'informations exogènes massives (Blessures de dernière minute, conflits </w:t>
      </w:r>
      <w:r w:rsidRPr="006548C3">
        <w:rPr>
          <w:b/>
          <w:bCs/>
        </w:rPr>
        <w:lastRenderedPageBreak/>
        <w:t>internes, météo, enjeux psychologiques, compositions d'équipes). En tentant de battre le marché avec moins d'informations que lui (uniquement le passé technique), nous nous heurtons à un plafond de verre théorique que l'optimisation des hyperparamètres ne peut briser.</w:t>
      </w:r>
    </w:p>
    <w:p w14:paraId="5D389C12" w14:textId="77777777" w:rsidR="006548C3" w:rsidRPr="006548C3" w:rsidRDefault="006548C3" w:rsidP="006548C3">
      <w:pPr>
        <w:rPr>
          <w:b/>
          <w:bCs/>
        </w:rPr>
      </w:pPr>
    </w:p>
    <w:p w14:paraId="141B1D2B" w14:textId="77777777" w:rsidR="006548C3" w:rsidRPr="006548C3" w:rsidRDefault="006548C3" w:rsidP="006548C3">
      <w:pPr>
        <w:rPr>
          <w:b/>
          <w:bCs/>
        </w:rPr>
      </w:pPr>
      <w:r w:rsidRPr="006548C3">
        <w:rPr>
          <w:b/>
          <w:bCs/>
        </w:rPr>
        <w:t>V.2. Profilage des Erreurs et Zones de "Value"</w:t>
      </w:r>
    </w:p>
    <w:p w14:paraId="6F3AA4BA" w14:textId="77777777" w:rsidR="006548C3" w:rsidRPr="006548C3" w:rsidRDefault="006548C3" w:rsidP="006548C3">
      <w:pPr>
        <w:rPr>
          <w:b/>
          <w:bCs/>
        </w:rPr>
      </w:pPr>
      <w:r w:rsidRPr="006548C3">
        <w:rPr>
          <w:b/>
          <w:bCs/>
        </w:rPr>
        <w:t>L'analyse d'un ROI global moyen peut masquer des disparités profondes de performance. Pour affiner notre diagnostic, nous avons segmenté les résultats par tranches de cotes (</w:t>
      </w:r>
      <w:r w:rsidRPr="006548C3">
        <w:rPr>
          <w:b/>
          <w:bCs/>
          <w:i/>
          <w:iCs/>
        </w:rPr>
        <w:t>Odds Bins</w:t>
      </w:r>
      <w:r w:rsidRPr="006548C3">
        <w:rPr>
          <w:b/>
          <w:bCs/>
        </w:rPr>
        <w:t>), révélant une hétérogénéité marquée dans le comportement des modèles. Cette segmentation permet d'identifier où le modèle est en phase avec la réalité du terrain et où il "hallucine" de la valeur.</w:t>
      </w:r>
    </w:p>
    <w:p w14:paraId="37CE76EC" w14:textId="77777777" w:rsidR="006548C3" w:rsidRPr="006548C3" w:rsidRDefault="006548C3" w:rsidP="006548C3">
      <w:pPr>
        <w:rPr>
          <w:b/>
          <w:bCs/>
        </w:rPr>
      </w:pPr>
      <w:r w:rsidRPr="006548C3">
        <w:rPr>
          <w:b/>
          <w:bCs/>
        </w:rPr>
        <w:t>1. La Zone de Résilience : Les Ultra-Favoris (Cotes &lt; 1.50) Sur le segment des matchs très déséquilibrés, où une équipe est donnée largement favorite (cote implicite &gt; 66%), nos modèles démontrent une robustesse étonnante.</w:t>
      </w:r>
    </w:p>
    <w:p w14:paraId="06B4FF40" w14:textId="77777777" w:rsidR="006548C3" w:rsidRPr="006548C3" w:rsidRDefault="006548C3" w:rsidP="006548C3">
      <w:pPr>
        <w:numPr>
          <w:ilvl w:val="0"/>
          <w:numId w:val="37"/>
        </w:numPr>
        <w:rPr>
          <w:b/>
          <w:bCs/>
        </w:rPr>
      </w:pPr>
      <w:r w:rsidRPr="006548C3">
        <w:rPr>
          <w:b/>
          <w:bCs/>
        </w:rPr>
        <w:t>Le XGBoost parvient presque à l'équilibre financier (ROI ~ -1.15%), neutralisant la marge du bookmaker.</w:t>
      </w:r>
    </w:p>
    <w:p w14:paraId="68B0E09C" w14:textId="77777777" w:rsidR="006548C3" w:rsidRPr="006548C3" w:rsidRDefault="006548C3" w:rsidP="006548C3">
      <w:pPr>
        <w:numPr>
          <w:ilvl w:val="0"/>
          <w:numId w:val="37"/>
        </w:numPr>
        <w:rPr>
          <w:b/>
          <w:bCs/>
        </w:rPr>
      </w:pPr>
      <w:r w:rsidRPr="006548C3">
        <w:rPr>
          <w:b/>
          <w:bCs/>
        </w:rPr>
        <w:t>La Régression Logistique affiche même un léger ROI positif (+3.64%) sur ce segment spécifique (bien que sur un volume restreint).</w:t>
      </w:r>
    </w:p>
    <w:p w14:paraId="64A5C0DF" w14:textId="77777777" w:rsidR="006548C3" w:rsidRPr="006548C3" w:rsidRDefault="006548C3" w:rsidP="006548C3">
      <w:pPr>
        <w:rPr>
          <w:b/>
          <w:bCs/>
        </w:rPr>
      </w:pPr>
      <w:r w:rsidRPr="006548C3">
        <w:rPr>
          <w:b/>
          <w:bCs/>
        </w:rPr>
        <w:t>Interprétation : Ce résultat confirme que les modèles statistiques sont excellents pour quantifier la "normalité". Lorsque la hiérarchie Elo est respectée et que l'issue est logique, le modèle s'aligne parfaitement sur le consensus du marché. Il identifie correctement les "banquiers" (</w:t>
      </w:r>
      <w:r w:rsidRPr="006548C3">
        <w:rPr>
          <w:b/>
          <w:bCs/>
          <w:i/>
          <w:iCs/>
        </w:rPr>
        <w:t>Safe Bets</w:t>
      </w:r>
      <w:r w:rsidRPr="006548C3">
        <w:rPr>
          <w:b/>
          <w:bCs/>
        </w:rPr>
        <w:t>) et évite les faux positifs sur les favoris fragiles.</w:t>
      </w:r>
    </w:p>
    <w:p w14:paraId="45E5230C" w14:textId="77777777" w:rsidR="006548C3" w:rsidRPr="006548C3" w:rsidRDefault="006548C3" w:rsidP="006548C3">
      <w:pPr>
        <w:rPr>
          <w:b/>
          <w:bCs/>
        </w:rPr>
      </w:pPr>
      <w:r w:rsidRPr="006548C3">
        <w:rPr>
          <w:b/>
          <w:bCs/>
        </w:rPr>
        <w:t>2. La Zone de Danger : L'Illusion de l'Outsider (Cotes &gt; 2.00) À l'inverse, dès que l'on s'éloigne des certitudes pour entrer dans la zone d'incertitude (matchs nuls ou victoires d'outsiders), la performance s'effondre. Le ROI plonge systématiquement entre -5% et -9% pour les cotes supérieures à 2.00. Diagnostic : Nos modèles souffrent ici d'un biais de lissage. Entraînés sur des moyennes glissantes (</w:t>
      </w:r>
      <w:r w:rsidRPr="006548C3">
        <w:rPr>
          <w:b/>
          <w:bCs/>
          <w:i/>
          <w:iCs/>
        </w:rPr>
        <w:t>Rolling Means</w:t>
      </w:r>
      <w:r w:rsidRPr="006548C3">
        <w:rPr>
          <w:b/>
          <w:bCs/>
        </w:rPr>
        <w:t>), ils peinent à modéliser la "rupture" ou l'exploit. Ils ont tendance à surestimer la probabilité de l'outsider (en lui donnant par exemple 30% de chance au lieu de 20%), voyant de la valeur là où il n'y en a pas. Le modèle statistique "croit" trop souvent à la surprise mathématique, ignorant les facteurs exogènes (vestiaire, motivation) qui empêchent souvent l'outsider de concrétiser l'exploit.</w:t>
      </w:r>
    </w:p>
    <w:p w14:paraId="027E5CC1" w14:textId="77777777" w:rsidR="006548C3" w:rsidRPr="006548C3" w:rsidRDefault="006548C3" w:rsidP="006548C3">
      <w:pPr>
        <w:rPr>
          <w:b/>
          <w:bCs/>
        </w:rPr>
      </w:pPr>
      <w:r w:rsidRPr="006548C3">
        <w:rPr>
          <w:b/>
          <w:bCs/>
        </w:rPr>
        <w:t xml:space="preserve">3. Mise en Garde Méthodologique : Le Risque de "Data Snooping" Il est impératif de traiter le ROI positif observé sur les favoris avec la plus grande prudence épistémologique. Isoler </w:t>
      </w:r>
      <w:r w:rsidRPr="006548C3">
        <w:rPr>
          <w:b/>
          <w:bCs/>
          <w:i/>
          <w:iCs/>
        </w:rPr>
        <w:t>a posteriori</w:t>
      </w:r>
      <w:r w:rsidRPr="006548C3">
        <w:rPr>
          <w:b/>
          <w:bCs/>
        </w:rPr>
        <w:t xml:space="preserve"> un sous-segment gagnant pour prétendre avoir trouvé une stratégie rentable relèverait du Data Snooping (ou </w:t>
      </w:r>
      <w:r w:rsidRPr="006548C3">
        <w:rPr>
          <w:b/>
          <w:bCs/>
          <w:i/>
          <w:iCs/>
        </w:rPr>
        <w:t>P-hacking</w:t>
      </w:r>
      <w:r w:rsidRPr="006548C3">
        <w:rPr>
          <w:b/>
          <w:bCs/>
        </w:rPr>
        <w:t xml:space="preserve">). Bien que la tendance soit cohérente physiquement (le signal Elo est plus propre sur les grands écarts), nous ne pouvons </w:t>
      </w:r>
      <w:r w:rsidRPr="006548C3">
        <w:rPr>
          <w:b/>
          <w:bCs/>
        </w:rPr>
        <w:lastRenderedPageBreak/>
        <w:t>affirmer avec certitude que ce léger profit n'est pas dû à la variance sur l'échantillon de test. Nous concluons donc à une "meilleure efficience" sur les favoris, sans aller jusqu'à revendiquer la découverte d'une martingale.</w:t>
      </w:r>
    </w:p>
    <w:p w14:paraId="6A151188" w14:textId="77777777" w:rsidR="006548C3" w:rsidRPr="00D80A33" w:rsidRDefault="006548C3" w:rsidP="006548C3"/>
    <w:p w14:paraId="10FB2E98" w14:textId="77777777" w:rsidR="006548C3" w:rsidRPr="006548C3" w:rsidRDefault="006548C3" w:rsidP="006548C3">
      <w:pPr>
        <w:rPr>
          <w:b/>
          <w:bCs/>
        </w:rPr>
      </w:pPr>
      <w:r w:rsidRPr="006548C3">
        <w:rPr>
          <w:b/>
          <w:bCs/>
        </w:rPr>
        <w:t>V.3. Comparaison au Consensus Marché (Benchmark)</w:t>
      </w:r>
    </w:p>
    <w:p w14:paraId="0F374621" w14:textId="77777777" w:rsidR="006548C3" w:rsidRPr="006548C3" w:rsidRDefault="006548C3" w:rsidP="006548C3">
      <w:pPr>
        <w:rPr>
          <w:b/>
          <w:bCs/>
        </w:rPr>
      </w:pPr>
      <w:r w:rsidRPr="006548C3">
        <w:rPr>
          <w:b/>
          <w:bCs/>
        </w:rPr>
        <w:t>Pour évaluer la pertinence réelle de nos modèles, il convient de dépasser la simple comparaison avec le hasard (33%). Le véritable "Gold Standard" de la prédiction sportive est le Consensus du Marché (</w:t>
      </w:r>
      <w:r w:rsidRPr="006548C3">
        <w:rPr>
          <w:b/>
          <w:bCs/>
          <w:i/>
          <w:iCs/>
        </w:rPr>
        <w:t>Market Consensus</w:t>
      </w:r>
      <w:r w:rsidRPr="006548C3">
        <w:rPr>
          <w:b/>
          <w:bCs/>
        </w:rPr>
        <w:t>), matérialisé par les cotes de clôture des bookmakers. Ces cotes agrègent l'ensemble de l'intelligence collective et des modèles propriétaires des opérateurs.</w:t>
      </w:r>
    </w:p>
    <w:p w14:paraId="568A0959" w14:textId="77777777" w:rsidR="006548C3" w:rsidRPr="006548C3" w:rsidRDefault="006548C3" w:rsidP="006548C3">
      <w:pPr>
        <w:rPr>
          <w:b/>
          <w:bCs/>
        </w:rPr>
      </w:pPr>
      <w:r w:rsidRPr="006548C3">
        <w:rPr>
          <w:b/>
          <w:bCs/>
        </w:rPr>
        <w:t xml:space="preserve">Le duel : Modèle Aveugle (V2) vs Marché (V0) Nous avons défini notre </w:t>
      </w:r>
      <w:r w:rsidRPr="006548C3">
        <w:rPr>
          <w:b/>
          <w:bCs/>
          <w:i/>
          <w:iCs/>
        </w:rPr>
        <w:t>Benchmark V0</w:t>
      </w:r>
      <w:r w:rsidRPr="006548C3">
        <w:rPr>
          <w:b/>
          <w:bCs/>
        </w:rPr>
        <w:t xml:space="preserve"> comme une stratégie consistant à suivre systématiquement le favori désigné par le bookmaker (la cote la plus basse). La comparaison des précisions (</w:t>
      </w:r>
      <w:r w:rsidRPr="006548C3">
        <w:rPr>
          <w:b/>
          <w:bCs/>
          <w:i/>
          <w:iCs/>
        </w:rPr>
        <w:t>Accuracy</w:t>
      </w:r>
      <w:r w:rsidRPr="006548C3">
        <w:rPr>
          <w:b/>
          <w:bCs/>
        </w:rPr>
        <w:t>) sur le jeu de test est révélatrice :</w:t>
      </w:r>
    </w:p>
    <w:p w14:paraId="08957F5D" w14:textId="77777777" w:rsidR="006548C3" w:rsidRPr="006548C3" w:rsidRDefault="006548C3" w:rsidP="006548C3">
      <w:pPr>
        <w:numPr>
          <w:ilvl w:val="0"/>
          <w:numId w:val="38"/>
        </w:numPr>
        <w:rPr>
          <w:b/>
          <w:bCs/>
        </w:rPr>
      </w:pPr>
      <w:r w:rsidRPr="006548C3">
        <w:rPr>
          <w:b/>
          <w:bCs/>
        </w:rPr>
        <w:t>Accuracy du Marché (V0) : 53.63 % (L'information parfaite).</w:t>
      </w:r>
    </w:p>
    <w:p w14:paraId="6A43D911" w14:textId="77777777" w:rsidR="006548C3" w:rsidRPr="006548C3" w:rsidRDefault="006548C3" w:rsidP="006548C3">
      <w:pPr>
        <w:numPr>
          <w:ilvl w:val="0"/>
          <w:numId w:val="38"/>
        </w:numPr>
        <w:rPr>
          <w:b/>
          <w:bCs/>
        </w:rPr>
      </w:pPr>
      <w:r w:rsidRPr="006548C3">
        <w:rPr>
          <w:b/>
          <w:bCs/>
        </w:rPr>
        <w:t>Accuracy de notre Modèle (V2) : 52.47 % (L'information historique seule).</w:t>
      </w:r>
    </w:p>
    <w:p w14:paraId="47EB498D" w14:textId="77777777" w:rsidR="006548C3" w:rsidRPr="006548C3" w:rsidRDefault="006548C3" w:rsidP="006548C3">
      <w:pPr>
        <w:rPr>
          <w:b/>
          <w:bCs/>
        </w:rPr>
      </w:pPr>
      <w:r w:rsidRPr="006548C3">
        <w:rPr>
          <w:b/>
          <w:bCs/>
        </w:rPr>
        <w:t>Analyse du Différentiel : La règle du 95/5 Le résultat le plus instructif de cette étude ne réside pas dans la victoire du marché (attendue), mais dans la faiblesse de l'écart qui nous en sépare : seulement -1.16 points de pourcentage. Ce différentiel minime permet de quantifier, peut-être pour la première fois avec autant de clarté, la valeur respective des types d'informations dans le football :</w:t>
      </w:r>
    </w:p>
    <w:p w14:paraId="2871810A" w14:textId="77777777" w:rsidR="006548C3" w:rsidRPr="006548C3" w:rsidRDefault="006548C3" w:rsidP="006548C3">
      <w:pPr>
        <w:numPr>
          <w:ilvl w:val="0"/>
          <w:numId w:val="39"/>
        </w:numPr>
        <w:rPr>
          <w:b/>
          <w:bCs/>
        </w:rPr>
      </w:pPr>
      <w:r w:rsidRPr="006548C3">
        <w:rPr>
          <w:b/>
          <w:bCs/>
        </w:rPr>
        <w:t>L'Information Structurelle (95% du signal) : Les données que nous avons utilisées (Elo, Historique, Forme) capturent l'immense majorité de la variance explicable d'un match. Une machine qui ne connaît que le passé joue quasiment aussi bien que l'expert qui connaît le présent.</w:t>
      </w:r>
    </w:p>
    <w:p w14:paraId="257015CE" w14:textId="77777777" w:rsidR="006548C3" w:rsidRPr="006548C3" w:rsidRDefault="006548C3" w:rsidP="006548C3">
      <w:pPr>
        <w:numPr>
          <w:ilvl w:val="0"/>
          <w:numId w:val="39"/>
        </w:numPr>
        <w:rPr>
          <w:b/>
          <w:bCs/>
        </w:rPr>
      </w:pPr>
      <w:r w:rsidRPr="006548C3">
        <w:rPr>
          <w:b/>
          <w:bCs/>
        </w:rPr>
        <w:t>L'Alpha Exogène (5% du signal résiduel) : L'écart de 1.16% représente la valeur ajoutée des informations "privées" ou "temps réel" que possède le bookmaker mais pas notre modèle : compositions d'équipes exactes, blessures de dernière minute, contexte psychologique, conditions météorologiques.</w:t>
      </w:r>
    </w:p>
    <w:p w14:paraId="58014A04" w14:textId="77777777" w:rsidR="006548C3" w:rsidRPr="006548C3" w:rsidRDefault="006548C3" w:rsidP="006548C3">
      <w:pPr>
        <w:rPr>
          <w:b/>
          <w:bCs/>
        </w:rPr>
      </w:pPr>
      <w:r w:rsidRPr="006548C3">
        <w:rPr>
          <w:b/>
          <w:bCs/>
        </w:rPr>
        <w:t>Conclusion Partielle Nos modèles ont atteint l'asymptote de performance accessible via l'analyse technique. Ils démontrent que le football est un sport où la hiérarchie établie (Elo) dicte la loi dans 95% des cas prévisibles, l'incertitude du "direct" ne pesant finalement que très peu dans la balance probabiliste globale. Nous avons réussi à reconstruire le "moteur" des cotes, sans avoir accès au carburant premium (infos live) des bookmakers.</w:t>
      </w:r>
    </w:p>
    <w:p w14:paraId="6BF830CF" w14:textId="4AC438D7" w:rsidR="00D80A33" w:rsidRDefault="00D80A33">
      <w:pPr>
        <w:rPr>
          <w:b/>
          <w:bCs/>
        </w:rPr>
      </w:pPr>
    </w:p>
    <w:p w14:paraId="0032F241" w14:textId="77777777" w:rsidR="00941DB3" w:rsidRPr="00941DB3" w:rsidRDefault="00941DB3" w:rsidP="00941DB3">
      <w:pPr>
        <w:rPr>
          <w:b/>
          <w:bCs/>
        </w:rPr>
      </w:pPr>
      <w:r w:rsidRPr="00941DB3">
        <w:rPr>
          <w:b/>
          <w:bCs/>
        </w:rPr>
        <w:lastRenderedPageBreak/>
        <w:t>Conclusion et Perspectives</w:t>
      </w:r>
    </w:p>
    <w:p w14:paraId="3D84462F" w14:textId="77777777" w:rsidR="00941DB3" w:rsidRPr="00941DB3" w:rsidRDefault="00941DB3" w:rsidP="00941DB3">
      <w:pPr>
        <w:rPr>
          <w:b/>
          <w:bCs/>
        </w:rPr>
      </w:pPr>
      <w:r w:rsidRPr="00941DB3">
        <w:rPr>
          <w:b/>
          <w:bCs/>
        </w:rPr>
        <w:t xml:space="preserve">Au terme de cette étude, qui a mobilisé l'analyse de plus de 30 000 matchs professionnels sur deux décennies, nous sommes en mesure d'apporter une réponse nuancée et rigoureuse à notre problématique initiale : </w:t>
      </w:r>
      <w:r w:rsidRPr="00941DB3">
        <w:rPr>
          <w:b/>
          <w:bCs/>
          <w:i/>
          <w:iCs/>
        </w:rPr>
        <w:t>l'information statistique publique suffit-elle pour battre les bookmakers ?</w:t>
      </w:r>
    </w:p>
    <w:p w14:paraId="1685571D" w14:textId="77777777" w:rsidR="00941DB3" w:rsidRPr="00941DB3" w:rsidRDefault="00941DB3" w:rsidP="00941DB3">
      <w:pPr>
        <w:rPr>
          <w:b/>
          <w:bCs/>
        </w:rPr>
      </w:pPr>
      <w:r w:rsidRPr="00941DB3">
        <w:rPr>
          <w:b/>
          <w:bCs/>
        </w:rPr>
        <w:t>Synthèse des Résultats : Une Hiérarchie Établie La confrontation de nos trois architectures de modélisation a permis d'établir une hiérarchie de performance claire, validant la pertinence d'une montée en complexité algorithmique :</w:t>
      </w:r>
    </w:p>
    <w:p w14:paraId="146BB3D4" w14:textId="77777777" w:rsidR="00941DB3" w:rsidRPr="00941DB3" w:rsidRDefault="00941DB3" w:rsidP="00941DB3">
      <w:pPr>
        <w:numPr>
          <w:ilvl w:val="0"/>
          <w:numId w:val="40"/>
        </w:numPr>
        <w:rPr>
          <w:b/>
          <w:bCs/>
        </w:rPr>
      </w:pPr>
      <w:r w:rsidRPr="00941DB3">
        <w:rPr>
          <w:b/>
          <w:bCs/>
        </w:rPr>
        <w:t>XGBoost (Le Champion) : Il s'impose comme le modèle de référence. Grâce à sa capacité de régularisation et sa gestion séquentielle des erreurs, il offre le meilleur compromis entre précision de classement et calibration probabiliste (ECE &lt; 2%). Il a su extraire la quintessence du signal disponible.</w:t>
      </w:r>
    </w:p>
    <w:p w14:paraId="02DE79A7" w14:textId="77777777" w:rsidR="00941DB3" w:rsidRPr="00941DB3" w:rsidRDefault="00941DB3" w:rsidP="00941DB3">
      <w:pPr>
        <w:numPr>
          <w:ilvl w:val="0"/>
          <w:numId w:val="40"/>
        </w:numPr>
        <w:rPr>
          <w:b/>
          <w:bCs/>
        </w:rPr>
      </w:pPr>
      <w:r w:rsidRPr="00941DB3">
        <w:rPr>
          <w:b/>
          <w:bCs/>
        </w:rPr>
        <w:t>Régression Logistique (La Baseline) : Elle a démontré que la structure fondamentale de la prédiction est linéaire (dominée par le Elo), mais a échoué à capturer les subtilités nécessaires pour une gestion de risque financière saine.</w:t>
      </w:r>
    </w:p>
    <w:p w14:paraId="2BEDA089" w14:textId="77777777" w:rsidR="00941DB3" w:rsidRPr="00941DB3" w:rsidRDefault="00941DB3" w:rsidP="00941DB3">
      <w:pPr>
        <w:numPr>
          <w:ilvl w:val="0"/>
          <w:numId w:val="40"/>
        </w:numPr>
        <w:rPr>
          <w:b/>
          <w:bCs/>
        </w:rPr>
      </w:pPr>
      <w:r w:rsidRPr="00941DB3">
        <w:rPr>
          <w:b/>
          <w:bCs/>
        </w:rPr>
        <w:t>Random Forest (Le Déception) : Bien que puissant, il s'est avéré inadapté à la subtilité du problème trinaire du football, sacrifiant la détection des matchs nuls pour maximiser artificiellement son taux de réussite global.</w:t>
      </w:r>
    </w:p>
    <w:p w14:paraId="56346955" w14:textId="77777777" w:rsidR="00941DB3" w:rsidRPr="00941DB3" w:rsidRDefault="00941DB3" w:rsidP="00941DB3">
      <w:pPr>
        <w:rPr>
          <w:b/>
          <w:bCs/>
        </w:rPr>
      </w:pPr>
      <w:r w:rsidRPr="00941DB3">
        <w:rPr>
          <w:b/>
          <w:bCs/>
        </w:rPr>
        <w:t xml:space="preserve">Bilan Scientifique : Le "Plafond de Verre" Endogène D'un point de vue technique, le projet est une réussite : nous sommes parvenus à reconstruire, avec une fidélité de 98%, la probabilité implicite du marché en n'utilisant que le passé des équipes. D'un point de vue économique, le projet se solde par un ROI négatif (-5% à -7%). Ce résultat constitue une preuve par l'absurde de l'efficience des marchés. Nous avons démontré qu'il existe un "plafond de verre" asymptotique à l'utilisation des données endogènes (Scores, Elo, Tirs). Ces données permettent de </w:t>
      </w:r>
      <w:r w:rsidRPr="00941DB3">
        <w:rPr>
          <w:b/>
          <w:bCs/>
          <w:i/>
          <w:iCs/>
        </w:rPr>
        <w:t>ne pas perdre plus que la marge</w:t>
      </w:r>
      <w:r w:rsidRPr="00941DB3">
        <w:rPr>
          <w:b/>
          <w:bCs/>
        </w:rPr>
        <w:t xml:space="preserve"> (neutralité), mais sont mathématiquement insuffisantes pour générer l'</w:t>
      </w:r>
      <w:r w:rsidRPr="00941DB3">
        <w:rPr>
          <w:b/>
          <w:bCs/>
          <w:i/>
          <w:iCs/>
        </w:rPr>
        <w:t>Alpha</w:t>
      </w:r>
      <w:r w:rsidRPr="00941DB3">
        <w:rPr>
          <w:b/>
          <w:bCs/>
        </w:rPr>
        <w:t xml:space="preserve"> nécessaire au profit. Le marché a déjà intégré ces données ; parier sur elles revient à parier sur un consensus.</w:t>
      </w:r>
    </w:p>
    <w:p w14:paraId="33B9D040" w14:textId="77777777" w:rsidR="00941DB3" w:rsidRPr="00941DB3" w:rsidRDefault="00941DB3" w:rsidP="00941DB3">
      <w:pPr>
        <w:rPr>
          <w:b/>
          <w:bCs/>
        </w:rPr>
      </w:pPr>
      <w:r w:rsidRPr="00941DB3">
        <w:rPr>
          <w:b/>
          <w:bCs/>
        </w:rPr>
        <w:t>Perspectives : Comment briser le plafond ? Pour franchir ce mur de l'efficience et espérer un ROI positif, l'optimisation des hyperparamètres ne suffira plus. Les pistes d'amélioration résident dans l'enrichissement de l'information en entrée :</w:t>
      </w:r>
    </w:p>
    <w:p w14:paraId="7A76F014" w14:textId="77777777" w:rsidR="00941DB3" w:rsidRPr="00941DB3" w:rsidRDefault="00941DB3" w:rsidP="00941DB3">
      <w:pPr>
        <w:numPr>
          <w:ilvl w:val="0"/>
          <w:numId w:val="41"/>
        </w:numPr>
        <w:rPr>
          <w:b/>
          <w:bCs/>
        </w:rPr>
      </w:pPr>
      <w:r w:rsidRPr="00941DB3">
        <w:rPr>
          <w:b/>
          <w:bCs/>
        </w:rPr>
        <w:t>Intégration de Données Exogènes (Le "Game Changer") : C'est la limite principale de notre modèle actuel. L'intégration des compositions d'équipes probables (</w:t>
      </w:r>
      <w:r w:rsidRPr="00941DB3">
        <w:rPr>
          <w:b/>
          <w:bCs/>
          <w:i/>
          <w:iCs/>
        </w:rPr>
        <w:t>Lineups</w:t>
      </w:r>
      <w:r w:rsidRPr="00941DB3">
        <w:rPr>
          <w:b/>
          <w:bCs/>
        </w:rPr>
        <w:t>) et des blessures est le levier le plus puissant. Savoir que le joueur star est absent change la probabilité bien plus que la moyenne des corners sur 5 matchs. L'ajout de données contextuelles (Météo, News sentiment analysis) constituerait la suite logique de ce travail.</w:t>
      </w:r>
    </w:p>
    <w:p w14:paraId="3FE51E62" w14:textId="77777777" w:rsidR="00941DB3" w:rsidRPr="00941DB3" w:rsidRDefault="00941DB3" w:rsidP="00941DB3">
      <w:pPr>
        <w:numPr>
          <w:ilvl w:val="0"/>
          <w:numId w:val="41"/>
        </w:numPr>
        <w:rPr>
          <w:b/>
          <w:bCs/>
        </w:rPr>
      </w:pPr>
      <w:r w:rsidRPr="00941DB3">
        <w:rPr>
          <w:b/>
          <w:bCs/>
        </w:rPr>
        <w:lastRenderedPageBreak/>
        <w:t>Qualité de la Donnée : Des Tirs aux xG : Remplacer les statistiques brutes (Tirs) par des métriques avancées comme les Expected Goals (xG) ou les Expected Threats (xT) permettrait de réduire le bruit. Un tir de loin n'a pas la même valeur prédictive qu'un tir dans la surface ; nos modèles actuels ne font pas la distinction.</w:t>
      </w:r>
    </w:p>
    <w:p w14:paraId="53CB7DD3" w14:textId="77777777" w:rsidR="00941DB3" w:rsidRPr="00941DB3" w:rsidRDefault="00941DB3" w:rsidP="00941DB3">
      <w:pPr>
        <w:numPr>
          <w:ilvl w:val="0"/>
          <w:numId w:val="41"/>
        </w:numPr>
        <w:rPr>
          <w:b/>
          <w:bCs/>
        </w:rPr>
      </w:pPr>
      <w:r w:rsidRPr="00941DB3">
        <w:rPr>
          <w:b/>
          <w:bCs/>
        </w:rPr>
        <w:t>Changement de Paradigme : Le Live Betting : Les modèles pré-match (</w:t>
      </w:r>
      <w:r w:rsidRPr="00941DB3">
        <w:rPr>
          <w:b/>
          <w:bCs/>
          <w:i/>
          <w:iCs/>
        </w:rPr>
        <w:t>Pre-game</w:t>
      </w:r>
      <w:r w:rsidRPr="00941DB3">
        <w:rPr>
          <w:b/>
          <w:bCs/>
        </w:rPr>
        <w:t>) sont les plus difficiles à battre car le marché y est très liquide et efficient. Le développement de modèles de Live Betting (intra-match), réagissant en temps réel aux faits de jeu, offrirait des opportunités d'inefficience plus nombreuses, bien que techniquement plus complexes à mettre en œuvre.</w:t>
      </w:r>
    </w:p>
    <w:p w14:paraId="40A6FAE4" w14:textId="77777777" w:rsidR="00941DB3" w:rsidRPr="00941DB3" w:rsidRDefault="00941DB3" w:rsidP="00941DB3">
      <w:pPr>
        <w:numPr>
          <w:ilvl w:val="0"/>
          <w:numId w:val="41"/>
        </w:numPr>
        <w:rPr>
          <w:b/>
          <w:bCs/>
        </w:rPr>
      </w:pPr>
      <w:r w:rsidRPr="00941DB3">
        <w:rPr>
          <w:b/>
          <w:bCs/>
        </w:rPr>
        <w:t>Deep Learning Séquentiel : Enfin, l'utilisation d'architectures de type LSTM ou Transformers pourrait être tentée pour modéliser la séquence temporelle complète d'une saison, plutôt que de simples fenêtres glissantes. Cependant, compte tenu de la nature stochastique du football (bruit &gt; signal), le gain espéré reste incertain par rapport aux méthodes d'arbres (XGBoost) qui dominent actuellement l'état de l'art sur données tabulaires.</w:t>
      </w:r>
    </w:p>
    <w:p w14:paraId="60F3E49A" w14:textId="77777777" w:rsidR="00941DB3" w:rsidRPr="00941DB3" w:rsidRDefault="00941DB3" w:rsidP="00941DB3">
      <w:pPr>
        <w:rPr>
          <w:b/>
          <w:bCs/>
        </w:rPr>
      </w:pPr>
      <w:r w:rsidRPr="00941DB3">
        <w:rPr>
          <w:b/>
          <w:bCs/>
        </w:rPr>
        <w:t>En conclusion, ce projet a permis de démystifier la prédiction sportive : ce n'est pas un jeu de hasard, c'est un problème d'information asymétrique. Nous avons construit une machine capable d'égaler l'expert, mais pour le battre, il faudra désormais lui apprendre à lire les nouvelles, pas seulement les scores.</w:t>
      </w:r>
    </w:p>
    <w:p w14:paraId="6C6A2F9A" w14:textId="77777777" w:rsidR="00D80A33" w:rsidRDefault="00D80A33"/>
    <w:sectPr w:rsidR="00D80A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3EFA"/>
    <w:multiLevelType w:val="multilevel"/>
    <w:tmpl w:val="7E48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C5263"/>
    <w:multiLevelType w:val="multilevel"/>
    <w:tmpl w:val="CDC0B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45D24"/>
    <w:multiLevelType w:val="multilevel"/>
    <w:tmpl w:val="0048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B1FB3"/>
    <w:multiLevelType w:val="multilevel"/>
    <w:tmpl w:val="B3AC4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1165A8"/>
    <w:multiLevelType w:val="multilevel"/>
    <w:tmpl w:val="3C18B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1E73D9"/>
    <w:multiLevelType w:val="multilevel"/>
    <w:tmpl w:val="5120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25331"/>
    <w:multiLevelType w:val="multilevel"/>
    <w:tmpl w:val="8A648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866EC"/>
    <w:multiLevelType w:val="multilevel"/>
    <w:tmpl w:val="80E6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A56F8"/>
    <w:multiLevelType w:val="multilevel"/>
    <w:tmpl w:val="3F5A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3081A"/>
    <w:multiLevelType w:val="multilevel"/>
    <w:tmpl w:val="0E90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8023B"/>
    <w:multiLevelType w:val="multilevel"/>
    <w:tmpl w:val="9276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81153"/>
    <w:multiLevelType w:val="multilevel"/>
    <w:tmpl w:val="B128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D46B0"/>
    <w:multiLevelType w:val="multilevel"/>
    <w:tmpl w:val="1B82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A7E65"/>
    <w:multiLevelType w:val="multilevel"/>
    <w:tmpl w:val="944A5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091209"/>
    <w:multiLevelType w:val="multilevel"/>
    <w:tmpl w:val="37F6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B4766F"/>
    <w:multiLevelType w:val="multilevel"/>
    <w:tmpl w:val="86E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C56EAC"/>
    <w:multiLevelType w:val="multilevel"/>
    <w:tmpl w:val="FF6C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EE1F64"/>
    <w:multiLevelType w:val="multilevel"/>
    <w:tmpl w:val="F1B2F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457813"/>
    <w:multiLevelType w:val="multilevel"/>
    <w:tmpl w:val="73D63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EA6136"/>
    <w:multiLevelType w:val="multilevel"/>
    <w:tmpl w:val="4880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9721DB"/>
    <w:multiLevelType w:val="multilevel"/>
    <w:tmpl w:val="00F2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D6681F"/>
    <w:multiLevelType w:val="multilevel"/>
    <w:tmpl w:val="5006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31522"/>
    <w:multiLevelType w:val="multilevel"/>
    <w:tmpl w:val="B6E4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F0564E"/>
    <w:multiLevelType w:val="multilevel"/>
    <w:tmpl w:val="76FA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31162E"/>
    <w:multiLevelType w:val="multilevel"/>
    <w:tmpl w:val="4058C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997A66"/>
    <w:multiLevelType w:val="multilevel"/>
    <w:tmpl w:val="BC10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843A70"/>
    <w:multiLevelType w:val="multilevel"/>
    <w:tmpl w:val="3B0E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C7752F"/>
    <w:multiLevelType w:val="multilevel"/>
    <w:tmpl w:val="DFE8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595500"/>
    <w:multiLevelType w:val="multilevel"/>
    <w:tmpl w:val="6B38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166AAF"/>
    <w:multiLevelType w:val="multilevel"/>
    <w:tmpl w:val="222E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9401CA"/>
    <w:multiLevelType w:val="multilevel"/>
    <w:tmpl w:val="B9F2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DE1D59"/>
    <w:multiLevelType w:val="multilevel"/>
    <w:tmpl w:val="258C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BE0427"/>
    <w:multiLevelType w:val="multilevel"/>
    <w:tmpl w:val="0F662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052B64"/>
    <w:multiLevelType w:val="multilevel"/>
    <w:tmpl w:val="B442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4538CE"/>
    <w:multiLevelType w:val="multilevel"/>
    <w:tmpl w:val="ECF4E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6D0390"/>
    <w:multiLevelType w:val="multilevel"/>
    <w:tmpl w:val="C224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257747"/>
    <w:multiLevelType w:val="multilevel"/>
    <w:tmpl w:val="52F0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6B133D"/>
    <w:multiLevelType w:val="multilevel"/>
    <w:tmpl w:val="90463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534FFB"/>
    <w:multiLevelType w:val="multilevel"/>
    <w:tmpl w:val="2AB4C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DA57E8"/>
    <w:multiLevelType w:val="multilevel"/>
    <w:tmpl w:val="3D66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90619F"/>
    <w:multiLevelType w:val="multilevel"/>
    <w:tmpl w:val="B95A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965351">
    <w:abstractNumId w:val="11"/>
  </w:num>
  <w:num w:numId="2" w16cid:durableId="550120121">
    <w:abstractNumId w:val="23"/>
  </w:num>
  <w:num w:numId="3" w16cid:durableId="1427536191">
    <w:abstractNumId w:val="21"/>
  </w:num>
  <w:num w:numId="4" w16cid:durableId="2056198145">
    <w:abstractNumId w:val="19"/>
  </w:num>
  <w:num w:numId="5" w16cid:durableId="938947403">
    <w:abstractNumId w:val="5"/>
  </w:num>
  <w:num w:numId="6" w16cid:durableId="132068333">
    <w:abstractNumId w:val="0"/>
  </w:num>
  <w:num w:numId="7" w16cid:durableId="258294486">
    <w:abstractNumId w:val="29"/>
  </w:num>
  <w:num w:numId="8" w16cid:durableId="1374842219">
    <w:abstractNumId w:val="35"/>
  </w:num>
  <w:num w:numId="9" w16cid:durableId="991757230">
    <w:abstractNumId w:val="1"/>
  </w:num>
  <w:num w:numId="10" w16cid:durableId="1193037770">
    <w:abstractNumId w:val="30"/>
  </w:num>
  <w:num w:numId="11" w16cid:durableId="2040277805">
    <w:abstractNumId w:val="25"/>
  </w:num>
  <w:num w:numId="12" w16cid:durableId="1613976891">
    <w:abstractNumId w:val="15"/>
  </w:num>
  <w:num w:numId="13" w16cid:durableId="74015640">
    <w:abstractNumId w:val="9"/>
  </w:num>
  <w:num w:numId="14" w16cid:durableId="1376663051">
    <w:abstractNumId w:val="7"/>
  </w:num>
  <w:num w:numId="15" w16cid:durableId="1650286560">
    <w:abstractNumId w:val="39"/>
  </w:num>
  <w:num w:numId="16" w16cid:durableId="1027373164">
    <w:abstractNumId w:val="33"/>
  </w:num>
  <w:num w:numId="17" w16cid:durableId="634602711">
    <w:abstractNumId w:val="6"/>
  </w:num>
  <w:num w:numId="18" w16cid:durableId="1580141077">
    <w:abstractNumId w:val="38"/>
  </w:num>
  <w:num w:numId="19" w16cid:durableId="1325940174">
    <w:abstractNumId w:val="2"/>
  </w:num>
  <w:num w:numId="20" w16cid:durableId="1830176160">
    <w:abstractNumId w:val="32"/>
  </w:num>
  <w:num w:numId="21" w16cid:durableId="2121995911">
    <w:abstractNumId w:val="10"/>
  </w:num>
  <w:num w:numId="22" w16cid:durableId="15038979">
    <w:abstractNumId w:val="34"/>
  </w:num>
  <w:num w:numId="23" w16cid:durableId="1689526731">
    <w:abstractNumId w:val="13"/>
  </w:num>
  <w:num w:numId="24" w16cid:durableId="1796753449">
    <w:abstractNumId w:val="8"/>
  </w:num>
  <w:num w:numId="25" w16cid:durableId="626356034">
    <w:abstractNumId w:val="26"/>
  </w:num>
  <w:num w:numId="26" w16cid:durableId="439422543">
    <w:abstractNumId w:val="3"/>
  </w:num>
  <w:num w:numId="27" w16cid:durableId="1433740013">
    <w:abstractNumId w:val="18"/>
  </w:num>
  <w:num w:numId="28" w16cid:durableId="1258707304">
    <w:abstractNumId w:val="40"/>
  </w:num>
  <w:num w:numId="29" w16cid:durableId="1970629941">
    <w:abstractNumId w:val="16"/>
  </w:num>
  <w:num w:numId="30" w16cid:durableId="1783499251">
    <w:abstractNumId w:val="36"/>
  </w:num>
  <w:num w:numId="31" w16cid:durableId="1213268816">
    <w:abstractNumId w:val="4"/>
  </w:num>
  <w:num w:numId="32" w16cid:durableId="2002808288">
    <w:abstractNumId w:val="12"/>
  </w:num>
  <w:num w:numId="33" w16cid:durableId="1597785784">
    <w:abstractNumId w:val="22"/>
  </w:num>
  <w:num w:numId="34" w16cid:durableId="1046368535">
    <w:abstractNumId w:val="27"/>
  </w:num>
  <w:num w:numId="35" w16cid:durableId="1791821780">
    <w:abstractNumId w:val="14"/>
  </w:num>
  <w:num w:numId="36" w16cid:durableId="813327532">
    <w:abstractNumId w:val="28"/>
  </w:num>
  <w:num w:numId="37" w16cid:durableId="2082604522">
    <w:abstractNumId w:val="20"/>
  </w:num>
  <w:num w:numId="38" w16cid:durableId="530849989">
    <w:abstractNumId w:val="31"/>
  </w:num>
  <w:num w:numId="39" w16cid:durableId="529144350">
    <w:abstractNumId w:val="37"/>
  </w:num>
  <w:num w:numId="40" w16cid:durableId="532352882">
    <w:abstractNumId w:val="17"/>
  </w:num>
  <w:num w:numId="41" w16cid:durableId="75047219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A33"/>
    <w:rsid w:val="00164C20"/>
    <w:rsid w:val="006548C3"/>
    <w:rsid w:val="007A7DF7"/>
    <w:rsid w:val="00941DB3"/>
    <w:rsid w:val="00BA0D24"/>
    <w:rsid w:val="00D80A33"/>
    <w:rsid w:val="00D929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F3023"/>
  <w15:chartTrackingRefBased/>
  <w15:docId w15:val="{F7F1DBC1-F6FF-4448-98A6-0F47842F3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80A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80A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80A3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80A3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80A3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80A3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80A3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80A3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80A3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80A3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80A3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80A3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80A3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80A3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80A3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80A3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80A3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80A33"/>
    <w:rPr>
      <w:rFonts w:eastAsiaTheme="majorEastAsia" w:cstheme="majorBidi"/>
      <w:color w:val="272727" w:themeColor="text1" w:themeTint="D8"/>
    </w:rPr>
  </w:style>
  <w:style w:type="paragraph" w:styleId="Titre">
    <w:name w:val="Title"/>
    <w:basedOn w:val="Normal"/>
    <w:next w:val="Normal"/>
    <w:link w:val="TitreCar"/>
    <w:uiPriority w:val="10"/>
    <w:qFormat/>
    <w:rsid w:val="00D80A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80A3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80A3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80A3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80A33"/>
    <w:pPr>
      <w:spacing w:before="160"/>
      <w:jc w:val="center"/>
    </w:pPr>
    <w:rPr>
      <w:i/>
      <w:iCs/>
      <w:color w:val="404040" w:themeColor="text1" w:themeTint="BF"/>
    </w:rPr>
  </w:style>
  <w:style w:type="character" w:customStyle="1" w:styleId="CitationCar">
    <w:name w:val="Citation Car"/>
    <w:basedOn w:val="Policepardfaut"/>
    <w:link w:val="Citation"/>
    <w:uiPriority w:val="29"/>
    <w:rsid w:val="00D80A33"/>
    <w:rPr>
      <w:i/>
      <w:iCs/>
      <w:color w:val="404040" w:themeColor="text1" w:themeTint="BF"/>
    </w:rPr>
  </w:style>
  <w:style w:type="paragraph" w:styleId="Paragraphedeliste">
    <w:name w:val="List Paragraph"/>
    <w:basedOn w:val="Normal"/>
    <w:uiPriority w:val="34"/>
    <w:qFormat/>
    <w:rsid w:val="00D80A33"/>
    <w:pPr>
      <w:ind w:left="720"/>
      <w:contextualSpacing/>
    </w:pPr>
  </w:style>
  <w:style w:type="character" w:styleId="Accentuationintense">
    <w:name w:val="Intense Emphasis"/>
    <w:basedOn w:val="Policepardfaut"/>
    <w:uiPriority w:val="21"/>
    <w:qFormat/>
    <w:rsid w:val="00D80A33"/>
    <w:rPr>
      <w:i/>
      <w:iCs/>
      <w:color w:val="2F5496" w:themeColor="accent1" w:themeShade="BF"/>
    </w:rPr>
  </w:style>
  <w:style w:type="paragraph" w:styleId="Citationintense">
    <w:name w:val="Intense Quote"/>
    <w:basedOn w:val="Normal"/>
    <w:next w:val="Normal"/>
    <w:link w:val="CitationintenseCar"/>
    <w:uiPriority w:val="30"/>
    <w:qFormat/>
    <w:rsid w:val="00D80A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80A33"/>
    <w:rPr>
      <w:i/>
      <w:iCs/>
      <w:color w:val="2F5496" w:themeColor="accent1" w:themeShade="BF"/>
    </w:rPr>
  </w:style>
  <w:style w:type="character" w:styleId="Rfrenceintense">
    <w:name w:val="Intense Reference"/>
    <w:basedOn w:val="Policepardfaut"/>
    <w:uiPriority w:val="32"/>
    <w:qFormat/>
    <w:rsid w:val="00D80A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24</Pages>
  <Words>6925</Words>
  <Characters>38092</Characters>
  <Application>Microsoft Office Word</Application>
  <DocSecurity>0</DocSecurity>
  <Lines>317</Lines>
  <Paragraphs>89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Alban .</dc:creator>
  <cp:keywords/>
  <dc:description/>
  <cp:lastModifiedBy>Alban .</cp:lastModifiedBy>
  <cp:revision>2</cp:revision>
  <dcterms:created xsi:type="dcterms:W3CDTF">2026-01-09T10:32:00Z</dcterms:created>
  <dcterms:modified xsi:type="dcterms:W3CDTF">2026-01-09T13:33:00Z</dcterms:modified>
</cp:coreProperties>
</file>