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E6D1F9" w:rsidP="23A1259A" w:rsidRDefault="43E6D1F9" w14:paraId="49EE216C" w14:textId="1092DDB0">
      <w:pPr>
        <w:pStyle w:val="Heading2"/>
      </w:pPr>
      <w:r w:rsidRPr="23A1259A" w:rsidR="43E6D1F9">
        <w:rPr>
          <w:rFonts w:ascii="Segoe UI" w:hAnsi="Segoe UI" w:eastAsia="Segoe UI" w:cs="Segoe UI"/>
          <w:b w:val="1"/>
          <w:bCs w:val="1"/>
          <w:i w:val="0"/>
          <w:iCs w:val="0"/>
          <w:caps w:val="0"/>
          <w:smallCaps w:val="0"/>
          <w:noProof w:val="0"/>
          <w:color w:val="2B62A0"/>
          <w:sz w:val="22"/>
          <w:szCs w:val="22"/>
          <w:lang w:val="nl-NL"/>
        </w:rPr>
        <w:t>Multi-Tenant</w:t>
      </w:r>
    </w:p>
    <w:p w:rsidR="23A1259A" w:rsidP="23A1259A" w:rsidRDefault="23A1259A" w14:paraId="2DCC8AD4" w14:textId="11ED9202">
      <w:pPr>
        <w:pStyle w:val="Normal"/>
      </w:pPr>
    </w:p>
    <w:p w:rsidR="43E6D1F9" w:rsidP="23A1259A" w:rsidRDefault="43E6D1F9" w14:paraId="126F3B0E" w14:textId="3BA1C107">
      <w:pPr>
        <w:pStyle w:val="Normal"/>
      </w:pPr>
      <w:r w:rsidR="43E6D1F9">
        <w:rPr/>
        <w:t>Multi-tenancy is a style of software architecture in which an application instance is shared between multiple tenants of the application with each tenant having its own share of the instance, which is isolated for the purpose of performance, data security, etc.</w:t>
      </w:r>
    </w:p>
    <w:p w:rsidR="23A1259A" w:rsidP="23A1259A" w:rsidRDefault="23A1259A" w14:paraId="3065F3A3" w14:textId="4DB4E5EF">
      <w:pPr>
        <w:pStyle w:val="Normal"/>
      </w:pPr>
    </w:p>
    <w:p w:rsidR="43E6D1F9" w:rsidP="23A1259A" w:rsidRDefault="43E6D1F9" w14:paraId="668258D5" w14:textId="4D7FDE47">
      <w:pPr>
        <w:pStyle w:val="Normal"/>
        <w:rPr>
          <w:sz w:val="32"/>
          <w:szCs w:val="32"/>
          <w:highlight w:val="yellow"/>
        </w:rPr>
      </w:pPr>
      <w:r w:rsidRPr="23A1259A" w:rsidR="43E6D1F9">
        <w:rPr>
          <w:sz w:val="32"/>
          <w:szCs w:val="32"/>
          <w:highlight w:val="yellow"/>
        </w:rPr>
        <w:t xml:space="preserve">Voordelen: </w:t>
      </w:r>
    </w:p>
    <w:p w:rsidR="43E6D1F9" w:rsidP="23A1259A" w:rsidRDefault="43E6D1F9" w14:paraId="793F2B51" w14:textId="491F7A27">
      <w:pPr>
        <w:pStyle w:val="Normal"/>
        <w:rPr>
          <w:sz w:val="22"/>
          <w:szCs w:val="22"/>
        </w:rPr>
      </w:pPr>
      <w:r w:rsidRPr="23A1259A" w:rsidR="43E6D1F9">
        <w:rPr>
          <w:sz w:val="22"/>
          <w:szCs w:val="22"/>
        </w:rPr>
        <w:t>Eenvoudige Onderhoud.</w:t>
      </w:r>
    </w:p>
    <w:p w:rsidR="43E6D1F9" w:rsidP="23A1259A" w:rsidRDefault="43E6D1F9" w14:paraId="0E52049B" w14:textId="72CC3194">
      <w:pPr>
        <w:pStyle w:val="Normal"/>
        <w:rPr>
          <w:sz w:val="22"/>
          <w:szCs w:val="22"/>
        </w:rPr>
      </w:pPr>
      <w:r w:rsidRPr="23A1259A" w:rsidR="43E6D1F9">
        <w:rPr>
          <w:sz w:val="22"/>
          <w:szCs w:val="22"/>
        </w:rPr>
        <w:t>Lagere kosten.</w:t>
      </w:r>
    </w:p>
    <w:p w:rsidR="43E6D1F9" w:rsidP="23A1259A" w:rsidRDefault="43E6D1F9" w14:paraId="5935E6E9" w14:textId="48CC4A3F">
      <w:pPr>
        <w:pStyle w:val="Normal"/>
        <w:rPr>
          <w:sz w:val="22"/>
          <w:szCs w:val="22"/>
        </w:rPr>
      </w:pPr>
      <w:r w:rsidRPr="23A1259A" w:rsidR="43E6D1F9">
        <w:rPr>
          <w:sz w:val="22"/>
          <w:szCs w:val="22"/>
        </w:rPr>
        <w:t>Eenvoudiger upgraden.</w:t>
      </w:r>
    </w:p>
    <w:p w:rsidR="43E6D1F9" w:rsidP="23A1259A" w:rsidRDefault="43E6D1F9" w14:paraId="78BB5ADC" w14:textId="660DD29C">
      <w:pPr>
        <w:pStyle w:val="Normal"/>
        <w:rPr>
          <w:sz w:val="32"/>
          <w:szCs w:val="32"/>
          <w:highlight w:val="yellow"/>
        </w:rPr>
      </w:pPr>
      <w:r w:rsidRPr="23A1259A" w:rsidR="43E6D1F9">
        <w:rPr>
          <w:sz w:val="32"/>
          <w:szCs w:val="32"/>
          <w:highlight w:val="yellow"/>
        </w:rPr>
        <w:t>Nadelen:</w:t>
      </w:r>
    </w:p>
    <w:p w:rsidR="43E6D1F9" w:rsidP="23A1259A" w:rsidRDefault="43E6D1F9" w14:paraId="2D7D9DED" w14:textId="7213A39F">
      <w:pPr>
        <w:pStyle w:val="Normal"/>
        <w:rPr>
          <w:sz w:val="22"/>
          <w:szCs w:val="22"/>
        </w:rPr>
      </w:pPr>
      <w:r w:rsidRPr="23A1259A" w:rsidR="43E6D1F9">
        <w:rPr>
          <w:sz w:val="22"/>
          <w:szCs w:val="22"/>
        </w:rPr>
        <w:t>Ingewikkeldheid.</w:t>
      </w:r>
    </w:p>
    <w:p w:rsidR="43E6D1F9" w:rsidP="23A1259A" w:rsidRDefault="43E6D1F9" w14:paraId="4482A1C2" w14:textId="568F31E7">
      <w:pPr>
        <w:pStyle w:val="Normal"/>
        <w:rPr>
          <w:sz w:val="22"/>
          <w:szCs w:val="22"/>
        </w:rPr>
      </w:pPr>
      <w:r w:rsidRPr="23A1259A" w:rsidR="43E6D1F9">
        <w:rPr>
          <w:sz w:val="22"/>
          <w:szCs w:val="22"/>
        </w:rPr>
        <w:t>Veiligheid.</w:t>
      </w:r>
    </w:p>
    <w:p w:rsidR="23A1259A" w:rsidP="23A1259A" w:rsidRDefault="23A1259A" w14:paraId="6FE6BDDA" w14:textId="086A9C2B">
      <w:pPr>
        <w:pStyle w:val="Normal"/>
        <w:rPr>
          <w:sz w:val="22"/>
          <w:szCs w:val="22"/>
        </w:rPr>
      </w:pPr>
    </w:p>
    <w:p w:rsidR="43E6D1F9" w:rsidP="23A1259A" w:rsidRDefault="43E6D1F9" w14:paraId="2698FB3E" w14:textId="472FF74F">
      <w:pPr>
        <w:pStyle w:val="Heading2"/>
      </w:pPr>
      <w:r w:rsidRPr="23A1259A" w:rsidR="43E6D1F9">
        <w:rPr>
          <w:rFonts w:ascii="Segoe UI" w:hAnsi="Segoe UI" w:eastAsia="Segoe UI" w:cs="Segoe UI"/>
          <w:b w:val="1"/>
          <w:bCs w:val="1"/>
          <w:i w:val="0"/>
          <w:iCs w:val="0"/>
          <w:caps w:val="0"/>
          <w:smallCaps w:val="0"/>
          <w:noProof w:val="0"/>
          <w:color w:val="2B62A0"/>
          <w:sz w:val="22"/>
          <w:szCs w:val="22"/>
          <w:lang w:val="nl-NL"/>
        </w:rPr>
        <w:t>Types of Multi-Tenant Databases</w:t>
      </w:r>
    </w:p>
    <w:p w:rsidR="43E6D1F9" w:rsidP="23A1259A" w:rsidRDefault="43E6D1F9" w14:paraId="39CEE17B" w14:textId="1BE3BB4D">
      <w:pPr>
        <w:pStyle w:val="Normal"/>
        <w:rPr>
          <w:noProof w:val="0"/>
          <w:lang w:val="nl-NL"/>
        </w:rPr>
      </w:pPr>
      <w:r w:rsidRPr="23A1259A" w:rsidR="43E6D1F9">
        <w:rPr>
          <w:noProof w:val="0"/>
          <w:lang w:val="nl-NL"/>
        </w:rPr>
        <w:t xml:space="preserve">Er zijn drie soorten benaderingen die u kunt volgen om uw </w:t>
      </w:r>
      <w:proofErr w:type="spellStart"/>
      <w:r w:rsidRPr="23A1259A" w:rsidR="43E6D1F9">
        <w:rPr>
          <w:noProof w:val="0"/>
          <w:lang w:val="nl-NL"/>
        </w:rPr>
        <w:t>multi</w:t>
      </w:r>
      <w:proofErr w:type="spellEnd"/>
      <w:r w:rsidRPr="23A1259A" w:rsidR="43E6D1F9">
        <w:rPr>
          <w:noProof w:val="0"/>
          <w:lang w:val="nl-NL"/>
        </w:rPr>
        <w:t>-tenant databases te ontwerpen:</w:t>
      </w:r>
    </w:p>
    <w:p w:rsidR="43E6D1F9" w:rsidP="23A1259A" w:rsidRDefault="43E6D1F9" w14:paraId="4F1F1A15" w14:textId="56F3549C">
      <w:pPr>
        <w:pStyle w:val="ListParagraph"/>
        <w:numPr>
          <w:ilvl w:val="0"/>
          <w:numId w:val="1"/>
        </w:numPr>
        <w:jc w:val="left"/>
        <w:rPr>
          <w:rFonts w:ascii="Roboto" w:hAnsi="Roboto" w:eastAsia="Roboto" w:cs="Roboto" w:asciiTheme="minorAscii" w:hAnsiTheme="minorAscii" w:eastAsiaTheme="minorAscii" w:cstheme="minorAscii"/>
          <w:b w:val="0"/>
          <w:bCs w:val="0"/>
          <w:i w:val="0"/>
          <w:iCs w:val="0"/>
          <w:color w:val="000000" w:themeColor="text1" w:themeTint="FF" w:themeShade="FF"/>
          <w:sz w:val="24"/>
          <w:szCs w:val="24"/>
        </w:rPr>
      </w:pPr>
      <w:r w:rsidRPr="23A1259A" w:rsidR="43E6D1F9">
        <w:rPr>
          <w:rFonts w:ascii="Roboto" w:hAnsi="Roboto" w:eastAsia="Roboto" w:cs="Roboto"/>
          <w:b w:val="0"/>
          <w:bCs w:val="0"/>
          <w:i w:val="0"/>
          <w:iCs w:val="0"/>
          <w:caps w:val="0"/>
          <w:smallCaps w:val="0"/>
          <w:noProof w:val="0"/>
          <w:color w:val="000000" w:themeColor="text1" w:themeTint="FF" w:themeShade="FF"/>
          <w:sz w:val="24"/>
          <w:szCs w:val="24"/>
          <w:lang w:val="nl-NL"/>
        </w:rPr>
        <w:t>Multiple databases: with a single database per tenant</w:t>
      </w:r>
    </w:p>
    <w:p w:rsidR="43E6D1F9" w:rsidP="23A1259A" w:rsidRDefault="43E6D1F9" w14:paraId="13B123E3" w14:textId="7936C867">
      <w:pPr>
        <w:pStyle w:val="ListParagraph"/>
        <w:numPr>
          <w:ilvl w:val="0"/>
          <w:numId w:val="1"/>
        </w:numPr>
        <w:jc w:val="left"/>
        <w:rPr>
          <w:rFonts w:ascii="Roboto" w:hAnsi="Roboto" w:eastAsia="Roboto" w:cs="Roboto" w:asciiTheme="minorAscii" w:hAnsiTheme="minorAscii" w:eastAsiaTheme="minorAscii" w:cstheme="minorAscii"/>
          <w:b w:val="0"/>
          <w:bCs w:val="0"/>
          <w:i w:val="0"/>
          <w:iCs w:val="0"/>
          <w:color w:val="000000" w:themeColor="text1" w:themeTint="FF" w:themeShade="FF"/>
          <w:sz w:val="24"/>
          <w:szCs w:val="24"/>
        </w:rPr>
      </w:pPr>
      <w:r w:rsidRPr="23A1259A" w:rsidR="43E6D1F9">
        <w:rPr>
          <w:rFonts w:ascii="Roboto" w:hAnsi="Roboto" w:eastAsia="Roboto" w:cs="Roboto"/>
          <w:b w:val="0"/>
          <w:bCs w:val="0"/>
          <w:i w:val="0"/>
          <w:iCs w:val="0"/>
          <w:caps w:val="0"/>
          <w:smallCaps w:val="0"/>
          <w:noProof w:val="0"/>
          <w:color w:val="000000" w:themeColor="text1" w:themeTint="FF" w:themeShade="FF"/>
          <w:sz w:val="24"/>
          <w:szCs w:val="24"/>
          <w:lang w:val="nl-NL"/>
        </w:rPr>
        <w:t>A single database with separate schemas per tenant</w:t>
      </w:r>
    </w:p>
    <w:p w:rsidR="43E6D1F9" w:rsidP="23A1259A" w:rsidRDefault="43E6D1F9" w14:paraId="5DA1E80D" w14:textId="402B06E7">
      <w:pPr>
        <w:pStyle w:val="ListParagraph"/>
        <w:numPr>
          <w:ilvl w:val="0"/>
          <w:numId w:val="1"/>
        </w:numPr>
        <w:jc w:val="left"/>
        <w:rPr>
          <w:rFonts w:ascii="Roboto" w:hAnsi="Roboto" w:eastAsia="Roboto" w:cs="Roboto" w:asciiTheme="minorAscii" w:hAnsiTheme="minorAscii" w:eastAsiaTheme="minorAscii" w:cstheme="minorAscii"/>
          <w:b w:val="0"/>
          <w:bCs w:val="0"/>
          <w:i w:val="0"/>
          <w:iCs w:val="0"/>
          <w:color w:val="000000" w:themeColor="text1" w:themeTint="FF" w:themeShade="FF"/>
          <w:sz w:val="24"/>
          <w:szCs w:val="24"/>
        </w:rPr>
      </w:pPr>
      <w:r w:rsidRPr="23A1259A" w:rsidR="43E6D1F9">
        <w:rPr>
          <w:rFonts w:ascii="Roboto" w:hAnsi="Roboto" w:eastAsia="Roboto" w:cs="Roboto"/>
          <w:b w:val="0"/>
          <w:bCs w:val="0"/>
          <w:i w:val="0"/>
          <w:iCs w:val="0"/>
          <w:caps w:val="0"/>
          <w:smallCaps w:val="0"/>
          <w:noProof w:val="0"/>
          <w:color w:val="000000" w:themeColor="text1" w:themeTint="FF" w:themeShade="FF"/>
          <w:sz w:val="24"/>
          <w:szCs w:val="24"/>
          <w:lang w:val="nl-NL"/>
        </w:rPr>
        <w:t>A single database with shared schema</w:t>
      </w:r>
    </w:p>
    <w:p w:rsidR="23A1259A" w:rsidP="23A1259A" w:rsidRDefault="23A1259A" w14:paraId="6F7CE23D" w14:textId="3F9BDC96">
      <w:pPr>
        <w:pStyle w:val="Normal"/>
        <w:rPr>
          <w:noProof w:val="0"/>
          <w:lang w:val="nl-NL"/>
        </w:rPr>
      </w:pPr>
    </w:p>
    <w:p w:rsidR="6AC539AA" w:rsidP="23A1259A" w:rsidRDefault="6AC539AA" w14:paraId="4FB7E3A4" w14:textId="0F5EA0A6">
      <w:pPr>
        <w:pStyle w:val="Heading3"/>
        <w:rPr>
          <w:rFonts w:ascii="Segoe UI" w:hAnsi="Segoe UI" w:eastAsia="Segoe UI" w:cs="Segoe UI"/>
          <w:b w:val="1"/>
          <w:bCs w:val="1"/>
          <w:i w:val="0"/>
          <w:iCs w:val="0"/>
          <w:caps w:val="0"/>
          <w:smallCaps w:val="0"/>
          <w:noProof w:val="0"/>
          <w:color w:val="2B62A0"/>
          <w:sz w:val="22"/>
          <w:szCs w:val="22"/>
          <w:lang w:val="nl-NL"/>
        </w:rPr>
      </w:pPr>
      <w:r w:rsidRPr="23A1259A" w:rsidR="6AC539AA">
        <w:rPr>
          <w:rFonts w:ascii="Segoe UI" w:hAnsi="Segoe UI" w:eastAsia="Segoe UI" w:cs="Segoe UI"/>
          <w:b w:val="1"/>
          <w:bCs w:val="1"/>
          <w:i w:val="0"/>
          <w:iCs w:val="0"/>
          <w:caps w:val="0"/>
          <w:smallCaps w:val="0"/>
          <w:noProof w:val="0"/>
          <w:color w:val="2B62A0"/>
          <w:sz w:val="22"/>
          <w:szCs w:val="22"/>
          <w:lang w:val="nl-NL"/>
        </w:rPr>
        <w:t xml:space="preserve">Tenant </w:t>
      </w:r>
      <w:r w:rsidRPr="23A1259A" w:rsidR="6AC539AA">
        <w:rPr>
          <w:rFonts w:ascii="Segoe UI" w:hAnsi="Segoe UI" w:eastAsia="Segoe UI" w:cs="Segoe UI"/>
          <w:b w:val="1"/>
          <w:bCs w:val="1"/>
          <w:i w:val="0"/>
          <w:iCs w:val="0"/>
          <w:caps w:val="0"/>
          <w:smallCaps w:val="0"/>
          <w:noProof w:val="0"/>
          <w:color w:val="2B62A0"/>
          <w:sz w:val="22"/>
          <w:szCs w:val="22"/>
          <w:lang w:val="nl-NL"/>
        </w:rPr>
        <w:t>Resolution:</w:t>
      </w:r>
    </w:p>
    <w:p w:rsidR="6AC539AA" w:rsidP="23A1259A" w:rsidRDefault="6AC539AA" w14:paraId="1670C898" w14:textId="39F9384E">
      <w:pPr>
        <w:pStyle w:val="Normal"/>
        <w:rPr>
          <w:noProof w:val="0"/>
          <w:lang w:val="nl-NL"/>
        </w:rPr>
      </w:pPr>
      <w:r w:rsidRPr="23A1259A" w:rsidR="6AC539AA">
        <w:rPr>
          <w:noProof w:val="0"/>
          <w:lang w:val="nl-NL"/>
        </w:rPr>
        <w:t>Tenant resolutie is de techniek waarmee u een verzoek aan een huurder kunt koppelen. Er zijn verschillende manieren om dit te doen; uw toepassing kan huurderidentificatiegegevens op een van de volgende manieren opslaan:</w:t>
      </w:r>
    </w:p>
    <w:p w:rsidR="6AC539AA" w:rsidP="23A1259A" w:rsidRDefault="6AC539AA" w14:paraId="1B55AF02" w14:textId="2D15549A">
      <w:pPr>
        <w:pStyle w:val="ListParagraph"/>
        <w:numPr>
          <w:ilvl w:val="0"/>
          <w:numId w:val="1"/>
        </w:numPr>
        <w:jc w:val="left"/>
        <w:rPr>
          <w:rFonts w:ascii="Roboto" w:hAnsi="Roboto" w:eastAsia="Roboto" w:cs="Roboto" w:asciiTheme="minorAscii" w:hAnsiTheme="minorAscii" w:eastAsiaTheme="minorAscii" w:cstheme="minorAscii"/>
          <w:b w:val="0"/>
          <w:bCs w:val="0"/>
          <w:i w:val="0"/>
          <w:iCs w:val="0"/>
          <w:color w:val="000000" w:themeColor="text1" w:themeTint="FF" w:themeShade="FF"/>
          <w:sz w:val="24"/>
          <w:szCs w:val="24"/>
        </w:rPr>
      </w:pPr>
      <w:r w:rsidRPr="23A1259A" w:rsidR="6AC539AA">
        <w:rPr>
          <w:rFonts w:ascii="Roboto" w:hAnsi="Roboto" w:eastAsia="Roboto" w:cs="Roboto"/>
          <w:b w:val="0"/>
          <w:bCs w:val="0"/>
          <w:i w:val="0"/>
          <w:iCs w:val="0"/>
          <w:caps w:val="0"/>
          <w:smallCaps w:val="0"/>
          <w:noProof w:val="0"/>
          <w:color w:val="000000" w:themeColor="text1" w:themeTint="FF" w:themeShade="FF"/>
          <w:sz w:val="24"/>
          <w:szCs w:val="24"/>
          <w:lang w:val="nl-NL"/>
        </w:rPr>
        <w:t>Host header</w:t>
      </w:r>
    </w:p>
    <w:p w:rsidR="6AC539AA" w:rsidP="23A1259A" w:rsidRDefault="6AC539AA" w14:paraId="5D638982" w14:textId="35A2777C">
      <w:pPr>
        <w:pStyle w:val="ListParagraph"/>
        <w:numPr>
          <w:ilvl w:val="0"/>
          <w:numId w:val="1"/>
        </w:numPr>
        <w:jc w:val="left"/>
        <w:rPr>
          <w:rFonts w:ascii="Roboto" w:hAnsi="Roboto" w:eastAsia="Roboto" w:cs="Roboto" w:asciiTheme="minorAscii" w:hAnsiTheme="minorAscii" w:eastAsiaTheme="minorAscii" w:cstheme="minorAscii"/>
          <w:b w:val="0"/>
          <w:bCs w:val="0"/>
          <w:i w:val="0"/>
          <w:iCs w:val="0"/>
          <w:color w:val="000000" w:themeColor="text1" w:themeTint="FF" w:themeShade="FF"/>
          <w:sz w:val="24"/>
          <w:szCs w:val="24"/>
        </w:rPr>
      </w:pPr>
      <w:r w:rsidRPr="23A1259A" w:rsidR="6AC539AA">
        <w:rPr>
          <w:rFonts w:ascii="Roboto" w:hAnsi="Roboto" w:eastAsia="Roboto" w:cs="Roboto"/>
          <w:b w:val="0"/>
          <w:bCs w:val="0"/>
          <w:i w:val="0"/>
          <w:iCs w:val="0"/>
          <w:caps w:val="0"/>
          <w:smallCaps w:val="0"/>
          <w:noProof w:val="0"/>
          <w:color w:val="000000" w:themeColor="text1" w:themeTint="FF" w:themeShade="FF"/>
          <w:sz w:val="24"/>
          <w:szCs w:val="24"/>
          <w:lang w:val="nl-NL"/>
        </w:rPr>
        <w:t>Request path</w:t>
      </w:r>
    </w:p>
    <w:p w:rsidR="6AC539AA" w:rsidP="23A1259A" w:rsidRDefault="6AC539AA" w14:paraId="17EE3F49" w14:textId="78FD7979">
      <w:pPr>
        <w:pStyle w:val="ListParagraph"/>
        <w:numPr>
          <w:ilvl w:val="0"/>
          <w:numId w:val="1"/>
        </w:numPr>
        <w:jc w:val="left"/>
        <w:rPr>
          <w:rFonts w:ascii="Roboto" w:hAnsi="Roboto" w:eastAsia="Roboto" w:cs="Roboto" w:asciiTheme="minorAscii" w:hAnsiTheme="minorAscii" w:eastAsiaTheme="minorAscii" w:cstheme="minorAscii"/>
          <w:b w:val="0"/>
          <w:bCs w:val="0"/>
          <w:i w:val="0"/>
          <w:iCs w:val="0"/>
          <w:color w:val="000000" w:themeColor="text1" w:themeTint="FF" w:themeShade="FF"/>
          <w:sz w:val="24"/>
          <w:szCs w:val="24"/>
        </w:rPr>
      </w:pPr>
      <w:r w:rsidRPr="23A1259A" w:rsidR="6AC539AA">
        <w:rPr>
          <w:rFonts w:ascii="Roboto" w:hAnsi="Roboto" w:eastAsia="Roboto" w:cs="Roboto"/>
          <w:b w:val="0"/>
          <w:bCs w:val="0"/>
          <w:i w:val="0"/>
          <w:iCs w:val="0"/>
          <w:caps w:val="0"/>
          <w:smallCaps w:val="0"/>
          <w:noProof w:val="0"/>
          <w:color w:val="000000" w:themeColor="text1" w:themeTint="FF" w:themeShade="FF"/>
          <w:sz w:val="24"/>
          <w:szCs w:val="24"/>
          <w:lang w:val="nl-NL"/>
        </w:rPr>
        <w:t>Request headers</w:t>
      </w:r>
    </w:p>
    <w:p w:rsidR="23A1259A" w:rsidP="23A1259A" w:rsidRDefault="23A1259A" w14:paraId="71713B4E" w14:textId="7DDD59AD">
      <w:pPr>
        <w:pStyle w:val="Normal"/>
        <w:rPr>
          <w:noProof w:val="0"/>
          <w:lang w:val="nl-NL"/>
        </w:rPr>
      </w:pPr>
    </w:p>
    <w:p w:rsidR="23A1259A" w:rsidP="23A1259A" w:rsidRDefault="23A1259A" w14:paraId="0A051114" w14:textId="2351428F">
      <w:pPr>
        <w:pStyle w:val="Normal"/>
        <w:rPr>
          <w:sz w:val="22"/>
          <w:szCs w:val="2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4708D7"/>
    <w:rsid w:val="01D1201F"/>
    <w:rsid w:val="0C4708D7"/>
    <w:rsid w:val="0D13D2C6"/>
    <w:rsid w:val="0DF19585"/>
    <w:rsid w:val="16C1968E"/>
    <w:rsid w:val="17AE77FF"/>
    <w:rsid w:val="23A1259A"/>
    <w:rsid w:val="2889362B"/>
    <w:rsid w:val="2C86D215"/>
    <w:rsid w:val="2F0E77E3"/>
    <w:rsid w:val="30F542F3"/>
    <w:rsid w:val="426429F5"/>
    <w:rsid w:val="43E6D1F9"/>
    <w:rsid w:val="565D5100"/>
    <w:rsid w:val="58285978"/>
    <w:rsid w:val="59C429D9"/>
    <w:rsid w:val="60336B5D"/>
    <w:rsid w:val="6AC539AA"/>
    <w:rsid w:val="750BC573"/>
    <w:rsid w:val="78CA5E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08D7"/>
  <w15:chartTrackingRefBased/>
  <w15:docId w15:val="{F7C6C0C0-A456-4161-B33B-0B8F92E6A1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fcae6b957f042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2021-10-18T07:58:52.0808533Z</dcterms:created>
  <dcterms:modified xsi:type="dcterms:W3CDTF">2021-10-18T08:10:49.8284618Z</dcterms:modified>
  <dc:creator>Abdul Abdulbawab</dc:creator>
  <lastModifiedBy>Abdul Abdulbawab</lastModifiedBy>
</coreProperties>
</file>