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6E91" w14:textId="5CCB61E7" w:rsidR="00FF20AB" w:rsidRPr="00351C52" w:rsidRDefault="00351C52" w:rsidP="00351C52">
      <w:pPr>
        <w:spacing w:line="360" w:lineRule="auto"/>
        <w:jc w:val="center"/>
        <w:rPr>
          <w:rFonts w:ascii="Times New Roman" w:hAnsi="Times New Roman"/>
          <w:sz w:val="56"/>
          <w:szCs w:val="56"/>
          <w:lang w:val="en-CA"/>
        </w:rPr>
      </w:pPr>
      <w:r w:rsidRPr="00351C52">
        <w:rPr>
          <w:rFonts w:ascii="Times New Roman" w:hAnsi="Times New Roman"/>
          <w:sz w:val="56"/>
          <w:szCs w:val="56"/>
          <w:lang w:val="en-CA"/>
        </w:rPr>
        <w:t>3X03</w:t>
      </w:r>
    </w:p>
    <w:p w14:paraId="6D494F80" w14:textId="2783ACF8" w:rsidR="00351C52" w:rsidRPr="00351C52" w:rsidRDefault="00351C52" w:rsidP="00351C52">
      <w:pPr>
        <w:spacing w:line="360" w:lineRule="auto"/>
        <w:jc w:val="center"/>
        <w:rPr>
          <w:rFonts w:ascii="Times New Roman" w:hAnsi="Times New Roman"/>
          <w:sz w:val="56"/>
          <w:szCs w:val="56"/>
          <w:lang w:val="en-CA"/>
        </w:rPr>
      </w:pPr>
      <w:r w:rsidRPr="00351C52">
        <w:rPr>
          <w:rFonts w:ascii="Times New Roman" w:hAnsi="Times New Roman"/>
          <w:sz w:val="56"/>
          <w:szCs w:val="56"/>
          <w:lang w:val="en-CA"/>
        </w:rPr>
        <w:t>Assignment 3</w:t>
      </w:r>
    </w:p>
    <w:p w14:paraId="76D30086" w14:textId="1D5E99FC" w:rsidR="00351C52" w:rsidRPr="00351C52" w:rsidRDefault="00351C52" w:rsidP="00351C52">
      <w:pPr>
        <w:spacing w:line="360" w:lineRule="auto"/>
        <w:jc w:val="center"/>
        <w:rPr>
          <w:rFonts w:ascii="Times New Roman" w:hAnsi="Times New Roman"/>
          <w:sz w:val="56"/>
          <w:szCs w:val="56"/>
          <w:lang w:val="en-CA"/>
        </w:rPr>
      </w:pPr>
      <w:r w:rsidRPr="00351C52">
        <w:rPr>
          <w:rFonts w:ascii="Times New Roman" w:hAnsi="Times New Roman"/>
          <w:sz w:val="56"/>
          <w:szCs w:val="56"/>
          <w:lang w:val="en-CA"/>
        </w:rPr>
        <w:t>11/21, 2025</w:t>
      </w:r>
    </w:p>
    <w:p w14:paraId="0A1C7344" w14:textId="20B11574" w:rsidR="00351C52" w:rsidRPr="00351C52" w:rsidRDefault="00351C52" w:rsidP="00351C52">
      <w:pPr>
        <w:spacing w:line="360" w:lineRule="auto"/>
        <w:jc w:val="center"/>
        <w:rPr>
          <w:rFonts w:ascii="Times New Roman" w:hAnsi="Times New Roman"/>
          <w:sz w:val="56"/>
          <w:szCs w:val="56"/>
          <w:lang w:val="en-CA"/>
        </w:rPr>
      </w:pPr>
      <w:r w:rsidRPr="00351C52">
        <w:rPr>
          <w:rFonts w:ascii="Times New Roman" w:hAnsi="Times New Roman"/>
          <w:sz w:val="56"/>
          <w:szCs w:val="56"/>
          <w:lang w:val="en-CA"/>
        </w:rPr>
        <w:t>Johnson Ji</w:t>
      </w:r>
    </w:p>
    <w:p w14:paraId="02977096" w14:textId="6516900A" w:rsidR="00351C52" w:rsidRDefault="00351C52" w:rsidP="00351C52">
      <w:pPr>
        <w:spacing w:line="360" w:lineRule="auto"/>
        <w:jc w:val="center"/>
        <w:rPr>
          <w:rFonts w:ascii="Times New Roman" w:hAnsi="Times New Roman"/>
          <w:sz w:val="56"/>
          <w:szCs w:val="56"/>
          <w:lang w:val="en-CA"/>
        </w:rPr>
      </w:pPr>
      <w:r w:rsidRPr="00351C52">
        <w:rPr>
          <w:rFonts w:ascii="Times New Roman" w:hAnsi="Times New Roman"/>
          <w:sz w:val="56"/>
          <w:szCs w:val="56"/>
          <w:lang w:val="en-CA"/>
        </w:rPr>
        <w:t>400499564</w:t>
      </w:r>
    </w:p>
    <w:p w14:paraId="2DA0B2B1" w14:textId="77777777" w:rsidR="00351C52" w:rsidRDefault="00351C52">
      <w:pPr>
        <w:widowControl/>
        <w:rPr>
          <w:rFonts w:ascii="Times New Roman" w:hAnsi="Times New Roman"/>
          <w:sz w:val="56"/>
          <w:szCs w:val="56"/>
          <w:lang w:val="en-CA"/>
        </w:rPr>
      </w:pPr>
      <w:r>
        <w:rPr>
          <w:rFonts w:ascii="Times New Roman" w:hAnsi="Times New Roman"/>
          <w:sz w:val="56"/>
          <w:szCs w:val="56"/>
          <w:lang w:val="en-CA"/>
        </w:rPr>
        <w:br w:type="page"/>
      </w:r>
    </w:p>
    <w:p w14:paraId="476ABE62" w14:textId="461BAA96" w:rsidR="00351C52" w:rsidRPr="00351C52" w:rsidRDefault="00351C52" w:rsidP="00351C52">
      <w:pPr>
        <w:spacing w:line="360" w:lineRule="auto"/>
        <w:rPr>
          <w:rFonts w:ascii="Times New Roman" w:hAnsi="Times New Roman"/>
          <w:b/>
          <w:bCs/>
          <w:lang w:val="en-CA"/>
        </w:rPr>
      </w:pPr>
      <w:r w:rsidRPr="00351C52">
        <w:rPr>
          <w:rFonts w:ascii="Times New Roman" w:hAnsi="Times New Roman"/>
          <w:b/>
          <w:bCs/>
          <w:lang w:val="en-CA"/>
        </w:rPr>
        <w:lastRenderedPageBreak/>
        <w:t>Problem 1</w:t>
      </w:r>
      <w:r w:rsidR="00515217">
        <w:rPr>
          <w:rFonts w:ascii="Times New Roman" w:hAnsi="Times New Roman"/>
          <w:b/>
          <w:bCs/>
          <w:lang w:val="en-CA"/>
        </w:rPr>
        <w:t>-3</w:t>
      </w:r>
      <w:r w:rsidRPr="00351C52">
        <w:rPr>
          <w:rFonts w:ascii="Times New Roman" w:hAnsi="Times New Roman"/>
          <w:b/>
          <w:bCs/>
          <w:lang w:val="en-CA"/>
        </w:rPr>
        <w:t>:</w:t>
      </w:r>
    </w:p>
    <w:p w14:paraId="7BDF33B0" w14:textId="65035AA2" w:rsidR="00351C52" w:rsidRDefault="00351C52" w:rsidP="00351C52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>Finished in Julia file.</w:t>
      </w:r>
    </w:p>
    <w:p w14:paraId="6ACAD2B6" w14:textId="31B9881E" w:rsidR="00351C52" w:rsidRPr="00515217" w:rsidRDefault="00515217" w:rsidP="00351C52">
      <w:pPr>
        <w:spacing w:line="360" w:lineRule="auto"/>
        <w:rPr>
          <w:rFonts w:ascii="Times New Roman" w:hAnsi="Times New Roman"/>
          <w:b/>
          <w:bCs/>
          <w:lang w:val="en-CA"/>
        </w:rPr>
      </w:pPr>
      <w:r w:rsidRPr="00515217">
        <w:rPr>
          <w:rFonts w:ascii="Times New Roman" w:hAnsi="Times New Roman"/>
          <w:b/>
          <w:bCs/>
          <w:lang w:val="en-CA"/>
        </w:rPr>
        <w:t>Problem 4:</w:t>
      </w:r>
    </w:p>
    <w:p w14:paraId="395199AE" w14:textId="3FC758D8" w:rsidR="006D7E1E" w:rsidRDefault="006D7E1E" w:rsidP="00351C52">
      <w:pPr>
        <w:spacing w:line="360" w:lineRule="auto"/>
        <w:rPr>
          <w:rFonts w:ascii="Times New Roman" w:hAnsi="Times New Roman"/>
          <w:lang w:val="en-CA"/>
        </w:rPr>
      </w:pPr>
      <w:r w:rsidRPr="006D7E1E">
        <w:rPr>
          <w:rFonts w:ascii="Times New Roman" w:hAnsi="Times New Roman"/>
          <w:lang w:val="en-CA"/>
        </w:rPr>
        <w:drawing>
          <wp:inline distT="0" distB="0" distL="0" distR="0" wp14:anchorId="5DA82930" wp14:editId="345C824A">
            <wp:extent cx="3810000" cy="2540000"/>
            <wp:effectExtent l="0" t="0" r="0" b="0"/>
            <wp:docPr id="63542914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29144" name="图片 1" descr="图表, 折线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0B96" w14:textId="281CCF1E" w:rsidR="00515217" w:rsidRDefault="008D79CE" w:rsidP="00351C52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>(a)</w:t>
      </w:r>
    </w:p>
    <w:p w14:paraId="36D83044" w14:textId="22C8021D" w:rsidR="008D79CE" w:rsidRDefault="008D79CE" w:rsidP="00351C52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 xml:space="preserve">Remember for the errors of </w:t>
      </w:r>
      <w:r w:rsidR="001E2665">
        <w:rPr>
          <w:rFonts w:ascii="Times New Roman" w:hAnsi="Times New Roman"/>
          <w:lang w:val="en-CA"/>
        </w:rPr>
        <w:t>composite methods are:</w:t>
      </w:r>
    </w:p>
    <w:p w14:paraId="705EBDAE" w14:textId="401FFE61" w:rsidR="001E2665" w:rsidRDefault="001E2665" w:rsidP="001E2665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 xml:space="preserve">for trapezoidal </w:t>
      </w:r>
      <m:oMath>
        <m:r>
          <w:rPr>
            <w:rFonts w:ascii="Cambria Math" w:hAnsi="Cambria Math"/>
            <w:lang w:val="en-CA"/>
          </w:rPr>
          <m:t>error=-</m:t>
        </m:r>
        <m:f>
          <m:fPr>
            <m:ctrlPr>
              <w:rPr>
                <w:rFonts w:ascii="Cambria Math" w:hAnsi="Cambria Math"/>
                <w:i/>
                <w:lang w:val="en-C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f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CA"/>
                  </w:rPr>
                </m:ctrlPr>
              </m:dPr>
              <m:e>
                <m:r>
                  <w:rPr>
                    <w:rFonts w:ascii="Cambria Math" w:hAnsi="Cambria Math"/>
                    <w:lang w:val="en-CA"/>
                  </w:rPr>
                  <m:t>μ</m:t>
                </m:r>
              </m:e>
            </m:d>
          </m:num>
          <m:den>
            <m:r>
              <w:rPr>
                <w:rFonts w:ascii="Cambria Math" w:hAnsi="Cambria Math"/>
                <w:lang w:val="en-CA"/>
              </w:rPr>
              <m:t>12</m:t>
            </m:r>
          </m:den>
        </m:f>
        <m:sSup>
          <m:sSupPr>
            <m:ctrlPr>
              <w:rPr>
                <w:rFonts w:ascii="Cambria Math" w:hAnsi="Cambria Math"/>
                <w:i/>
                <w:lang w:val="en-CA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h</m:t>
            </m:r>
          </m:e>
          <m:sup>
            <m:r>
              <w:rPr>
                <w:rFonts w:ascii="Cambria Math" w:hAnsi="Cambria Math"/>
                <w:lang w:val="en-CA"/>
              </w:rPr>
              <m:t>2</m:t>
            </m:r>
          </m:sup>
        </m:sSup>
        <m:r>
          <w:rPr>
            <w:rFonts w:ascii="Cambria Math" w:hAnsi="Cambria Math"/>
            <w:lang w:val="en-CA"/>
          </w:rPr>
          <m:t>(b-a), μ∈(a,b)</m:t>
        </m:r>
      </m:oMath>
    </w:p>
    <w:p w14:paraId="415FF8C0" w14:textId="14AD2E58" w:rsidR="001E2665" w:rsidRDefault="001E2665" w:rsidP="001E2665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 xml:space="preserve">for midpoint </w:t>
      </w:r>
      <m:oMath>
        <m:r>
          <w:rPr>
            <w:rFonts w:ascii="Cambria Math" w:hAnsi="Cambria Math"/>
            <w:lang w:val="en-CA"/>
          </w:rPr>
          <m:t>error=</m:t>
        </m:r>
        <m:f>
          <m:fPr>
            <m:ctrlPr>
              <w:rPr>
                <w:rFonts w:ascii="Cambria Math" w:hAnsi="Cambria Math"/>
                <w:i/>
                <w:lang w:val="en-C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f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CA"/>
                  </w:rPr>
                </m:ctrlPr>
              </m:dPr>
              <m:e>
                <m:r>
                  <w:rPr>
                    <w:rFonts w:ascii="Cambria Math" w:hAnsi="Cambria Math"/>
                    <w:lang w:val="en-CA"/>
                  </w:rPr>
                  <m:t>μ</m:t>
                </m:r>
              </m:e>
            </m:d>
          </m:num>
          <m:den>
            <m:r>
              <w:rPr>
                <w:rFonts w:ascii="Cambria Math" w:hAnsi="Cambria Math"/>
                <w:lang w:val="en-CA"/>
              </w:rPr>
              <m:t>24</m:t>
            </m:r>
          </m:den>
        </m:f>
        <m:sSup>
          <m:sSupPr>
            <m:ctrlPr>
              <w:rPr>
                <w:rFonts w:ascii="Cambria Math" w:hAnsi="Cambria Math"/>
                <w:i/>
                <w:lang w:val="en-CA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h</m:t>
            </m:r>
          </m:e>
          <m:sup>
            <m:r>
              <w:rPr>
                <w:rFonts w:ascii="Cambria Math" w:hAnsi="Cambria Math"/>
                <w:lang w:val="en-CA"/>
              </w:rPr>
              <m:t>2</m:t>
            </m:r>
          </m:sup>
        </m:sSup>
        <m:r>
          <w:rPr>
            <w:rFonts w:ascii="Cambria Math" w:hAnsi="Cambria Math"/>
            <w:lang w:val="en-CA"/>
          </w:rPr>
          <m:t>(b-a)</m:t>
        </m:r>
      </m:oMath>
    </w:p>
    <w:p w14:paraId="52CD9B22" w14:textId="3AA62817" w:rsidR="001E2665" w:rsidRDefault="001E2665" w:rsidP="001E2665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 xml:space="preserve">for Simpson’s rule </w:t>
      </w:r>
      <m:oMath>
        <m:r>
          <w:rPr>
            <w:rFonts w:ascii="Cambria Math" w:hAnsi="Cambria Math"/>
            <w:lang w:val="en-CA"/>
          </w:rPr>
          <m:t>error=</m:t>
        </m:r>
        <m:f>
          <m:fPr>
            <m:ctrlPr>
              <w:rPr>
                <w:rFonts w:ascii="Cambria Math" w:hAnsi="Cambria Math"/>
                <w:i/>
                <w:lang w:val="en-C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CA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f</m:t>
                </m:r>
              </m:e>
              <m:sup>
                <m:r>
                  <w:rPr>
                    <w:rFonts w:ascii="Cambria Math" w:hAnsi="Cambria Math"/>
                    <w:lang w:val="en-CA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lang w:val="en-CA"/>
                  </w:rPr>
                </m:ctrlPr>
              </m:dPr>
              <m:e>
                <m:r>
                  <w:rPr>
                    <w:rFonts w:ascii="Cambria Math" w:hAnsi="Cambria Math"/>
                    <w:lang w:val="en-CA"/>
                  </w:rPr>
                  <m:t>μ</m:t>
                </m:r>
              </m:e>
            </m:d>
          </m:num>
          <m:den>
            <m:r>
              <w:rPr>
                <w:rFonts w:ascii="Cambria Math" w:hAnsi="Cambria Math"/>
                <w:lang w:val="en-CA"/>
              </w:rPr>
              <m:t>180</m:t>
            </m:r>
          </m:den>
        </m:f>
        <m:sSup>
          <m:sSupPr>
            <m:ctrlPr>
              <w:rPr>
                <w:rFonts w:ascii="Cambria Math" w:hAnsi="Cambria Math"/>
                <w:i/>
                <w:lang w:val="en-CA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h</m:t>
            </m:r>
          </m:e>
          <m:sup>
            <m:r>
              <w:rPr>
                <w:rFonts w:ascii="Cambria Math" w:hAnsi="Cambria Math"/>
                <w:lang w:val="en-CA"/>
              </w:rPr>
              <m:t>4</m:t>
            </m:r>
          </m:sup>
        </m:sSup>
        <m:r>
          <w:rPr>
            <w:rFonts w:ascii="Cambria Math" w:hAnsi="Cambria Math"/>
            <w:lang w:val="en-CA"/>
          </w:rPr>
          <m:t>(b-a)</m:t>
        </m:r>
      </m:oMath>
    </w:p>
    <w:p w14:paraId="55ECC409" w14:textId="74E64863" w:rsidR="001E2665" w:rsidRDefault="001E2665" w:rsidP="001E2665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 xml:space="preserve">so, for trapezoidal and midpoint rule, we can find that they share the same </w:t>
      </w:r>
      <w:r w:rsidR="00F74E50">
        <w:rPr>
          <w:rFonts w:ascii="Times New Roman" w:hAnsi="Times New Roman"/>
          <w:lang w:val="en-CA"/>
        </w:rPr>
        <w:t>slope,</w:t>
      </w:r>
      <w:r>
        <w:rPr>
          <w:rFonts w:ascii="Times New Roman" w:hAnsi="Times New Roman"/>
          <w:lang w:val="en-CA"/>
        </w:rPr>
        <w:t xml:space="preserve"> which is because they are proportional to h</w:t>
      </w:r>
      <w:r w:rsidRPr="00F74E50">
        <w:rPr>
          <w:rFonts w:ascii="Times New Roman" w:hAnsi="Times New Roman"/>
          <w:vertAlign w:val="superscript"/>
          <w:lang w:val="en-CA"/>
        </w:rPr>
        <w:t>2</w:t>
      </w:r>
      <w:r>
        <w:rPr>
          <w:rFonts w:ascii="Times New Roman" w:hAnsi="Times New Roman"/>
          <w:lang w:val="en-CA"/>
        </w:rPr>
        <w:t xml:space="preserve">, while the Simpson’s rule </w:t>
      </w:r>
      <w:r w:rsidR="00F74E50">
        <w:rPr>
          <w:rFonts w:ascii="Times New Roman" w:hAnsi="Times New Roman"/>
          <w:lang w:val="en-CA"/>
        </w:rPr>
        <w:t>is proportional to h</w:t>
      </w:r>
      <w:r w:rsidR="00F74E50" w:rsidRPr="00F74E50">
        <w:rPr>
          <w:rFonts w:ascii="Times New Roman" w:hAnsi="Times New Roman"/>
          <w:vertAlign w:val="superscript"/>
          <w:lang w:val="en-CA"/>
        </w:rPr>
        <w:t>4</w:t>
      </w:r>
      <w:r w:rsidR="00F74E50">
        <w:rPr>
          <w:rFonts w:ascii="Times New Roman" w:hAnsi="Times New Roman"/>
          <w:lang w:val="en-CA"/>
        </w:rPr>
        <w:t>, that also explains why the error curve of Simpson’s rule is steeper than the others.</w:t>
      </w:r>
    </w:p>
    <w:p w14:paraId="7C6DB02C" w14:textId="28C0E548" w:rsidR="00BA5E3C" w:rsidRDefault="00BA5E3C" w:rsidP="001E2665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>(b)</w:t>
      </w:r>
    </w:p>
    <w:p w14:paraId="377D57F3" w14:textId="4172FECB" w:rsidR="00BA5E3C" w:rsidRDefault="00BA5E3C" w:rsidP="001E2665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 xml:space="preserve">Compare these 2 parallel lines, we find the trapezoidal rule is higher than midpoint, </w:t>
      </w:r>
      <w:r>
        <w:rPr>
          <w:rFonts w:ascii="Times New Roman" w:hAnsi="Times New Roman" w:hint="eastAsia"/>
          <w:lang w:val="en-CA"/>
        </w:rPr>
        <w:t>since</w:t>
      </w:r>
      <w:r>
        <w:rPr>
          <w:rFonts w:ascii="Times New Roman" w:hAnsi="Times New Roman"/>
          <w:lang w:val="en-CA"/>
        </w:rPr>
        <w:t xml:space="preserve"> this plot is comparing the magnitude of the error, so the coefficient </w:t>
      </w:r>
      <w:r w:rsidR="00D17E46">
        <w:rPr>
          <w:rFonts w:ascii="Times New Roman" w:hAnsi="Times New Roman"/>
          <w:lang w:val="en-CA"/>
        </w:rPr>
        <w:t>depends on</w:t>
      </w:r>
      <w:r>
        <w:rPr>
          <w:rFonts w:ascii="Times New Roman" w:hAnsi="Times New Roman"/>
          <w:lang w:val="en-CA"/>
        </w:rPr>
        <w:t xml:space="preserve"> the “height” of each point in the curve, since for trapezoidal is 1/12 and midpoint is 1/24, </w:t>
      </w:r>
      <w:r w:rsidR="00D17E46">
        <w:rPr>
          <w:rFonts w:ascii="Times New Roman" w:hAnsi="Times New Roman"/>
          <w:lang w:val="en-CA"/>
        </w:rPr>
        <w:t xml:space="preserve">so the trapezoidal will higher than </w:t>
      </w:r>
      <w:r w:rsidR="00D17E46">
        <w:rPr>
          <w:rFonts w:ascii="Times New Roman" w:hAnsi="Times New Roman"/>
          <w:lang w:val="en-CA"/>
        </w:rPr>
        <w:lastRenderedPageBreak/>
        <w:t>midpoint.</w:t>
      </w:r>
    </w:p>
    <w:p w14:paraId="2ED8DFE4" w14:textId="70C43F58" w:rsidR="00D17E46" w:rsidRDefault="00967545" w:rsidP="001E2665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>(c)</w:t>
      </w:r>
    </w:p>
    <w:p w14:paraId="6D6CBC96" w14:textId="0FB255AB" w:rsidR="00967545" w:rsidRPr="00D17E46" w:rsidRDefault="00967545" w:rsidP="001E2665">
      <w:pPr>
        <w:spacing w:line="360" w:lineRule="auto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 xml:space="preserve">Notice that for Simpson’s rule, the error curve is divided into 2 parts; the right part is the linear part, which is when the h is high and </w:t>
      </w:r>
      <w:r w:rsidR="003564B7">
        <w:rPr>
          <w:rFonts w:ascii="Times New Roman" w:hAnsi="Times New Roman"/>
          <w:lang w:val="en-CA"/>
        </w:rPr>
        <w:t>the error behavior is stable (i.e. the h</w:t>
      </w:r>
      <w:r w:rsidR="003564B7" w:rsidRPr="003564B7">
        <w:rPr>
          <w:rFonts w:ascii="Times New Roman" w:hAnsi="Times New Roman"/>
          <w:vertAlign w:val="superscript"/>
          <w:lang w:val="en-CA"/>
        </w:rPr>
        <w:t>4</w:t>
      </w:r>
      <w:r w:rsidR="003564B7">
        <w:rPr>
          <w:rFonts w:ascii="Times New Roman" w:hAnsi="Times New Roman"/>
          <w:lang w:val="en-CA"/>
        </w:rPr>
        <w:t xml:space="preserve"> is higher than the machine epsilon of the computer); when the h is small, we can find that the error line is fluctuating since h</w:t>
      </w:r>
      <w:r w:rsidR="003564B7" w:rsidRPr="003564B7">
        <w:rPr>
          <w:rFonts w:ascii="Times New Roman" w:hAnsi="Times New Roman"/>
          <w:vertAlign w:val="superscript"/>
          <w:lang w:val="en-CA"/>
        </w:rPr>
        <w:t>4</w:t>
      </w:r>
      <w:r w:rsidR="003564B7">
        <w:rPr>
          <w:rFonts w:ascii="Times New Roman" w:hAnsi="Times New Roman"/>
          <w:lang w:val="en-CA"/>
        </w:rPr>
        <w:t xml:space="preserve"> leads the error term be very small and close or less to the machine epsilon, then since the error that we measure is truncation error, so the small h makes the error that we plot is basically be round off error of the computer, that leads the “piecewise linear” behavior.</w:t>
      </w:r>
    </w:p>
    <w:sectPr w:rsidR="00967545" w:rsidRPr="00D17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2FAA"/>
    <w:multiLevelType w:val="hybridMultilevel"/>
    <w:tmpl w:val="16EA6CD8"/>
    <w:lvl w:ilvl="0" w:tplc="DB143CFC">
      <w:start w:val="1"/>
      <w:numFmt w:val="bullet"/>
      <w:lvlText w:val="-"/>
      <w:lvlJc w:val="left"/>
      <w:pPr>
        <w:ind w:left="360" w:hanging="360"/>
      </w:pPr>
      <w:rPr>
        <w:rFonts w:ascii="Times New Roman" w:eastAsia="微软雅黑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230556"/>
    <w:multiLevelType w:val="hybridMultilevel"/>
    <w:tmpl w:val="A40014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28751202">
    <w:abstractNumId w:val="0"/>
  </w:num>
  <w:num w:numId="2" w16cid:durableId="116189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CD"/>
    <w:rsid w:val="00192ACD"/>
    <w:rsid w:val="001E2665"/>
    <w:rsid w:val="001E4FAB"/>
    <w:rsid w:val="002B388E"/>
    <w:rsid w:val="00351C52"/>
    <w:rsid w:val="003564B7"/>
    <w:rsid w:val="003874A0"/>
    <w:rsid w:val="00406678"/>
    <w:rsid w:val="00515217"/>
    <w:rsid w:val="00662D44"/>
    <w:rsid w:val="006D7E1E"/>
    <w:rsid w:val="008D79CE"/>
    <w:rsid w:val="00967545"/>
    <w:rsid w:val="00BA5E3C"/>
    <w:rsid w:val="00D17E46"/>
    <w:rsid w:val="00DE079B"/>
    <w:rsid w:val="00F74E50"/>
    <w:rsid w:val="00F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F1B7E"/>
  <w15:chartTrackingRefBased/>
  <w15:docId w15:val="{3FCC474C-5BE6-4840-8567-DD862FD6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w w:val="105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2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AC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AC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ACD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ACD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ACD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A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A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AC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ACD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92AC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AC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AC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AC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A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A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A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A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2AC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E26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Ji Ji</dc:creator>
  <cp:keywords/>
  <dc:description/>
  <cp:lastModifiedBy>Johnson Ji Ji</cp:lastModifiedBy>
  <cp:revision>9</cp:revision>
  <dcterms:created xsi:type="dcterms:W3CDTF">2025-11-21T14:45:00Z</dcterms:created>
  <dcterms:modified xsi:type="dcterms:W3CDTF">2025-11-24T20:13:00Z</dcterms:modified>
</cp:coreProperties>
</file>