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常见数据结构：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3"/>
        <w:gridCol w:w="3171"/>
        <w:gridCol w:w="3498"/>
      </w:tblGrid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描述及用法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案例</w:t>
            </w:r>
          </w:p>
        </w:tc>
      </w:tr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字符串-Strings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描述：最基本的类型，可以是简单的字符串、二进制数据或数字。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用法：可以用于存储用户信息、缓存网页内容等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key "value"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key</w:t>
            </w:r>
          </w:p>
        </w:tc>
      </w:tr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哈希-Hashes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  <w:r>
              <w:rPr>
                <w:rFonts w:hint="default"/>
                <w:vertAlign w:val="baseline"/>
                <w:lang w:val="en-US" w:eastAsia="zh-CN"/>
              </w:rPr>
              <w:t>：用于存储键值对集合，适合存储对象。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用法：可以用于存储用户信息（如用户名、年龄、邮箱等）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HSET user:1000 name "John"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HGET us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er:1000 name</w:t>
            </w:r>
          </w:p>
        </w:tc>
      </w:tr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列表-Lists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描述：有序的字符串列表，可以从两端插入和移除元素。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用法：可以用于消息队列、任务列表等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LPUSH tasks "task1"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RPUSH tasks "task2"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LPOP tasks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RPOP tasks</w:t>
            </w:r>
          </w:p>
        </w:tc>
      </w:tr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无序集合-Sets</w:t>
            </w: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描述：无序的字符串集合，支持集合操作如交集、并集和差集。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用法：可以用于标签、共同朋友等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SADD tags "redis"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SADD tags "database"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SMEMBERS tags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853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有序集合-Sorted Sets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17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描述：类似集合，但每个元素都有一个分数，根据分数排序。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用法：可以用于排行榜、优先级队列等</w:t>
            </w:r>
          </w:p>
        </w:tc>
        <w:tc>
          <w:tcPr>
            <w:tcW w:w="349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ZADD leaderboard 100 "user1"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ZADD leaderboard 200 "user2"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ZRANGE leaderboard 0 -1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不常见的数据结构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spacing w:line="360" w:lineRule="auto"/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位图-Bitmaps</w:t>
            </w: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描述：操作字符串的二进制位，可以用于高效存储和处理位数据。</w:t>
            </w: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用法：可以用于统计、标记用户活跃状态等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2840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HyperLogLog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描述：用于基数统计的概率性数据结构，适合大数据集的基数估算。</w:t>
            </w: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用法：可以用于统计独立访问IP、点击数等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2840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流-Streams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描述：日志型数据结构，适合高效处理时间序列数据。</w:t>
            </w: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用法：可以用于日志系统、实时消息系统等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2840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空间索引-Geospatial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描述：用于存储地理位置的数据结构，支持地理半径查询。</w:t>
            </w: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用法：可以用于存储和查询地理位置信息</w:t>
            </w:r>
          </w:p>
        </w:tc>
        <w:tc>
          <w:tcPr>
            <w:tcW w:w="2841" w:type="dxa"/>
          </w:tcPr>
          <w:p>
            <w:pPr>
              <w:spacing w:line="360" w:lineRule="auto"/>
              <w:ind w:left="0"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持久化机制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4.1， RDB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4.1.1，概述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也叫快照，将某一时刻的数据全部存放到硬盘上。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redis会调用fork来创建子线程去负责生成快照，主线程继续负责处理请求。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缺点是系统发生奔溃，则最新一次快照文件之后的数据将无法恢复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4.1.2，触发方式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主动触发：redis客户端发送BGSAVE指令，fork创建子线程去创建快照文件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条件触发：配置文件：sav</w:t>
      </w:r>
      <w:r>
        <w:rPr>
          <w:rFonts w:hint="default"/>
          <w:lang w:val="en-US" w:eastAsia="zh-CN"/>
        </w:rPr>
        <w:t>e 60 10000,</w:t>
      </w:r>
      <w:r>
        <w:rPr>
          <w:rFonts w:hint="default"/>
          <w:lang w:val="en-US" w:eastAsia="zh-CN"/>
        </w:rPr>
        <w:tab/>
        <w:t>60</w:t>
      </w:r>
      <w:r>
        <w:rPr>
          <w:rFonts w:hint="eastAsia"/>
          <w:lang w:val="en-US" w:eastAsia="zh-CN"/>
        </w:rPr>
        <w:t>秒内有10000次写入，则触发快照文件生成。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4.2，AOF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4.2.1，概述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全称：Append Only File，将每一个写操作指令追加到AOF文件中，AOF是纯文本文件，通过重放AOF文件来恢复数据。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有三种同步策略：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always，每次有写操作，都追加到AOF文件，性能低，影响磁盘寿命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everysec，默认的，每秒将写操作追加到AOF文件，意思就是最多只会丢失一秒内的数据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no，不同步，以来操作系统的缓存机制进行写入，性能最高，但最不安全。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AOF重写：时间越往后，AOF文件越大，通过创建新的AOF文件，里面仅包含恢复数据库的最小操作集，而其实异步的，既有注定触发，也可以条件触发。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4.3，两种对比以及使用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数据持久性：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AOF有更高的数据持久性，几乎可以实时同步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RDF有一定的风险，可能会丢失最新一次快照文件之后的所有写操作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性能：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AOF，频繁写入磁盘，性能低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RDB，快照保存，性能高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文件大小和恢复速度：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AOF，文件大，恢复速度慢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RDB，文件小，恢复速度快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一般情况下两个同时使用：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RDB提供快速冷启动恢复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AOF提供更高的数据持久性，确保极端情况下的数据安全。</w:t>
      </w:r>
    </w:p>
    <w:p>
      <w:pPr>
        <w:rPr>
          <w:rFonts w:hint="default" w:asciiTheme="minorAscii" w:hAnsiTheme="minorAscii" w:eastAsiaTheme="majorEastAsia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  <w:bidi w:val="0"/>
        <w:rPr>
          <w:rFonts w:hint="eastAsia" w:ascii="Arial" w:hAnsi="Arial" w:eastAsiaTheme="majorEastAsia" w:cstheme="minorBidi"/>
          <w:b/>
          <w:kern w:val="2"/>
          <w:sz w:val="30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0"/>
          <w:szCs w:val="24"/>
          <w:lang w:val="en-US" w:eastAsia="zh-CN" w:bidi="ar-SA"/>
        </w:rPr>
        <w:t>缓存设计中的考虑因素：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4.1，缓存策略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缓存失效：为每个缓存设置TTL（Time to live，失效时间）时间，确保数据到期后重新加载最新数据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主动更新：在数据更新时，主动删除缓存或者更新缓存。确保和数据库中的数据一致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4.2，缓存穿透：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指的是特定的请求会绕过缓存直接访问数据库，从而导致缓存失去意义，数据库的负载大幅增加。通常情况下，缓存穿透发生在请求数据在数据库中不存在，因为这种情况下，缓存中不会保存这些无效数据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解决办法：布隆过滤器</w:t>
      </w:r>
    </w:p>
    <w:p>
      <w:pPr>
        <w:pStyle w:val="4"/>
        <w:bidi w:val="0"/>
        <w:rPr>
          <w:rFonts w:hint="eastAsia" w:cs="宋体"/>
          <w:b/>
          <w:bCs/>
          <w:kern w:val="0"/>
          <w:sz w:val="28"/>
          <w:szCs w:val="27"/>
          <w:lang w:val="en-US" w:eastAsia="zh-CN" w:bidi="ar"/>
        </w:rPr>
      </w:pPr>
      <w:r>
        <w:rPr>
          <w:rFonts w:hint="eastAsia" w:cs="宋体"/>
          <w:b/>
          <w:bCs/>
          <w:kern w:val="0"/>
          <w:sz w:val="28"/>
          <w:szCs w:val="27"/>
          <w:lang w:val="en-US" w:eastAsia="zh-CN" w:bidi="ar"/>
        </w:rPr>
        <w:t>4.3，缓存雪崩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4.4，缓存预热</w:t>
      </w:r>
    </w:p>
    <w:p>
      <w:pPr>
        <w:pStyle w:val="4"/>
        <w:bidi w:val="0"/>
        <w:rPr>
          <w:rFonts w:hint="eastAsia" w:cs="宋体"/>
          <w:b/>
          <w:bCs/>
          <w:kern w:val="0"/>
          <w:sz w:val="28"/>
          <w:szCs w:val="27"/>
          <w:lang w:val="en-US" w:eastAsia="zh-CN" w:bidi="ar"/>
        </w:rPr>
      </w:pPr>
      <w:r>
        <w:rPr>
          <w:rFonts w:hint="eastAsia" w:cs="宋体"/>
          <w:b/>
          <w:bCs/>
          <w:kern w:val="0"/>
          <w:sz w:val="28"/>
          <w:szCs w:val="27"/>
          <w:lang w:val="en-US" w:eastAsia="zh-CN" w:bidi="ar"/>
        </w:rPr>
        <w:t>4.5，缓存与数据库一致性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策略：写通过，写回，写旁路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cs="宋体" w:eastAsiaTheme="majorEastAsia"/>
          <w:b/>
          <w:bCs/>
          <w:kern w:val="0"/>
          <w:sz w:val="28"/>
          <w:szCs w:val="27"/>
          <w:lang w:val="en-US" w:eastAsia="zh-CN" w:bidi="ar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Yuan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STHeiti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Yuan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TC Extralight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Hannotate S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文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黑体微软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81684"/>
    <w:multiLevelType w:val="singleLevel"/>
    <w:tmpl w:val="FB681684"/>
    <w:lvl w:ilvl="0" w:tentative="0">
      <w:start w:val="1"/>
      <w:numFmt w:val="decimal"/>
      <w:suff w:val="nothing"/>
      <w:lvlText w:val="%1，"/>
      <w:lvlJc w:val="left"/>
      <w:pPr>
        <w:ind w:left="840" w:leftChars="0" w:firstLine="0" w:firstLineChars="0"/>
      </w:pPr>
    </w:lvl>
  </w:abstractNum>
  <w:abstractNum w:abstractNumId="1">
    <w:nsid w:val="72CFA44B"/>
    <w:multiLevelType w:val="multilevel"/>
    <w:tmpl w:val="72CFA44B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38281"/>
    <w:rsid w:val="1BFFA7A4"/>
    <w:rsid w:val="1C5F824B"/>
    <w:rsid w:val="31F79D68"/>
    <w:rsid w:val="3B9D42EE"/>
    <w:rsid w:val="3F7F4A0F"/>
    <w:rsid w:val="4D4FB13C"/>
    <w:rsid w:val="71B74538"/>
    <w:rsid w:val="766FA9B6"/>
    <w:rsid w:val="77638281"/>
    <w:rsid w:val="77ED50BA"/>
    <w:rsid w:val="7D9EF2EA"/>
    <w:rsid w:val="7EAF6562"/>
    <w:rsid w:val="7FF857B9"/>
    <w:rsid w:val="CAB33C28"/>
    <w:rsid w:val="CF6F0F35"/>
    <w:rsid w:val="D5FBA05B"/>
    <w:rsid w:val="EDFBBEF5"/>
    <w:rsid w:val="F2DC490F"/>
    <w:rsid w:val="FA3D38D3"/>
    <w:rsid w:val="FF1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 w:eastAsiaTheme="majorEastAsia"/>
      <w:b/>
      <w:bCs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Theme="majorEastAsia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2024-05-19T07:45:00Z</dcterms:created>
  <dc:creator>shaun</dc:creator>
  <cp:lastModifiedBy>mingrui xu</cp:lastModifiedBy>
  <dcterms:modified xsi:type="dcterms:W3CDTF">2024-05-19T09:25:51Z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