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0" w:line="360" w:lineRule="auto"/>
        <w:jc w:val="center"/>
        <w:rPr>
          <w:rFonts w:ascii="PT Serif" w:cs="PT Serif" w:eastAsia="PT Serif" w:hAnsi="PT Serif"/>
          <w:color w:val="3333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68.8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68.8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68.8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after="60" w:before="0" w:line="268.8" w:lineRule="auto"/>
        <w:jc w:val="center"/>
        <w:rPr>
          <w:rFonts w:ascii="Playfair Display" w:cs="Playfair Display" w:eastAsia="Playfair Display" w:hAnsi="Playfair Display"/>
          <w:b w:val="0"/>
          <w:sz w:val="60"/>
          <w:szCs w:val="60"/>
        </w:rPr>
      </w:pPr>
      <w:bookmarkStart w:colFirst="0" w:colLast="0" w:name="_e3hdjlcvdrf3" w:id="0"/>
      <w:bookmarkEnd w:id="0"/>
      <w:r w:rsidDel="00000000" w:rsidR="00000000" w:rsidRPr="00000000">
        <w:rPr>
          <w:rFonts w:ascii="Playfair Display" w:cs="Playfair Display" w:eastAsia="Playfair Display" w:hAnsi="Playfair Display"/>
          <w:b w:val="0"/>
          <w:sz w:val="60"/>
          <w:szCs w:val="60"/>
          <w:rtl w:val="0"/>
        </w:rPr>
        <w:t xml:space="preserve">Glossari</w:t>
      </w:r>
    </w:p>
    <w:p w:rsidR="00000000" w:rsidDel="00000000" w:rsidP="00000000" w:rsidRDefault="00000000" w:rsidRPr="00000000" w14:paraId="00000008">
      <w:pPr>
        <w:pStyle w:val="Subtitle"/>
        <w:spacing w:after="960" w:before="0" w:line="271.2" w:lineRule="auto"/>
        <w:jc w:val="center"/>
        <w:rPr>
          <w:rFonts w:ascii="Playfair Display" w:cs="Playfair Display" w:eastAsia="Playfair Display" w:hAnsi="Playfair Display"/>
          <w:i w:val="0"/>
          <w:color w:val="434343"/>
          <w:sz w:val="30"/>
          <w:szCs w:val="30"/>
        </w:rPr>
      </w:pPr>
      <w:bookmarkStart w:colFirst="0" w:colLast="0" w:name="_17igz8cm4r3o" w:id="1"/>
      <w:bookmarkEnd w:id="1"/>
      <w:r w:rsidDel="00000000" w:rsidR="00000000" w:rsidRPr="00000000">
        <w:rPr>
          <w:rFonts w:ascii="Playfair Display" w:cs="Playfair Display" w:eastAsia="Playfair Display" w:hAnsi="Playfair Display"/>
          <w:i w:val="0"/>
          <w:color w:val="434343"/>
          <w:sz w:val="30"/>
          <w:szCs w:val="30"/>
          <w:rtl w:val="0"/>
        </w:rPr>
        <w:t xml:space="preserve">TFG4Society</w:t>
      </w:r>
    </w:p>
    <w:p w:rsidR="00000000" w:rsidDel="00000000" w:rsidP="00000000" w:rsidRDefault="00000000" w:rsidRPr="00000000" w14:paraId="00000009">
      <w:pPr>
        <w:spacing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before="0" w:line="268.8" w:lineRule="auto"/>
        <w:jc w:val="center"/>
        <w:rPr>
          <w:rFonts w:ascii="PT Serif" w:cs="PT Serif" w:eastAsia="PT Serif" w:hAnsi="PT Serif"/>
          <w:i w:val="0"/>
          <w:color w:val="000000"/>
          <w:sz w:val="30"/>
          <w:szCs w:val="30"/>
        </w:rPr>
      </w:pPr>
      <w:bookmarkStart w:colFirst="0" w:colLast="0" w:name="_h7hpuwlvo5to" w:id="2"/>
      <w:bookmarkEnd w:id="2"/>
      <w:r w:rsidDel="00000000" w:rsidR="00000000" w:rsidRPr="00000000">
        <w:rPr>
          <w:rFonts w:ascii="PT Serif" w:cs="PT Serif" w:eastAsia="PT Serif" w:hAnsi="PT Serif"/>
          <w:i w:val="0"/>
          <w:color w:val="000000"/>
          <w:sz w:val="30"/>
          <w:szCs w:val="30"/>
        </w:rPr>
        <w:drawing>
          <wp:inline distB="114300" distT="114300" distL="114300" distR="114300">
            <wp:extent cx="1981200" cy="197134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71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68.8" w:lineRule="auto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68.8" w:lineRule="auto"/>
        <w:jc w:val="righ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Maurici Abad Gutierrez</w:t>
      </w:r>
    </w:p>
    <w:p w:rsidR="00000000" w:rsidDel="00000000" w:rsidP="00000000" w:rsidRDefault="00000000" w:rsidRPr="00000000" w14:paraId="00000014">
      <w:pPr>
        <w:spacing w:line="268.8" w:lineRule="auto"/>
        <w:jc w:val="righ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George Constantin Bochileanu</w:t>
      </w:r>
    </w:p>
    <w:p w:rsidR="00000000" w:rsidDel="00000000" w:rsidP="00000000" w:rsidRDefault="00000000" w:rsidRPr="00000000" w14:paraId="00000015">
      <w:pPr>
        <w:spacing w:line="268.8" w:lineRule="auto"/>
        <w:jc w:val="righ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Meir Carlos Mouyal Amselem</w:t>
      </w:r>
    </w:p>
    <w:p w:rsidR="00000000" w:rsidDel="00000000" w:rsidP="00000000" w:rsidRDefault="00000000" w:rsidRPr="00000000" w14:paraId="00000016">
      <w:pPr>
        <w:spacing w:after="0" w:line="360" w:lineRule="auto"/>
        <w:jc w:val="righ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Alejandra Volkova Volkova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0" w:lineRule="auto"/>
        <w:jc w:val="left"/>
        <w:rPr/>
      </w:pPr>
      <w:bookmarkStart w:colFirst="0" w:colLast="0" w:name="_gqdqi4fls1ho" w:id="3"/>
      <w:bookmarkEnd w:id="3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Conceptes</w:t>
      </w:r>
    </w:p>
    <w:p w:rsidR="00000000" w:rsidDel="00000000" w:rsidP="00000000" w:rsidRDefault="00000000" w:rsidRPr="00000000" w14:paraId="00000018">
      <w:pPr>
        <w:spacing w:after="0" w:before="0" w:line="276" w:lineRule="auto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App: </w:t>
      </w:r>
      <w:r w:rsidDel="00000000" w:rsidR="00000000" w:rsidRPr="00000000">
        <w:rPr>
          <w:rtl w:val="0"/>
        </w:rPr>
        <w:t xml:space="preserve">aplicació mòbil.</w:t>
      </w:r>
    </w:p>
    <w:p w:rsidR="00000000" w:rsidDel="00000000" w:rsidP="00000000" w:rsidRDefault="00000000" w:rsidRPr="00000000" w14:paraId="0000001A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Desenvolupador Full Stack: </w:t>
      </w:r>
      <w:r w:rsidDel="00000000" w:rsidR="00000000" w:rsidRPr="00000000">
        <w:rPr>
          <w:rtl w:val="0"/>
        </w:rPr>
        <w:t xml:space="preserve">ens referim en aquest treball a aquell tipus de desenvolupador que sap tant de crear les interfícies gràfiques per als usuaris, com la lògica interna que hi ha per sota d'aquest programa. [1]</w:t>
      </w:r>
    </w:p>
    <w:p w:rsidR="00000000" w:rsidDel="00000000" w:rsidP="00000000" w:rsidRDefault="00000000" w:rsidRPr="00000000" w14:paraId="0000001B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Empresa: </w:t>
      </w:r>
      <w:r w:rsidDel="00000000" w:rsidR="00000000" w:rsidRPr="00000000">
        <w:rPr>
          <w:rtl w:val="0"/>
        </w:rPr>
        <w:t xml:space="preserve">són aquells negocis, que juntament amb les ONGs estan interessades a obtenir un TFG realitzat per estudiants que tinguin uns costs mínims i, que eventualment acabin utilitzant, amb els beneficis que això suposa.</w:t>
      </w:r>
    </w:p>
    <w:p w:rsidR="00000000" w:rsidDel="00000000" w:rsidP="00000000" w:rsidRDefault="00000000" w:rsidRPr="00000000" w14:paraId="0000001C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Estudiant: </w:t>
      </w:r>
      <w:r w:rsidDel="00000000" w:rsidR="00000000" w:rsidRPr="00000000">
        <w:rPr>
          <w:rtl w:val="0"/>
        </w:rPr>
        <w:t xml:space="preserve">tota persona que estigui registrada com estudiant en la universitat que ofereix l'ús de la plataforma.</w:t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Formulari: </w:t>
      </w:r>
      <w:r w:rsidDel="00000000" w:rsidR="00000000" w:rsidRPr="00000000">
        <w:rPr>
          <w:rtl w:val="0"/>
        </w:rPr>
        <w:t xml:space="preserve">és una pàgina amb espais buits que han de ser emplenats amb alguna finalitat, en el nostre cas per poder completar correctament algunes funcionalitats del sistema com per exemple registrar-se o crear una proposta. [2]</w:t>
      </w:r>
    </w:p>
    <w:p w:rsidR="00000000" w:rsidDel="00000000" w:rsidP="00000000" w:rsidRDefault="00000000" w:rsidRPr="00000000" w14:paraId="0000001E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Notificacions Automàtiques: </w:t>
      </w:r>
      <w:r w:rsidDel="00000000" w:rsidR="00000000" w:rsidRPr="00000000">
        <w:rPr>
          <w:rtl w:val="0"/>
        </w:rPr>
        <w:t xml:space="preserve">avisos generats automàticament per part de la plataforma a conseqüència d'un esdeveniment.</w:t>
      </w:r>
    </w:p>
    <w:p w:rsidR="00000000" w:rsidDel="00000000" w:rsidP="00000000" w:rsidRDefault="00000000" w:rsidRPr="00000000" w14:paraId="0000001F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Notificacions Manuals: </w:t>
      </w:r>
      <w:r w:rsidDel="00000000" w:rsidR="00000000" w:rsidRPr="00000000">
        <w:rPr>
          <w:rtl w:val="0"/>
        </w:rPr>
        <w:t xml:space="preserve">avisos creats per personal universitari per tal d'informar i/o comunicar-se amb altres parts implicades en el sistema (estudiants i organitzacions).</w:t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Organització: </w:t>
      </w:r>
      <w:r w:rsidDel="00000000" w:rsidR="00000000" w:rsidRPr="00000000">
        <w:rPr>
          <w:rtl w:val="0"/>
        </w:rPr>
        <w:t xml:space="preserve">entitats públiques, universitats, ONGs, Start Ups i empreses petites. [3]</w:t>
      </w:r>
    </w:p>
    <w:p w:rsidR="00000000" w:rsidDel="00000000" w:rsidP="00000000" w:rsidRDefault="00000000" w:rsidRPr="00000000" w14:paraId="00000021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Personal universitari: </w:t>
      </w:r>
      <w:r w:rsidDel="00000000" w:rsidR="00000000" w:rsidRPr="00000000">
        <w:rPr>
          <w:rtl w:val="0"/>
        </w:rPr>
        <w:t xml:space="preserve">aquelles persones que són empleats de la Universitat i que tenen la responsabilitat de gestionar tots els temes relacionats amb TFGs.</w:t>
      </w:r>
    </w:p>
    <w:p w:rsidR="00000000" w:rsidDel="00000000" w:rsidP="00000000" w:rsidRDefault="00000000" w:rsidRPr="00000000" w14:paraId="00000022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Plataforma: </w:t>
      </w:r>
      <w:r w:rsidDel="00000000" w:rsidR="00000000" w:rsidRPr="00000000">
        <w:rPr>
          <w:rtl w:val="0"/>
        </w:rPr>
        <w:t xml:space="preserve">software en el qual és compatible el nostre sistema (Web, iOS i Android).</w:t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Propostes: </w:t>
      </w:r>
      <w:r w:rsidDel="00000000" w:rsidR="00000000" w:rsidRPr="00000000">
        <w:rPr>
          <w:rtl w:val="0"/>
        </w:rPr>
        <w:t xml:space="preserve">oferta de pràctiques de treball que presenta una organització als estudiants.</w:t>
      </w:r>
    </w:p>
    <w:p w:rsidR="00000000" w:rsidDel="00000000" w:rsidP="00000000" w:rsidRDefault="00000000" w:rsidRPr="00000000" w14:paraId="00000024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Sistema: </w:t>
      </w:r>
      <w:r w:rsidDel="00000000" w:rsidR="00000000" w:rsidRPr="00000000">
        <w:rPr>
          <w:rtl w:val="0"/>
        </w:rPr>
        <w:t xml:space="preserve">entorn que engloba tot el funcionament de la plataforma.</w:t>
      </w:r>
    </w:p>
    <w:p w:rsidR="00000000" w:rsidDel="00000000" w:rsidP="00000000" w:rsidRDefault="00000000" w:rsidRPr="00000000" w14:paraId="00000025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Sol·licitud: </w:t>
      </w:r>
      <w:r w:rsidDel="00000000" w:rsidR="00000000" w:rsidRPr="00000000">
        <w:rPr>
          <w:rtl w:val="0"/>
        </w:rPr>
        <w:t xml:space="preserve">acció que fa un estudiant quan selecciona a quins projectes li agradaria aplicar. Aquesta pot ser acceptada o denegada per l'organització que l'ha creat.</w:t>
      </w:r>
    </w:p>
    <w:p w:rsidR="00000000" w:rsidDel="00000000" w:rsidP="00000000" w:rsidRDefault="00000000" w:rsidRPr="00000000" w14:paraId="00000026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TFG: v. Treball de Fi de Grau: </w:t>
      </w:r>
      <w:r w:rsidDel="00000000" w:rsidR="00000000" w:rsidRPr="00000000">
        <w:rPr>
          <w:rtl w:val="0"/>
        </w:rPr>
        <w:t xml:space="preserve">projecte final que han de realitzar els estudiants que volen adquirir una llicenciatura en el que s'apliquen els conceptes adquirits durant els anys que es va cursar el grau. [4]</w:t>
      </w:r>
    </w:p>
    <w:p w:rsidR="00000000" w:rsidDel="00000000" w:rsidP="00000000" w:rsidRDefault="00000000" w:rsidRPr="00000000" w14:paraId="00000027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Universitat: </w:t>
      </w:r>
      <w:r w:rsidDel="00000000" w:rsidR="00000000" w:rsidRPr="00000000">
        <w:rPr>
          <w:rtl w:val="0"/>
        </w:rPr>
        <w:t xml:space="preserve">entitat que ofereix el servei de la plataforma.</w:t>
      </w:r>
    </w:p>
    <w:p w:rsidR="00000000" w:rsidDel="00000000" w:rsidP="00000000" w:rsidRDefault="00000000" w:rsidRPr="00000000" w14:paraId="00000028">
      <w:pPr>
        <w:spacing w:after="0" w:line="360" w:lineRule="auto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Universitats: </w:t>
      </w:r>
      <w:r w:rsidDel="00000000" w:rsidR="00000000" w:rsidRPr="00000000">
        <w:rPr>
          <w:rtl w:val="0"/>
        </w:rPr>
        <w:t xml:space="preserve">organització que participa en la plataforma oferint projectes de treball per als estudiants de la universitat.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0" w:line="360" w:lineRule="auto"/>
        <w:rPr>
          <w:color w:val="ff0000"/>
        </w:rPr>
      </w:pPr>
      <w:bookmarkStart w:colFirst="0" w:colLast="0" w:name="_tqmdwgjnzaqb" w:id="4"/>
      <w:bookmarkEnd w:id="4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[1]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https://www.bit.es/knowledge-center/full-stack-development-al-detalle/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[2]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https://ca.wikipedia.org/wiki/Formulari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[3]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https://mdlc.iec.cat/results.asp?txtentraDa=organitzaci%F3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[4]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ttps://www.fib.upc.edu/ca/estudis/graus/grau-en-enginyeria-informatica/treball-de-fi-de-grau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68.8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ca-ES"/>
      </w:rPr>
    </w:rPrDefault>
    <w:pPrDefault>
      <w:pPr>
        <w:spacing w:after="160" w:line="268.8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rFonts w:ascii="PT Serif" w:cs="PT Serif" w:eastAsia="PT Serif" w:hAnsi="PT Serif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68.8" w:lineRule="auto"/>
    </w:pPr>
    <w:rPr>
      <w:rFonts w:ascii="PT Serif" w:cs="PT Serif" w:eastAsia="PT Serif" w:hAnsi="PT Serif"/>
      <w:color w:val="3d85c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68.8" w:lineRule="auto"/>
    </w:pPr>
    <w:rPr>
      <w:rFonts w:ascii="PT Serif" w:cs="PT Serif" w:eastAsia="PT Serif" w:hAnsi="PT Serif"/>
      <w:i w:val="1"/>
      <w:color w:val="3d85c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68.8" w:lineRule="auto"/>
      <w:jc w:val="center"/>
    </w:pPr>
    <w:rPr>
      <w:rFonts w:ascii="Playfair Display" w:cs="Playfair Display" w:eastAsia="Playfair Display" w:hAnsi="Playfair Display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fib.upc.edu/ca/estudis/graus/grau-en-enginyeria-informatica/treball-de-fi-de-grau" TargetMode="External"/><Relationship Id="rId10" Type="http://schemas.openxmlformats.org/officeDocument/2006/relationships/hyperlink" Target="https://www.fib.upc.edu/ca/estudis/graus/grau-en-enginyeria-informatica/treball-de-fi-de-grau" TargetMode="External"/><Relationship Id="rId9" Type="http://schemas.openxmlformats.org/officeDocument/2006/relationships/hyperlink" Target="https://mdlc.iec.cat/results.asp?txtentraDa=organitzaci%F3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bit.es/knowledge-center/full-stack-development-al-detalle/" TargetMode="External"/><Relationship Id="rId8" Type="http://schemas.openxmlformats.org/officeDocument/2006/relationships/hyperlink" Target="https://ca.wikipedia.org/wiki/Formular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