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6B2" w:rsidRDefault="007356B2" w:rsidP="007356B2">
      <w:pPr>
        <w:rPr>
          <w:lang w:val="en-US"/>
        </w:rPr>
      </w:pPr>
      <w:r>
        <w:rPr>
          <w:lang w:val="en-US"/>
        </w:rPr>
        <w:t>\begin{itemize}</w:t>
      </w:r>
    </w:p>
    <w:p w:rsidR="007356B2" w:rsidRDefault="007356B2" w:rsidP="007356B2">
      <w:pPr>
        <w:rPr>
          <w:lang w:val="en-US"/>
        </w:rPr>
      </w:pP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BehaviorDescribingComponent</w:t>
      </w:r>
      <w:proofErr w:type="spellEnd"/>
    </w:p>
    <w:p w:rsidR="007356B2" w:rsidRPr="007356B2" w:rsidRDefault="007356B2" w:rsidP="007356B2">
      <w:pPr>
        <w:rPr>
          <w:lang w:val="en-US"/>
        </w:rPr>
      </w:pP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r w:rsidRPr="007356B2">
        <w:rPr>
          <w:lang w:val="en-US"/>
        </w:rPr>
        <w:t>Action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DataMappingFunction</w:t>
      </w:r>
      <w:proofErr w:type="spellEnd"/>
    </w:p>
    <w:p w:rsidR="007356B2" w:rsidRPr="007356B2" w:rsidRDefault="007356B2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DataMappingIncomingToLocal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DataMappingLocalToOutgoing</w:t>
      </w:r>
      <w:proofErr w:type="spellEnd"/>
    </w:p>
    <w:p w:rsidR="007356B2" w:rsidRPr="007356B2" w:rsidRDefault="007356B2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FunctionSpecification</w:t>
      </w:r>
      <w:proofErr w:type="spellEnd"/>
    </w:p>
    <w:p w:rsidR="007356B2" w:rsidRPr="007356B2" w:rsidRDefault="007356B2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CommunicationAct</w:t>
      </w:r>
      <w:proofErr w:type="spellEnd"/>
    </w:p>
    <w:p w:rsidR="007356B2" w:rsidRPr="007356B2" w:rsidRDefault="007356B2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ReceiveFunction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SendFunction</w:t>
      </w:r>
      <w:proofErr w:type="spellEnd"/>
    </w:p>
    <w:p w:rsidR="007356B2" w:rsidRPr="007356B2" w:rsidRDefault="007356B2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DoFunction</w:t>
      </w:r>
      <w:proofErr w:type="spellEnd"/>
    </w:p>
    <w:p w:rsidR="007356B2" w:rsidRPr="007356B2" w:rsidRDefault="007356B2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ReceiveType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SendType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r w:rsidRPr="007356B2">
        <w:rPr>
          <w:lang w:val="en-US"/>
        </w:rPr>
        <w:t>State</w:t>
      </w:r>
    </w:p>
    <w:p w:rsidR="007356B2" w:rsidRPr="007356B2" w:rsidRDefault="007356B2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ChoiceSegment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ChoiceSegmentPath</w:t>
      </w:r>
      <w:proofErr w:type="spellEnd"/>
    </w:p>
    <w:p w:rsidR="007356B2" w:rsidRPr="007356B2" w:rsidRDefault="007356B2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MandatoryToEndChoiceSegmentPath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MandatoryToStartChoiceSegmentPath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OptionalToEndChoiceSegmentPath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OptionalToStartChoiceSegmentPath</w:t>
      </w:r>
      <w:proofErr w:type="spellEnd"/>
    </w:p>
    <w:p w:rsidR="007356B2" w:rsidRPr="007356B2" w:rsidRDefault="007356B2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EndState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GenericReturnToOriginReference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lastRenderedPageBreak/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InitialStateOfBehavior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InitialStateOfChoiceSegmentPath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MacroState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StandardPASSState</w:t>
      </w:r>
      <w:proofErr w:type="spellEnd"/>
    </w:p>
    <w:p w:rsidR="007356B2" w:rsidRPr="007356B2" w:rsidRDefault="007356B2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DoState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ReceiveState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SendState</w:t>
      </w:r>
      <w:proofErr w:type="spellEnd"/>
    </w:p>
    <w:p w:rsidR="007356B2" w:rsidRPr="007356B2" w:rsidRDefault="007356B2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StateReference</w:t>
      </w:r>
      <w:proofErr w:type="spellEnd"/>
    </w:p>
    <w:p w:rsidR="007356B2" w:rsidRPr="007356B2" w:rsidRDefault="007356B2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r w:rsidRPr="007356B2">
        <w:rPr>
          <w:lang w:val="en-US"/>
        </w:rPr>
        <w:t>Transition</w:t>
      </w:r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CommunicationTransition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ReceiveTransition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SendTransition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DoTransition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SendingFailedTransition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TimeTransition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ReminderTransition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CalendarBasedReminderTransition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TimeBasedReminderTransition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TimerTransition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BusinessDayTimerTransition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DayTimeTimerTransition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YearMonthTimerTransition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UserCancelTransition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TransitionCondition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DoTransitionCondition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MessageExchangeCondition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ReceiveTransitionCondition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SendTransitionCondition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 xml:space="preserve">end </w:t>
      </w:r>
      <w:r>
        <w:rPr>
          <w:lang w:val="en-US"/>
        </w:rPr>
        <w:t>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SendingFailedCondition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TimeTransitionCondition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ReminderEventTransitionCondition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CalendarBasedReminderTransitionCondition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TimeBasedReminderTimeOutTransitionCondition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TimerTransitionCondition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BusinessDayTimerTransitionCondition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DayTimeTimerCondition</w:t>
      </w:r>
      <w:proofErr w:type="spellEnd"/>
    </w:p>
    <w:p w:rsidR="009D4CCA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YearMonthTimerTransitionCondition</w:t>
      </w:r>
      <w:proofErr w:type="spellEnd"/>
    </w:p>
    <w:p w:rsidR="00530B46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530B46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530B46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530B46" w:rsidRDefault="00530B46" w:rsidP="007356B2">
      <w:pPr>
        <w:rPr>
          <w:lang w:val="en-US"/>
        </w:rPr>
      </w:pP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Pr="007356B2" w:rsidRDefault="007356B2" w:rsidP="007356B2">
      <w:pPr>
        <w:rPr>
          <w:lang w:val="en-US"/>
        </w:rPr>
      </w:pPr>
    </w:p>
    <w:p w:rsidR="007356B2" w:rsidRPr="007356B2" w:rsidRDefault="007356B2" w:rsidP="007356B2">
      <w:pPr>
        <w:rPr>
          <w:lang w:val="en-US"/>
        </w:rPr>
      </w:pPr>
    </w:p>
    <w:p w:rsidR="007356B2" w:rsidRDefault="007356B2" w:rsidP="007356B2">
      <w:pPr>
        <w:rPr>
          <w:lang w:val="en-US"/>
        </w:rPr>
      </w:pP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DataDescribingComponent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>\begin{itemize}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lastRenderedPageBreak/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DataObjectDefinition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DataObjectListDefintion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PayloadDataObjectDefinition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SubjectDataDefinition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DataTypeDefinition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CustomOrExternalDataTypeDefinition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JSONDataTypeDefinition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OWLDataTypeDefinition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r w:rsidRPr="007356B2">
        <w:rPr>
          <w:lang w:val="en-US"/>
        </w:rPr>
        <w:t>XSD-</w:t>
      </w:r>
      <w:proofErr w:type="spellStart"/>
      <w:r w:rsidRPr="007356B2">
        <w:rPr>
          <w:lang w:val="en-US"/>
        </w:rPr>
        <w:t>DataTypeDefinition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ModelBuiltInDataTypes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PayloadDescription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PayloadDataObjectDefinition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PayloadPhysicalObjectDescription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Pr="007356B2" w:rsidRDefault="007356B2" w:rsidP="007356B2">
      <w:pPr>
        <w:rPr>
          <w:lang w:val="en-US"/>
        </w:rPr>
      </w:pPr>
    </w:p>
    <w:p w:rsidR="007356B2" w:rsidRDefault="007356B2" w:rsidP="007356B2">
      <w:pPr>
        <w:rPr>
          <w:lang w:val="en-US"/>
        </w:rPr>
      </w:pP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InteractionDescribingComponent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InputPoolConstraint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MessageSenderTypeConstraint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MessageTypeConstraint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SenderTypeConstraint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InputPoolContstraintHandlingStrategy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MessageExchange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lastRenderedPageBreak/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MessageExchangeList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MessageSpecification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r w:rsidRPr="007356B2">
        <w:rPr>
          <w:lang w:val="en-US"/>
        </w:rPr>
        <w:t>Subject</w:t>
      </w:r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FullySpecifiedSubject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InterfaceSubject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MultiSubject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SingleSubject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StartSubject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Pr="007356B2" w:rsidRDefault="007356B2" w:rsidP="007356B2">
      <w:pPr>
        <w:rPr>
          <w:lang w:val="en-US"/>
        </w:rPr>
      </w:pPr>
    </w:p>
    <w:p w:rsidR="007356B2" w:rsidRPr="007356B2" w:rsidRDefault="007356B2" w:rsidP="007356B2">
      <w:pPr>
        <w:rPr>
          <w:lang w:val="en-US"/>
        </w:rPr>
      </w:pP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PASSProcessModel</w:t>
      </w:r>
      <w:proofErr w:type="spellEnd"/>
    </w:p>
    <w:p w:rsidR="007356B2" w:rsidRDefault="007356B2" w:rsidP="007356B2">
      <w:pPr>
        <w:rPr>
          <w:lang w:val="en-US"/>
        </w:rPr>
      </w:pP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SubjectBehavior</w:t>
      </w:r>
      <w:proofErr w:type="spellEnd"/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>\begin{itemize}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GuardBehavior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MacroBehavior</w:t>
      </w:r>
      <w:proofErr w:type="spellEnd"/>
    </w:p>
    <w:p w:rsid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SubjectBaseBehavior</w:t>
      </w:r>
      <w:proofErr w:type="spellEnd"/>
    </w:p>
    <w:p w:rsidR="00530B46" w:rsidRDefault="00530B46" w:rsidP="007356B2">
      <w:pPr>
        <w:rPr>
          <w:lang w:val="en-US"/>
        </w:rPr>
      </w:pPr>
      <w:r>
        <w:rPr>
          <w:lang w:val="en-US"/>
        </w:rPr>
        <w:t>\</w:t>
      </w:r>
      <w:r>
        <w:rPr>
          <w:lang w:val="en-US"/>
        </w:rPr>
        <w:t>end</w:t>
      </w:r>
      <w:r>
        <w:rPr>
          <w:lang w:val="en-US"/>
        </w:rPr>
        <w:t>{itemize}</w:t>
      </w:r>
    </w:p>
    <w:p w:rsidR="00530B46" w:rsidRPr="007356B2" w:rsidRDefault="00530B46" w:rsidP="007356B2">
      <w:pPr>
        <w:rPr>
          <w:lang w:val="en-US"/>
        </w:rPr>
      </w:pPr>
      <w:r>
        <w:rPr>
          <w:lang w:val="en-US"/>
        </w:rPr>
        <w:t>\</w:t>
      </w:r>
      <w:bookmarkStart w:id="0" w:name="_GoBack"/>
      <w:bookmarkEnd w:id="0"/>
      <w:r>
        <w:rPr>
          <w:lang w:val="en-US"/>
        </w:rPr>
        <w:t>end</w:t>
      </w:r>
      <w:r>
        <w:rPr>
          <w:lang w:val="en-US"/>
        </w:rPr>
        <w:t>{itemize}</w:t>
      </w:r>
    </w:p>
    <w:p w:rsidR="007356B2" w:rsidRPr="007356B2" w:rsidRDefault="007356B2" w:rsidP="007356B2">
      <w:pPr>
        <w:rPr>
          <w:lang w:val="en-US"/>
        </w:rPr>
      </w:pPr>
    </w:p>
    <w:p w:rsidR="007356B2" w:rsidRPr="007356B2" w:rsidRDefault="007356B2" w:rsidP="007356B2">
      <w:pPr>
        <w:rPr>
          <w:lang w:val="en-US"/>
        </w:rPr>
      </w:pP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SimplePASSElement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CommunicationTransition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ReceiveTransition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SendTransition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DataMappingFunction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DataMappingIncomingToLocal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DataMappingLocalToOutgoing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DoTransition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DoTransitionCondition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EndState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FunctionSpecification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CommunicationAct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lastRenderedPageBreak/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ReceiveFunction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SendFunction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DoFunction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InitialStateOfBehavior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MessageExchange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MessageExchangeCondition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ReceiveTransitionCondition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SendTransitionCondition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MessageExchangeList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MessageSpecification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ModelBuiltInDataTypes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PayloadDataObjectDefinition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StandardPASSState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DoState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ReceiveState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SendState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r w:rsidRPr="007356B2">
        <w:rPr>
          <w:lang w:val="en-US"/>
        </w:rPr>
        <w:t>Subject</w:t>
      </w:r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FullySpecifiedSubject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InterfaceSubject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MultiSubject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SingleSubject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StartSubject</w:t>
      </w:r>
      <w:proofErr w:type="spellEnd"/>
    </w:p>
    <w:p w:rsidR="007356B2" w:rsidRPr="007356B2" w:rsidRDefault="007356B2" w:rsidP="007356B2">
      <w:pPr>
        <w:rPr>
          <w:lang w:val="en-US"/>
        </w:rPr>
      </w:pPr>
      <w:r w:rsidRPr="007356B2">
        <w:rPr>
          <w:lang w:val="en-US"/>
        </w:rPr>
        <w:tab/>
      </w:r>
      <w:r>
        <w:rPr>
          <w:lang w:val="en-US"/>
        </w:rPr>
        <w:t xml:space="preserve">\item </w:t>
      </w:r>
      <w:proofErr w:type="spellStart"/>
      <w:r w:rsidRPr="007356B2">
        <w:rPr>
          <w:lang w:val="en-US"/>
        </w:rPr>
        <w:t>SubjectBaseBehavior</w:t>
      </w:r>
      <w:proofErr w:type="spellEnd"/>
    </w:p>
    <w:p w:rsidR="007356B2" w:rsidRPr="007356B2" w:rsidRDefault="007356B2" w:rsidP="007356B2">
      <w:pPr>
        <w:rPr>
          <w:lang w:val="en-US"/>
        </w:rPr>
      </w:pPr>
    </w:p>
    <w:p w:rsidR="007356B2" w:rsidRPr="007356B2" w:rsidRDefault="007356B2" w:rsidP="007356B2">
      <w:pPr>
        <w:rPr>
          <w:lang w:val="en-US"/>
        </w:rPr>
      </w:pPr>
    </w:p>
    <w:p w:rsidR="007356B2" w:rsidRPr="007356B2" w:rsidRDefault="007356B2" w:rsidP="007356B2">
      <w:pPr>
        <w:rPr>
          <w:lang w:val="en-US"/>
        </w:rPr>
      </w:pPr>
    </w:p>
    <w:p w:rsidR="007356B2" w:rsidRPr="007356B2" w:rsidRDefault="007356B2" w:rsidP="007356B2">
      <w:pPr>
        <w:rPr>
          <w:lang w:val="en-US"/>
        </w:rPr>
      </w:pPr>
    </w:p>
    <w:p w:rsidR="007356B2" w:rsidRPr="007356B2" w:rsidRDefault="007356B2" w:rsidP="007356B2">
      <w:pPr>
        <w:rPr>
          <w:lang w:val="en-US"/>
        </w:rPr>
      </w:pPr>
    </w:p>
    <w:sectPr w:rsidR="007356B2" w:rsidRPr="007356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B2"/>
    <w:rsid w:val="00111EB5"/>
    <w:rsid w:val="00211271"/>
    <w:rsid w:val="00530B46"/>
    <w:rsid w:val="007356B2"/>
    <w:rsid w:val="00895410"/>
    <w:rsid w:val="008C05DD"/>
    <w:rsid w:val="009D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21E82"/>
  <w15:chartTrackingRefBased/>
  <w15:docId w15:val="{376E32BB-C248-4A43-BB09-D71E2427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614</Words>
  <Characters>3870</Characters>
  <Application>Microsoft Office Word</Application>
  <DocSecurity>0</DocSecurity>
  <Lines>32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Fleischmann</dc:creator>
  <cp:keywords/>
  <dc:description/>
  <cp:lastModifiedBy>Albert Fleischmann</cp:lastModifiedBy>
  <cp:revision>2</cp:revision>
  <dcterms:created xsi:type="dcterms:W3CDTF">2018-12-06T13:02:00Z</dcterms:created>
  <dcterms:modified xsi:type="dcterms:W3CDTF">2018-12-06T14:02:00Z</dcterms:modified>
</cp:coreProperties>
</file>