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744" w:rsidRDefault="00437B17" w:rsidP="00437B1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7B17">
        <w:rPr>
          <w:rFonts w:ascii="Times New Roman" w:hAnsi="Times New Roman" w:cs="Times New Roman"/>
          <w:b/>
          <w:sz w:val="28"/>
          <w:szCs w:val="28"/>
        </w:rPr>
        <w:t>Appendix</w:t>
      </w:r>
    </w:p>
    <w:p w:rsidR="00437B17" w:rsidRDefault="00437B17" w:rsidP="00437B1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37B17">
        <w:rPr>
          <w:rFonts w:ascii="Times New Roman" w:hAnsi="Times New Roman" w:cs="Times New Roman"/>
          <w:b/>
          <w:sz w:val="28"/>
          <w:szCs w:val="28"/>
        </w:rPr>
        <w:t>Upsampling</w:t>
      </w:r>
      <w:proofErr w:type="spellEnd"/>
      <w:r w:rsidRPr="00437B17">
        <w:rPr>
          <w:rFonts w:ascii="Times New Roman" w:hAnsi="Times New Roman" w:cs="Times New Roman"/>
          <w:b/>
          <w:sz w:val="28"/>
          <w:szCs w:val="28"/>
        </w:rPr>
        <w:t xml:space="preserve"> and </w:t>
      </w:r>
      <w:proofErr w:type="spellStart"/>
      <w:r w:rsidRPr="00437B17">
        <w:rPr>
          <w:rFonts w:ascii="Times New Roman" w:hAnsi="Times New Roman" w:cs="Times New Roman"/>
          <w:b/>
          <w:sz w:val="28"/>
          <w:szCs w:val="28"/>
        </w:rPr>
        <w:t>downsampling</w:t>
      </w:r>
      <w:proofErr w:type="spellEnd"/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a)</w:t>
      </w:r>
    </w:p>
    <w:p w:rsidR="00437B17" w:rsidRDefault="00437B17" w:rsidP="00437B17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916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_domain_plot_FS_8_KHz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Time domain plot Fs=8 KHz</w:t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891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equency_domain_plot_FS_8_KHz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Frequency domain plot Fs=8 KHz</w:t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b)</w:t>
      </w:r>
    </w:p>
    <w:p w:rsidR="00437B17" w:rsidRDefault="00437B17" w:rsidP="00437B17">
      <w:pPr>
        <w:pStyle w:val="ListParagraph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916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e_domain_plot_FS_8_KHz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Time domain plot Fs=8 KHz</w:t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886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Frequency domain plot Fs=8 KHz</w:t>
      </w:r>
    </w:p>
    <w:p w:rsidR="00437B17" w:rsidRDefault="00437B17" w:rsidP="00437B17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c)</w:t>
      </w:r>
    </w:p>
    <w:p w:rsidR="00437B17" w:rsidRDefault="00437B17" w:rsidP="00437B17">
      <w:pPr>
        <w:pStyle w:val="ListParagraph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2914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Time domain plot Fs=</w:t>
      </w:r>
      <w:r>
        <w:rPr>
          <w:rFonts w:ascii="Times New Roman" w:hAnsi="Times New Roman" w:cs="Times New Roman"/>
          <w:b/>
          <w:sz w:val="28"/>
          <w:szCs w:val="28"/>
        </w:rPr>
        <w:t>32</w:t>
      </w:r>
      <w:r>
        <w:rPr>
          <w:rFonts w:ascii="Times New Roman" w:hAnsi="Times New Roman" w:cs="Times New Roman"/>
          <w:b/>
          <w:sz w:val="28"/>
          <w:szCs w:val="28"/>
        </w:rPr>
        <w:t xml:space="preserve"> KHz</w:t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Default="00437B17" w:rsidP="00437B17">
      <w:pPr>
        <w:pStyle w:val="ListParagraph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17" w:rsidRDefault="00437B17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Frequency</w:t>
      </w:r>
      <w:r>
        <w:rPr>
          <w:rFonts w:ascii="Times New Roman" w:hAnsi="Times New Roman" w:cs="Times New Roman"/>
          <w:b/>
          <w:sz w:val="28"/>
          <w:szCs w:val="28"/>
        </w:rPr>
        <w:t xml:space="preserve"> domain plot Fs=</w:t>
      </w:r>
      <w:r>
        <w:rPr>
          <w:rFonts w:ascii="Times New Roman" w:hAnsi="Times New Roman" w:cs="Times New Roman"/>
          <w:b/>
          <w:sz w:val="28"/>
          <w:szCs w:val="28"/>
        </w:rPr>
        <w:t>32</w:t>
      </w:r>
      <w:r>
        <w:rPr>
          <w:rFonts w:ascii="Times New Roman" w:hAnsi="Times New Roman" w:cs="Times New Roman"/>
          <w:b/>
          <w:sz w:val="28"/>
          <w:szCs w:val="28"/>
        </w:rPr>
        <w:t xml:space="preserve"> KHz</w:t>
      </w:r>
    </w:p>
    <w:p w:rsidR="009A10B9" w:rsidRDefault="009A10B9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A10B9" w:rsidRDefault="009A10B9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A10B9" w:rsidRDefault="009A10B9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A10B9" w:rsidRDefault="009A10B9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A10B9" w:rsidRDefault="009A10B9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A10B9" w:rsidRDefault="009A10B9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d)</w:t>
      </w:r>
    </w:p>
    <w:p w:rsidR="009A10B9" w:rsidRDefault="009A10B9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19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3F" w:rsidRDefault="00024E3F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Magnitude response of the LPF</w:t>
      </w:r>
    </w:p>
    <w:p w:rsidR="00024E3F" w:rsidRDefault="00024E3F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24E3F" w:rsidRDefault="00024E3F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24E3F" w:rsidRDefault="00024E3F" w:rsidP="00024E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24E3F">
        <w:rPr>
          <w:rFonts w:ascii="Times New Roman" w:hAnsi="Times New Roman" w:cs="Times New Roman"/>
          <w:b/>
          <w:sz w:val="28"/>
          <w:szCs w:val="28"/>
        </w:rPr>
        <w:t>Analysis Filter Bank and Synthesis Filter Bank Coefficients</w:t>
      </w:r>
    </w:p>
    <w:p w:rsidR="00024E3F" w:rsidRDefault="00024E3F" w:rsidP="00024E3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024E3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5192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3F" w:rsidRDefault="00024E3F" w:rsidP="00024E3F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Magnitude response</w:t>
      </w:r>
    </w:p>
    <w:p w:rsidR="00024E3F" w:rsidRDefault="00024E3F" w:rsidP="00024E3F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24E3F" w:rsidRDefault="00024E3F" w:rsidP="00024E3F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4E3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5192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3F" w:rsidRDefault="00024E3F" w:rsidP="00024E3F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Impulse response</w:t>
      </w:r>
    </w:p>
    <w:p w:rsidR="00024E3F" w:rsidRDefault="00024E3F" w:rsidP="00024E3F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24E3F" w:rsidRDefault="00024E3F" w:rsidP="00024E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24E3F">
        <w:rPr>
          <w:rFonts w:ascii="Times New Roman" w:hAnsi="Times New Roman" w:cs="Times New Roman"/>
          <w:b/>
          <w:sz w:val="28"/>
          <w:szCs w:val="28"/>
        </w:rPr>
        <w:t>Non-efficient Implementation of Two-channel Filter Bank</w:t>
      </w:r>
    </w:p>
    <w:p w:rsidR="00024E3F" w:rsidRDefault="00024E3F" w:rsidP="00024E3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024E3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3400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3F" w:rsidRDefault="00024E3F" w:rsidP="00024E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4E3F">
        <w:rPr>
          <w:rFonts w:ascii="Times New Roman" w:hAnsi="Times New Roman" w:cs="Times New Roman"/>
          <w:b/>
          <w:sz w:val="28"/>
          <w:szCs w:val="28"/>
        </w:rPr>
        <w:t>Input (blue) and output (red) of the filter bank</w:t>
      </w:r>
    </w:p>
    <w:p w:rsidR="00024E3F" w:rsidRDefault="00024E3F" w:rsidP="00024E3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24E3F" w:rsidRPr="00024E3F" w:rsidRDefault="00024E3F" w:rsidP="00024E3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24E3F" w:rsidRPr="00024E3F" w:rsidRDefault="00024E3F" w:rsidP="00024E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24E3F">
        <w:rPr>
          <w:rFonts w:ascii="Times New Roman" w:hAnsi="Times New Roman" w:cs="Times New Roman"/>
          <w:b/>
          <w:sz w:val="28"/>
          <w:szCs w:val="28"/>
        </w:rPr>
        <w:lastRenderedPageBreak/>
        <w:t>Efficient Implementation of Two-channel Filter Bank</w:t>
      </w:r>
    </w:p>
    <w:p w:rsidR="00437B17" w:rsidRDefault="00024E3F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024E3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3400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3F" w:rsidRDefault="00024E3F" w:rsidP="00024E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024E3F">
        <w:rPr>
          <w:rFonts w:ascii="Times New Roman" w:hAnsi="Times New Roman" w:cs="Times New Roman"/>
          <w:b/>
          <w:sz w:val="28"/>
          <w:szCs w:val="28"/>
        </w:rPr>
        <w:t>Input (blue) and output (red) of the filter bank</w:t>
      </w:r>
    </w:p>
    <w:p w:rsidR="00024E3F" w:rsidRPr="00437B17" w:rsidRDefault="00024E3F" w:rsidP="00437B1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7B17" w:rsidRPr="00437B17" w:rsidRDefault="00437B17" w:rsidP="00437B17">
      <w:pPr>
        <w:rPr>
          <w:rFonts w:ascii="Times New Roman" w:hAnsi="Times New Roman" w:cs="Times New Roman"/>
          <w:b/>
          <w:sz w:val="28"/>
          <w:szCs w:val="28"/>
        </w:rPr>
      </w:pPr>
    </w:p>
    <w:sectPr w:rsidR="00437B17" w:rsidRPr="00437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14CE5"/>
    <w:multiLevelType w:val="hybridMultilevel"/>
    <w:tmpl w:val="7BC6DF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CC27CE"/>
    <w:multiLevelType w:val="hybridMultilevel"/>
    <w:tmpl w:val="B4B65A0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82A"/>
    <w:rsid w:val="00024E3F"/>
    <w:rsid w:val="00437B17"/>
    <w:rsid w:val="0046782A"/>
    <w:rsid w:val="009A10B9"/>
    <w:rsid w:val="00BD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1C3D54-FCBA-4BFC-8117-B091FBAF7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Iepure</dc:creator>
  <cp:keywords/>
  <dc:description/>
  <cp:lastModifiedBy>Albert Iepure</cp:lastModifiedBy>
  <cp:revision>3</cp:revision>
  <dcterms:created xsi:type="dcterms:W3CDTF">2014-07-10T17:09:00Z</dcterms:created>
  <dcterms:modified xsi:type="dcterms:W3CDTF">2014-07-10T17:31:00Z</dcterms:modified>
</cp:coreProperties>
</file>