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8B129" w14:textId="15D50BCF" w:rsidR="0069573A" w:rsidRDefault="004B50B2" w:rsidP="004B50B2">
      <w:pPr>
        <w:jc w:val="both"/>
        <w:rPr>
          <w:b/>
          <w:bCs/>
        </w:rPr>
      </w:pPr>
      <w:r>
        <w:rPr>
          <w:b/>
          <w:bCs/>
        </w:rPr>
        <w:t>gdp_col/column.py</w:t>
      </w:r>
    </w:p>
    <w:p w14:paraId="6D4585DF" w14:textId="2ECB23AE" w:rsidR="004B50B2" w:rsidRDefault="004B50B2" w:rsidP="004B50B2">
      <w:pPr>
        <w:jc w:val="both"/>
        <w:rPr>
          <w:rFonts w:eastAsiaTheme="minorEastAsia"/>
        </w:rPr>
      </w:pPr>
      <w:r>
        <w:t xml:space="preserve">In this code </w:t>
      </w:r>
      <m:oMath>
        <m:r>
          <w:rPr>
            <w:rFonts w:ascii="Cambria Math" w:hAnsi="Cambria Math"/>
          </w:rPr>
          <m:t>m.tray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m.no_tray</m:t>
        </m:r>
      </m:oMath>
      <w:r>
        <w:rPr>
          <w:rFonts w:eastAsiaTheme="minorEastAsia"/>
        </w:rPr>
        <w:t xml:space="preserve"> are equivalent to what we called </w:t>
      </w:r>
      <m:oMath>
        <m:r>
          <w:rPr>
            <w:rFonts w:ascii="Cambria Math" w:eastAsiaTheme="minorEastAsia" w:hAnsi="Cambria Math"/>
          </w:rPr>
          <m:t>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¬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>
        <w:rPr>
          <w:rFonts w:eastAsiaTheme="minorEastAsia"/>
        </w:rPr>
        <w:t xml:space="preserve"> in the reactor model, and those variables are used to define the existence/nonexistence of a tray </w:t>
      </w:r>
      <w:r w:rsidR="00C819FE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∈N=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1,2,3,…,NT</m:t>
            </m:r>
          </m:e>
        </m:d>
        <m:r>
          <w:rPr>
            <w:rFonts w:ascii="Cambria Math" w:eastAsiaTheme="minorEastAsia" w:hAnsi="Cambria Math" w:cs="Times New Roman"/>
          </w:rPr>
          <m:t>⟺</m:t>
        </m:r>
        <m:r>
          <w:rPr>
            <w:rFonts w:ascii="Cambria Math" w:eastAsiaTheme="minorEastAsia" w:hAnsi="Cambria Math" w:cs="Times New Roman"/>
          </w:rPr>
          <m:t>n∈</m:t>
        </m:r>
        <m:r>
          <w:rPr>
            <w:rFonts w:ascii="Cambria Math" w:eastAsiaTheme="minorEastAsia" w:hAnsi="Cambria Math"/>
          </w:rPr>
          <m:t>m.trays={1,2,3,…,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_trays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Due to the </w:t>
      </w:r>
      <w:r w:rsidR="0036792A">
        <w:rPr>
          <w:rFonts w:eastAsiaTheme="minorEastAsia"/>
        </w:rPr>
        <w:t xml:space="preserve">constraint </w:t>
      </w:r>
      <w:r>
        <w:rPr>
          <w:rFonts w:eastAsiaTheme="minorEastAsia"/>
        </w:rPr>
        <w:t xml:space="preserve">they are using in line 220, </w:t>
      </w:r>
      <w:r w:rsidR="002A6A82">
        <w:rPr>
          <w:rFonts w:eastAsiaTheme="minorEastAsia"/>
        </w:rPr>
        <w:t xml:space="preserve">and the fact that the feed location is fixed, they can find the optimal number of stages and the optimal location of the feeds by using </w:t>
      </w:r>
      <m:oMath>
        <m:r>
          <w:rPr>
            <w:rFonts w:ascii="Cambria Math" w:eastAsiaTheme="minorEastAsia" w:hAnsi="Cambria Math"/>
          </w:rPr>
          <m:t>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A6A82">
        <w:rPr>
          <w:rFonts w:eastAsiaTheme="minorEastAsia"/>
        </w:rPr>
        <w:t xml:space="preserve"> alone. Thus, this problem (as formulated in the code) cannot be directly reformulated with external variables, i.e. there are no Boolean variables with an inherent ordering where exactly 1 (or exactly </w:t>
      </w:r>
      <m:oMath>
        <m:r>
          <w:rPr>
            <w:rFonts w:ascii="Cambria Math" w:eastAsiaTheme="minorEastAsia" w:hAnsi="Cambria Math"/>
          </w:rPr>
          <m:t>k</m:t>
        </m:r>
      </m:oMath>
      <w:r w:rsidR="002A6A82">
        <w:rPr>
          <w:rFonts w:eastAsiaTheme="minorEastAsia"/>
        </w:rPr>
        <w:t>) must be selected.</w:t>
      </w:r>
    </w:p>
    <w:p w14:paraId="3033EC91" w14:textId="4FB60345" w:rsidR="002A6A82" w:rsidRDefault="002A6A82" w:rsidP="004B50B2">
      <w:pPr>
        <w:jc w:val="both"/>
        <w:rPr>
          <w:rFonts w:eastAsiaTheme="minorEastAsia"/>
        </w:rPr>
      </w:pPr>
      <w:r>
        <w:rPr>
          <w:rFonts w:eastAsiaTheme="minorEastAsia"/>
        </w:rPr>
        <w:t>In this case, an additional step is required to apply the external variables reformulation. The steps are below:</w:t>
      </w:r>
    </w:p>
    <w:p w14:paraId="2BF184C4" w14:textId="2B3642CB" w:rsidR="002A6A82" w:rsidRPr="00C819FE" w:rsidRDefault="002A6A82" w:rsidP="002A6A82">
      <w:pPr>
        <w:pStyle w:val="ListParagraph"/>
        <w:numPr>
          <w:ilvl w:val="0"/>
          <w:numId w:val="1"/>
        </w:numPr>
        <w:jc w:val="both"/>
      </w:pPr>
      <w:r w:rsidRPr="002A6A82">
        <w:rPr>
          <w:rFonts w:eastAsiaTheme="minorEastAsia"/>
        </w:rPr>
        <w:t xml:space="preserve">Define new Boolean variables </w:t>
      </w:r>
      <m:oMath>
        <m:r>
          <w:rPr>
            <w:rFonts w:ascii="Cambria Math" w:eastAsiaTheme="minorEastAsia" w:hAnsi="Cambria Math"/>
          </w:rPr>
          <m:t>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(Existence of reflux flow)</m:t>
        </m:r>
      </m:oMath>
      <w:r w:rsidRPr="002A6A8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(Existence of boil up flow)</m:t>
        </m:r>
      </m:oMath>
      <w:r w:rsidR="00C819FE"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 w:cs="Times New Roman"/>
          </w:rPr>
          <m:t>⟺</m:t>
        </m:r>
        <m:r>
          <w:rPr>
            <w:rFonts w:ascii="Cambria Math" w:eastAsiaTheme="minorEastAsia" w:hAnsi="Cambria Math"/>
          </w:rPr>
          <m:t>m.trays</m:t>
        </m:r>
      </m:oMath>
    </w:p>
    <w:p w14:paraId="5BAD28CE" w14:textId="0FDFB965" w:rsidR="00C819FE" w:rsidRPr="00852140" w:rsidRDefault="00C819FE" w:rsidP="002A6A82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Define a new subset </w:t>
      </w:r>
      <m:oMath>
        <m:r>
          <w:rPr>
            <w:rFonts w:ascii="Cambria Math" w:eastAsiaTheme="minorEastAsia" w:hAnsi="Cambria Math"/>
          </w:rPr>
          <m:t>INT=N\COND\REB</m:t>
        </m:r>
        <m:r>
          <w:rPr>
            <w:rFonts w:ascii="Cambria Math" w:eastAsiaTheme="minorEastAsia" w:hAnsi="Cambria Math"/>
          </w:rPr>
          <m:t>=N</m:t>
        </m:r>
        <m:r>
          <w:rPr>
            <w:rFonts w:ascii="Cambria Math" w:eastAsiaTheme="minorEastAsia" w:hAnsi="Cambria Math"/>
          </w:rPr>
          <m:t>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NT}\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1}</m:t>
        </m:r>
        <m:r>
          <w:rPr>
            <w:rFonts w:ascii="Cambria Math" w:eastAsiaTheme="minorEastAsia" w:hAnsi="Cambria Math" w:cs="Times New Roman"/>
          </w:rPr>
          <m:t>⟺</m:t>
        </m:r>
        <m:r>
          <w:rPr>
            <w:rFonts w:ascii="Cambria Math" w:eastAsiaTheme="minorEastAsia" w:hAnsi="Cambria Math" w:cs="Times New Roman"/>
          </w:rPr>
          <m:t>m.intTrays=m.trays-[m.condenser</m:t>
        </m:r>
        <m:r>
          <w:rPr>
            <w:rFonts w:ascii="Cambria Math" w:eastAsiaTheme="minorEastAsia" w:hAnsi="Cambria Math" w:cs="Times New Roman"/>
          </w:rPr>
          <m:t>_</m:t>
        </m:r>
        <m:r>
          <w:rPr>
            <w:rFonts w:ascii="Cambria Math" w:eastAsiaTheme="minorEastAsia" w:hAnsi="Cambria Math" w:cs="Times New Roman"/>
          </w:rPr>
          <m:t>Tray,m.reboiler</m:t>
        </m:r>
        <m:r>
          <w:rPr>
            <w:rFonts w:ascii="Cambria Math" w:eastAsiaTheme="minorEastAsia" w:hAnsi="Cambria Math" w:cs="Times New Roman"/>
          </w:rPr>
          <m:t>_</m:t>
        </m:r>
        <m:r>
          <w:rPr>
            <w:rFonts w:ascii="Cambria Math" w:eastAsiaTheme="minorEastAsia" w:hAnsi="Cambria Math" w:cs="Times New Roman"/>
          </w:rPr>
          <m:t>Tray]</m:t>
        </m:r>
      </m:oMath>
    </w:p>
    <w:p w14:paraId="0DB20A6D" w14:textId="0DAA3385" w:rsidR="00852140" w:rsidRPr="00852140" w:rsidRDefault="00852140" w:rsidP="002A6A82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Define a new subset </w:t>
      </w:r>
      <m:oMath>
        <m:r>
          <w:rPr>
            <w:rFonts w:ascii="Cambria Math" w:eastAsiaTheme="minorEastAsia" w:hAnsi="Cambria Math"/>
          </w:rPr>
          <m:t>UP={</m:t>
        </m:r>
        <m:r>
          <w:rPr>
            <w:rFonts w:ascii="Cambria Math" w:eastAsiaTheme="minorEastAsia" w:hAnsi="Cambria Math"/>
          </w:rPr>
          <m:t>NF,NF+1,…,NT-1</m:t>
        </m:r>
        <m:r>
          <w:rPr>
            <w:rFonts w:ascii="Cambria Math" w:eastAsiaTheme="minorEastAsia" w:hAnsi="Cambria Math"/>
          </w:rPr>
          <m:t>}</m:t>
        </m:r>
      </m:oMath>
      <w:r w:rsidR="009522F9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NF</m:t>
        </m:r>
        <m:r>
          <w:rPr>
            <w:rFonts w:ascii="Cambria Math" w:eastAsiaTheme="minorEastAsia" w:hAnsi="Cambria Math" w:cs="Times New Roman"/>
          </w:rPr>
          <m:t>⟺</m:t>
        </m:r>
        <m:r>
          <w:rPr>
            <w:rFonts w:ascii="Cambria Math" w:eastAsiaTheme="minorEastAsia" w:hAnsi="Cambria Math" w:cs="Times New Roman"/>
          </w:rPr>
          <m:t>m.feed_Tray</m:t>
        </m:r>
      </m:oMath>
    </w:p>
    <w:p w14:paraId="13980E77" w14:textId="032D5029" w:rsidR="00852140" w:rsidRPr="002A6A82" w:rsidRDefault="00852140" w:rsidP="002A6A82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Define a new subset </w:t>
      </w:r>
      <m:oMath>
        <m:r>
          <w:rPr>
            <w:rFonts w:ascii="Cambria Math" w:eastAsiaTheme="minorEastAsia" w:hAnsi="Cambria Math"/>
          </w:rPr>
          <m:t>DOWN={</m:t>
        </m:r>
        <m:r>
          <w:rPr>
            <w:rFonts w:ascii="Cambria Math" w:eastAsiaTheme="minorEastAsia" w:hAnsi="Cambria Math"/>
          </w:rPr>
          <m:t>2,3,…,NF</m:t>
        </m:r>
        <m:r>
          <w:rPr>
            <w:rFonts w:ascii="Cambria Math" w:eastAsiaTheme="minorEastAsia" w:hAnsi="Cambria Math"/>
          </w:rPr>
          <m:t>}</m:t>
        </m:r>
      </m:oMath>
      <w:r w:rsidR="004379DD">
        <w:rPr>
          <w:rFonts w:eastAsiaTheme="minorEastAsia"/>
        </w:rPr>
        <w:t>.</w:t>
      </w:r>
    </w:p>
    <w:p w14:paraId="29CE12D2" w14:textId="138928D3" w:rsidR="002A6A82" w:rsidRPr="002A6A82" w:rsidRDefault="002A6A82" w:rsidP="002A6A82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These Boolean variables must satisfy</w:t>
      </w:r>
      <w:r w:rsidR="00382AC3">
        <w:rPr>
          <w:rFonts w:eastAsiaTheme="minorEastAsia"/>
        </w:rPr>
        <w:t xml:space="preserve"> (one reflux and one boil up </w:t>
      </w:r>
      <w:proofErr w:type="spellStart"/>
      <w:r w:rsidR="00382AC3">
        <w:rPr>
          <w:rFonts w:eastAsiaTheme="minorEastAsia"/>
        </w:rPr>
        <w:t>only</w:t>
      </w:r>
      <w:r w:rsidR="001472FF">
        <w:rPr>
          <w:rFonts w:eastAsiaTheme="minorEastAsia"/>
        </w:rPr>
        <w:t>+reflux</w:t>
      </w:r>
      <w:proofErr w:type="spellEnd"/>
      <w:r w:rsidR="001472FF">
        <w:rPr>
          <w:rFonts w:eastAsiaTheme="minorEastAsia"/>
        </w:rPr>
        <w:t xml:space="preserve"> occurs in the </w:t>
      </w:r>
      <w:r w:rsidR="00A76B89">
        <w:rPr>
          <w:rFonts w:eastAsiaTheme="minorEastAsia"/>
        </w:rPr>
        <w:t>u</w:t>
      </w:r>
      <w:r w:rsidR="001472FF">
        <w:rPr>
          <w:rFonts w:eastAsiaTheme="minorEastAsia"/>
        </w:rPr>
        <w:t>pper section and boil up in the lower section</w:t>
      </w:r>
      <w:r w:rsidR="00382AC3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09FF03BD" w14:textId="580A97F8" w:rsidR="002A6A82" w:rsidRPr="002A6A82" w:rsidRDefault="002A6A82" w:rsidP="002A6A82">
      <w:pPr>
        <w:jc w:val="both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iCs/>
                  <w:lang w:val="es-CO"/>
                </w:rPr>
              </m:ctrlPr>
            </m:eqArrPr>
            <m:e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lang w:val="es-CO"/>
                </w:rPr>
                <m:t>⊻</m:t>
              </m:r>
            </m:e>
            <m:e>
              <m:r>
                <w:rPr>
                  <w:rFonts w:ascii="Cambria Math" w:eastAsiaTheme="minorEastAsia" w:hAnsi="Cambria Math" w:cs="Times New Roman"/>
                  <w:lang w:val="es-CO"/>
                </w:rPr>
                <m:t>n∈</m:t>
              </m:r>
              <m:r>
                <w:rPr>
                  <w:rFonts w:ascii="Cambria Math" w:eastAsiaTheme="minorEastAsia" w:hAnsi="Cambria Math" w:cs="Times New Roman"/>
                  <w:lang w:val="es-CO"/>
                </w:rPr>
                <m:t>N</m:t>
              </m:r>
            </m:e>
          </m:eqArr>
          <m:r>
            <w:rPr>
              <w:rFonts w:ascii="Cambria Math" w:eastAsiaTheme="minorEastAsia" w:hAnsi="Cambria Math" w:cs="Times New Roman"/>
              <w:lang w:val="es-CO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</m:oMath>
      </m:oMathPara>
    </w:p>
    <w:p w14:paraId="04F2DF2B" w14:textId="1D2D135E" w:rsidR="002A6A82" w:rsidRPr="004379DD" w:rsidRDefault="002A6A82" w:rsidP="002A6A82">
      <w:pPr>
        <w:jc w:val="both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iCs/>
                  <w:lang w:val="es-CO"/>
                </w:rPr>
              </m:ctrlPr>
            </m:eqArrPr>
            <m:e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lang w:val="es-CO"/>
                </w:rPr>
                <m:t>⊻</m:t>
              </m:r>
            </m:e>
            <m:e>
              <m:r>
                <w:rPr>
                  <w:rFonts w:ascii="Cambria Math" w:eastAsiaTheme="minorEastAsia" w:hAnsi="Cambria Math" w:cs="Times New Roman"/>
                  <w:lang w:val="es-CO"/>
                </w:rPr>
                <m:t>n∈</m:t>
              </m:r>
              <m:r>
                <w:rPr>
                  <w:rFonts w:ascii="Cambria Math" w:eastAsiaTheme="minorEastAsia" w:hAnsi="Cambria Math" w:cs="Times New Roman"/>
                  <w:lang w:val="es-CO"/>
                </w:rPr>
                <m:t>N</m:t>
              </m:r>
            </m:e>
          </m:eqArr>
          <m:r>
            <w:rPr>
              <w:rFonts w:ascii="Cambria Math" w:eastAsiaTheme="minorEastAsia" w:hAnsi="Cambria Math" w:cs="Times New Roman"/>
              <w:lang w:val="es-CO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</m:oMath>
      </m:oMathPara>
    </w:p>
    <w:p w14:paraId="70BA72A0" w14:textId="43125777" w:rsidR="004379DD" w:rsidRPr="004379DD" w:rsidRDefault="004379DD" w:rsidP="004379DD">
      <w:pPr>
        <w:jc w:val="both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iCs/>
                  <w:lang w:val="es-CO"/>
                </w:rPr>
              </m:ctrlPr>
            </m:eqArrPr>
            <m:e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lang w:val="es-CO"/>
                </w:rPr>
                <m:t>∧</m:t>
              </m:r>
            </m:e>
            <m:e>
              <m:r>
                <w:rPr>
                  <w:rFonts w:ascii="Cambria Math" w:eastAsiaTheme="minorEastAsia" w:hAnsi="Cambria Math" w:cs="Times New Roman"/>
                  <w:lang w:val="es-CO"/>
                </w:rPr>
                <m:t>n∈</m:t>
              </m:r>
              <m:r>
                <w:rPr>
                  <w:rFonts w:ascii="Cambria Math" w:eastAsiaTheme="minorEastAsia" w:hAnsi="Cambria Math" w:cs="Times New Roman"/>
                  <w:lang w:val="es-CO"/>
                </w:rPr>
                <m:t>DOWN∪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s-CO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lang w:val="es-CO"/>
                    </w:rPr>
                    <m:t>NT</m:t>
                  </m:r>
                </m:e>
              </m:d>
            </m:e>
          </m:eqArr>
          <m:r>
            <w:rPr>
              <w:rFonts w:ascii="Cambria Math" w:eastAsiaTheme="minorEastAsia" w:hAnsi="Cambria Math" w:cs="Times New Roman"/>
              <w:lang w:val="es-CO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¬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</m:oMath>
      </m:oMathPara>
    </w:p>
    <w:p w14:paraId="42535DA9" w14:textId="25284BCF" w:rsidR="004379DD" w:rsidRPr="002A6A82" w:rsidRDefault="004379DD" w:rsidP="002A6A82">
      <w:pPr>
        <w:jc w:val="both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iCs/>
                  <w:lang w:val="es-CO"/>
                </w:rPr>
              </m:ctrlPr>
            </m:eqArrPr>
            <m:e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lang w:val="es-CO"/>
                </w:rPr>
                <m:t>∧</m:t>
              </m:r>
            </m:e>
            <m:e>
              <m:r>
                <w:rPr>
                  <w:rFonts w:ascii="Cambria Math" w:eastAsiaTheme="minorEastAsia" w:hAnsi="Cambria Math" w:cs="Times New Roman"/>
                  <w:lang w:val="es-CO"/>
                </w:rPr>
                <m:t>n∈</m:t>
              </m:r>
              <m:r>
                <w:rPr>
                  <w:rFonts w:ascii="Cambria Math" w:eastAsiaTheme="minorEastAsia" w:hAnsi="Cambria Math" w:cs="Times New Roman"/>
                  <w:lang w:val="es-CO"/>
                </w:rPr>
                <m:t>UP</m:t>
              </m:r>
              <m:r>
                <w:rPr>
                  <w:rFonts w:ascii="Cambria Math" w:eastAsiaTheme="minorEastAsia" w:hAnsi="Cambria Math" w:cs="Times New Roman"/>
                  <w:lang w:val="es-CO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s-CO"/>
                    </w:rPr>
                    <m:t>1,NT</m:t>
                  </m:r>
                </m:e>
              </m:d>
            </m:e>
          </m:eqArr>
          <m:r>
            <w:rPr>
              <w:rFonts w:ascii="Cambria Math" w:eastAsiaTheme="minorEastAsia" w:hAnsi="Cambria Math" w:cs="Times New Roman"/>
              <w:lang w:val="es-CO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¬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</m:oMath>
      </m:oMathPara>
    </w:p>
    <w:p w14:paraId="0F808900" w14:textId="04A056D5" w:rsidR="00283884" w:rsidRDefault="0036792A" w:rsidP="0036792A">
      <w:pPr>
        <w:jc w:val="both"/>
        <w:rPr>
          <w:rFonts w:eastAsiaTheme="minorEastAsia"/>
        </w:rPr>
      </w:pPr>
      <w:r>
        <w:t xml:space="preserve">*Note that in this case the reboiler stage is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and the condenser stage is </w:t>
      </w:r>
      <m:oMath>
        <m:r>
          <w:rPr>
            <w:rFonts w:ascii="Cambria Math" w:eastAsiaTheme="minorEastAsia" w:hAnsi="Cambria Math"/>
          </w:rPr>
          <m:t>NT</m:t>
        </m:r>
        <m:r>
          <w:rPr>
            <w:rFonts w:ascii="Cambria Math" w:eastAsiaTheme="minorEastAsia" w:hAnsi="Cambria Math" w:cs="Times New Roman"/>
          </w:rPr>
          <m:t>⟺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max⁡</m:t>
        </m:r>
        <m:r>
          <w:rPr>
            <w:rFonts w:ascii="Cambria Math" w:eastAsiaTheme="minorEastAsia" w:hAnsi="Cambria Math" w:cs="Times New Roman"/>
          </w:rPr>
          <m:t>_trays</m:t>
        </m:r>
      </m:oMath>
    </w:p>
    <w:p w14:paraId="19E5CE5E" w14:textId="27DDB0C6" w:rsidR="009A577B" w:rsidRPr="00ED52F7" w:rsidRDefault="0036792A" w:rsidP="009A577B">
      <w:pPr>
        <w:pStyle w:val="ListParagraph"/>
        <w:numPr>
          <w:ilvl w:val="0"/>
          <w:numId w:val="1"/>
        </w:numPr>
        <w:jc w:val="both"/>
      </w:pPr>
      <w:r>
        <w:t xml:space="preserve">If there is </w:t>
      </w:r>
      <w:r w:rsidRPr="00A76B89">
        <w:rPr>
          <w:b/>
          <w:bCs/>
        </w:rPr>
        <w:t>at least one</w:t>
      </w:r>
      <w:r>
        <w:t xml:space="preserve"> reflux between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NT-1</m:t>
        </m:r>
      </m:oMath>
      <w:r w:rsidR="00A76B89">
        <w:rPr>
          <w:rFonts w:eastAsiaTheme="minorEastAsia"/>
        </w:rPr>
        <w:t xml:space="preserve"> </w:t>
      </w:r>
      <w:r w:rsidR="00A76B89" w:rsidRPr="00A76B89">
        <w:rPr>
          <w:rFonts w:eastAsiaTheme="minorEastAsia"/>
          <w:b/>
          <w:bCs/>
        </w:rPr>
        <w:t xml:space="preserve">and </w:t>
      </w:r>
      <w:r w:rsidR="00A76B89">
        <w:rPr>
          <w:rFonts w:eastAsiaTheme="minorEastAsia"/>
          <w:b/>
          <w:bCs/>
        </w:rPr>
        <w:t xml:space="preserve">[ </w:t>
      </w:r>
      <w:r w:rsidR="00A76B89">
        <w:rPr>
          <w:rFonts w:eastAsiaTheme="minorEastAsia"/>
        </w:rPr>
        <w:t>none of the trays between</w:t>
      </w:r>
      <w:r w:rsidR="009A577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9A577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NT-1</m:t>
        </m:r>
      </m:oMath>
      <w:r w:rsidR="009A577B">
        <w:rPr>
          <w:rFonts w:eastAsiaTheme="minorEastAsia"/>
        </w:rPr>
        <w:t xml:space="preserve"> has the boil-up flow </w:t>
      </w:r>
      <w:r w:rsidR="009A577B">
        <w:rPr>
          <w:rFonts w:eastAsiaTheme="minorEastAsia"/>
          <w:b/>
          <w:bCs/>
        </w:rPr>
        <w:t xml:space="preserve">or </w:t>
      </w:r>
      <w:r w:rsidR="009A577B">
        <w:rPr>
          <w:rFonts w:eastAsiaTheme="minorEastAsia"/>
        </w:rPr>
        <w:t xml:space="preserve">tray </w:t>
      </w:r>
      <m:oMath>
        <m:r>
          <w:rPr>
            <w:rFonts w:ascii="Cambria Math" w:eastAsiaTheme="minorEastAsia" w:hAnsi="Cambria Math"/>
          </w:rPr>
          <m:t>n</m:t>
        </m:r>
      </m:oMath>
      <w:r w:rsidR="009A577B">
        <w:rPr>
          <w:rFonts w:eastAsiaTheme="minorEastAsia"/>
        </w:rPr>
        <w:t xml:space="preserve"> has the boil-up </w:t>
      </w:r>
      <w:proofErr w:type="spellStart"/>
      <w:r w:rsidR="009A577B">
        <w:rPr>
          <w:rFonts w:eastAsiaTheme="minorEastAsia"/>
        </w:rPr>
        <w:t>fow</w:t>
      </w:r>
      <w:proofErr w:type="spellEnd"/>
      <w:r w:rsidR="009A577B">
        <w:rPr>
          <w:rFonts w:eastAsiaTheme="minorEastAsia"/>
        </w:rPr>
        <w:t xml:space="preserve">], </w:t>
      </w:r>
      <w:r w:rsidR="009A577B">
        <w:rPr>
          <w:rFonts w:eastAsiaTheme="minorEastAsia"/>
          <w:b/>
          <w:bCs/>
        </w:rPr>
        <w:t xml:space="preserve"> then </w:t>
      </w:r>
      <m:oMath>
        <m:r>
          <w:rPr>
            <w:rFonts w:ascii="Cambria Math" w:eastAsiaTheme="minorEastAsia" w:hAnsi="Cambria Math"/>
          </w:rPr>
          <m:t>n</m:t>
        </m:r>
      </m:oMath>
      <w:r w:rsidR="00A76B89">
        <w:rPr>
          <w:rFonts w:eastAsiaTheme="minorEastAsia"/>
        </w:rPr>
        <w:t xml:space="preserve"> </w:t>
      </w:r>
      <w:r w:rsidR="009A577B">
        <w:rPr>
          <w:rFonts w:eastAsiaTheme="minorEastAsia"/>
        </w:rPr>
        <w:t xml:space="preserve">exists. </w:t>
      </w:r>
    </w:p>
    <w:p w14:paraId="02143A9D" w14:textId="7EEA40AD" w:rsidR="0036792A" w:rsidRPr="00445635" w:rsidRDefault="009A577B" w:rsidP="009A577B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CO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iCs/>
                      <w:lang w:val="es-CO"/>
                    </w:rPr>
                    <m:t>∨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CO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lang w:val="es-CO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s-CO"/>
                        </w:rPr>
                        <m:t>n,n+1,…,NT-1</m:t>
                      </m:r>
                    </m:e>
                  </m:d>
                </m:e>
              </m:eqArr>
              <m:r>
                <w:rPr>
                  <w:rFonts w:ascii="Cambria Math" w:eastAsiaTheme="minorEastAsia" w:hAnsi="Cambria Math" w:cs="Times New Roman"/>
                  <w:lang w:val="es-CO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CO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iCs/>
                      <w:lang w:val="es-CO"/>
                    </w:rPr>
                    <m:t>∧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CO"/>
                    </w:rPr>
                    <m:t>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s-CO"/>
                        </w:rPr>
                        <m:t>n,n+1,…,NT-1</m:t>
                      </m:r>
                    </m:e>
                  </m:d>
                </m:e>
              </m:eqArr>
              <m:r>
                <w:rPr>
                  <w:rFonts w:ascii="Cambria Math" w:eastAsiaTheme="minorEastAsia" w:hAnsi="Cambria Math" w:cs="Times New Roman"/>
                  <w:lang w:val="es-CO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¬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∨Y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 ∀n∈INT</m:t>
          </m:r>
        </m:oMath>
      </m:oMathPara>
    </w:p>
    <w:p w14:paraId="361483A6" w14:textId="2932C1CB" w:rsidR="00382AC3" w:rsidRPr="006C6570" w:rsidRDefault="00382AC3" w:rsidP="0036792A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It is not necessary to delete equations in the existing code, but constraint in line 220 can be deleted if you want. </w:t>
      </w:r>
    </w:p>
    <w:p w14:paraId="1B414810" w14:textId="44668B93" w:rsidR="006C6570" w:rsidRPr="0036792A" w:rsidRDefault="006C6570" w:rsidP="0036792A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No</w:t>
      </w:r>
      <w:r w:rsidR="00D06958">
        <w:rPr>
          <w:rFonts w:eastAsiaTheme="minorEastAsia"/>
        </w:rPr>
        <w:t xml:space="preserve">te that </w:t>
      </w:r>
      <m:oMath>
        <m:r>
          <w:rPr>
            <w:rFonts w:ascii="Cambria Math" w:eastAsiaTheme="minorEastAsia" w:hAnsi="Cambria Math"/>
          </w:rPr>
          <m:t>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0695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06958">
        <w:rPr>
          <w:rFonts w:eastAsiaTheme="minorEastAsia"/>
        </w:rPr>
        <w:t xml:space="preserve"> fulfill the requirements: </w:t>
      </w:r>
      <w:r w:rsidR="00D06958">
        <w:rPr>
          <w:rFonts w:eastAsiaTheme="minorEastAsia"/>
          <w:b/>
          <w:bCs/>
        </w:rPr>
        <w:t>exactly k=1  +    order</w:t>
      </w:r>
      <w:r w:rsidR="00D06958" w:rsidRPr="00D06958">
        <w:rPr>
          <w:rFonts w:eastAsiaTheme="minorEastAsia"/>
        </w:rPr>
        <w:t>.</w:t>
      </w:r>
      <w:r w:rsidR="00D06958">
        <w:rPr>
          <w:rFonts w:eastAsiaTheme="minorEastAsia"/>
        </w:rPr>
        <w:t xml:space="preserve"> Thus, the problem can now be reformulated with external variables. </w:t>
      </w:r>
      <w:r w:rsidR="00D06958">
        <w:rPr>
          <w:rFonts w:eastAsiaTheme="minorEastAsia"/>
          <w:b/>
          <w:bCs/>
        </w:rPr>
        <w:t xml:space="preserve">  </w:t>
      </w:r>
    </w:p>
    <w:p w14:paraId="12EE5A78" w14:textId="3423A9AC" w:rsidR="0036792A" w:rsidRPr="004B50B2" w:rsidRDefault="0036792A" w:rsidP="0036792A">
      <w:pPr>
        <w:jc w:val="both"/>
      </w:pPr>
    </w:p>
    <w:sectPr w:rsidR="0036792A" w:rsidRPr="004B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42F49"/>
    <w:multiLevelType w:val="hybridMultilevel"/>
    <w:tmpl w:val="A654570E"/>
    <w:lvl w:ilvl="0" w:tplc="A4468B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01275"/>
    <w:multiLevelType w:val="hybridMultilevel"/>
    <w:tmpl w:val="450E91C4"/>
    <w:lvl w:ilvl="0" w:tplc="146CC0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95"/>
    <w:rsid w:val="0003412A"/>
    <w:rsid w:val="000706AC"/>
    <w:rsid w:val="001472FF"/>
    <w:rsid w:val="00283884"/>
    <w:rsid w:val="002A6A82"/>
    <w:rsid w:val="002F3ABC"/>
    <w:rsid w:val="0036792A"/>
    <w:rsid w:val="00382AC3"/>
    <w:rsid w:val="003F5095"/>
    <w:rsid w:val="004379DD"/>
    <w:rsid w:val="00445635"/>
    <w:rsid w:val="004B50B2"/>
    <w:rsid w:val="0054203F"/>
    <w:rsid w:val="006C6570"/>
    <w:rsid w:val="00852140"/>
    <w:rsid w:val="009522F9"/>
    <w:rsid w:val="009A577B"/>
    <w:rsid w:val="00A66A2D"/>
    <w:rsid w:val="00A76B89"/>
    <w:rsid w:val="00C819FE"/>
    <w:rsid w:val="00D06958"/>
    <w:rsid w:val="00ED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5093"/>
  <w15:chartTrackingRefBased/>
  <w15:docId w15:val="{9755C091-80FF-4F08-AA54-97187D1F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0B2"/>
    <w:rPr>
      <w:color w:val="808080"/>
    </w:rPr>
  </w:style>
  <w:style w:type="paragraph" w:styleId="ListParagraph">
    <w:name w:val="List Paragraph"/>
    <w:basedOn w:val="Normal"/>
    <w:uiPriority w:val="34"/>
    <w:qFormat/>
    <w:rsid w:val="002A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Linan Romero</dc:creator>
  <cp:keywords/>
  <dc:description/>
  <cp:lastModifiedBy>David Linan Romero</cp:lastModifiedBy>
  <cp:revision>8</cp:revision>
  <dcterms:created xsi:type="dcterms:W3CDTF">2021-02-24T02:37:00Z</dcterms:created>
  <dcterms:modified xsi:type="dcterms:W3CDTF">2021-02-24T05:03:00Z</dcterms:modified>
</cp:coreProperties>
</file>