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72"/>
          <w:szCs w:val="72"/>
          <w:rtl w:val="0"/>
        </w:rPr>
        <w:t xml:space="preserve">Laboratory 3</w:t>
      </w:r>
    </w:p>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48"/>
          <w:szCs w:val="48"/>
          <w:rtl w:val="0"/>
        </w:rPr>
        <w:t xml:space="preserve">PAR-FIB</w:t>
      </w:r>
    </w:p>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48"/>
          <w:szCs w:val="48"/>
          <w:rtl w:val="0"/>
        </w:rPr>
        <w:t xml:space="preserve">Group 22/05</w:t>
      </w:r>
    </w:p>
    <w:p w:rsidR="00000000" w:rsidDel="00000000" w:rsidP="00000000" w:rsidRDefault="00000000" w:rsidRPr="00000000">
      <w:pPr>
        <w:spacing w:line="331.2" w:lineRule="auto"/>
        <w:contextualSpacing w:val="0"/>
        <w:jc w:val="center"/>
      </w:pPr>
      <w:r w:rsidDel="00000000" w:rsidR="00000000" w:rsidRPr="00000000">
        <w:rPr>
          <w:rFonts w:ascii="Oswald" w:cs="Oswald" w:eastAsia="Oswald" w:hAnsi="Oswald"/>
          <w:sz w:val="48"/>
          <w:szCs w:val="48"/>
          <w:rtl w:val="0"/>
        </w:rPr>
        <w:t xml:space="preserve">QT 15-16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83631" cy="3633788"/>
            <wp:effectExtent b="0" l="0" r="0" t="0"/>
            <wp:docPr descr="ash_flat.png" id="5" name="image14.png"/>
            <a:graphic>
              <a:graphicData uri="http://schemas.openxmlformats.org/drawingml/2006/picture">
                <pic:pic>
                  <pic:nvPicPr>
                    <pic:cNvPr descr="ash_flat.png" id="0" name="image14.png"/>
                    <pic:cNvPicPr preferRelativeResize="0"/>
                  </pic:nvPicPr>
                  <pic:blipFill>
                    <a:blip r:embed="rId5"/>
                    <a:srcRect b="0" l="0" r="0" t="0"/>
                    <a:stretch>
                      <a:fillRect/>
                    </a:stretch>
                  </pic:blipFill>
                  <pic:spPr>
                    <a:xfrm>
                      <a:off x="0" y="0"/>
                      <a:ext cx="3483631"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swald" w:cs="Oswald" w:eastAsia="Oswald" w:hAnsi="Oswald"/>
          <w:color w:val="666666"/>
          <w:rtl w:val="0"/>
        </w:rPr>
        <w:t xml:space="preserve">Albert Suàrez Molgó</w:t>
      </w:r>
    </w:p>
    <w:p w:rsidR="00000000" w:rsidDel="00000000" w:rsidP="00000000" w:rsidRDefault="00000000" w:rsidRPr="00000000">
      <w:pPr>
        <w:contextualSpacing w:val="0"/>
        <w:jc w:val="right"/>
      </w:pPr>
      <w:r w:rsidDel="00000000" w:rsidR="00000000" w:rsidRPr="00000000">
        <w:rPr>
          <w:rFonts w:ascii="Oswald" w:cs="Oswald" w:eastAsia="Oswald" w:hAnsi="Oswald"/>
          <w:color w:val="666666"/>
          <w:rtl w:val="0"/>
        </w:rPr>
        <w:t xml:space="preserve">Víctor Pérez Martos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swald" w:cs="Oswald" w:eastAsia="Oswald" w:hAnsi="Oswald"/>
          <w:sz w:val="36"/>
          <w:szCs w:val="36"/>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Analysis with Tareador</w:t>
        <w:tab/>
        <w:tab/>
        <w:tab/>
        <w:tab/>
        <w:tab/>
        <w:tab/>
        <w:tab/>
        <w:tab/>
        <w:tab/>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OpenMP parallelization and execution analysis: Jacobi</w:t>
        <w:tab/>
        <w:tab/>
        <w:tab/>
        <w:tab/>
        <w:tab/>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OpenMP parallelization and execution analysis: Gauss-Seidel</w:t>
        <w:tab/>
        <w:tab/>
        <w:tab/>
        <w:tab/>
      </w:r>
    </w:p>
    <w:p w:rsidR="00000000" w:rsidDel="00000000" w:rsidP="00000000" w:rsidRDefault="00000000" w:rsidRPr="00000000">
      <w:pPr>
        <w:numPr>
          <w:ilvl w:val="0"/>
          <w:numId w:val="1"/>
        </w:numPr>
        <w:spacing w:line="36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Optional</w:t>
        <w:tab/>
        <w:tab/>
        <w:tab/>
        <w:tab/>
        <w:tab/>
        <w:tab/>
        <w:tab/>
        <w:tab/>
        <w:tab/>
        <w:tab/>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swald" w:cs="Oswald" w:eastAsia="Oswald" w:hAnsi="Oswald"/>
          <w:sz w:val="36"/>
          <w:szCs w:val="36"/>
          <w:rtl w:val="0"/>
        </w:rPr>
        <w:t xml:space="preserve">Analysis with Tareador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JACOBI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sz w:val="18"/>
                <w:szCs w:val="18"/>
                <w:highlight w:val="white"/>
                <w:rtl w:val="0"/>
              </w:rPr>
              <w:t xml:space="preserve"> relax_jacobi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u</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utmp</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sz w:val="18"/>
                <w:szCs w:val="18"/>
                <w:highlight w:val="white"/>
                <w:rtl w:val="0"/>
              </w:rPr>
              <w:t xml:space="preserve"> 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sz w:val="18"/>
                <w:szCs w:val="18"/>
                <w:highlight w:val="white"/>
                <w:rtl w:val="0"/>
              </w:rPr>
              <w:t xml:space="preserve"> sizey</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800080"/>
                <w:sz w:val="18"/>
                <w:szCs w:val="18"/>
                <w:highlight w:val="white"/>
                <w:rtl w:val="0"/>
              </w:rPr>
              <w:t xml:space="preserve">0.0</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blockid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blockid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blockid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i_start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lowerb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blockid</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i_end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upperb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blockid</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max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i_start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min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i_end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"InnerJacobi"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800080"/>
                <w:sz w:val="18"/>
                <w:szCs w:val="18"/>
                <w:highlight w:val="white"/>
                <w:rtl w:val="0"/>
              </w:rPr>
              <w:t xml:space="preserve">0.25</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left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right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top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bottom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diff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tareador_disable_object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sum</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sum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diff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tareador_enable_object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sum</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"InnerJacobi"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return</w:t>
            </w:r>
            <w:r w:rsidDel="00000000" w:rsidR="00000000" w:rsidRPr="00000000">
              <w:rPr>
                <w:rFonts w:ascii="Consolas" w:cs="Consolas" w:eastAsia="Consolas" w:hAnsi="Consolas"/>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Code 1: </w:t>
            </w:r>
            <w:r w:rsidDel="00000000" w:rsidR="00000000" w:rsidRPr="00000000">
              <w:rPr>
                <w:i w:val="1"/>
                <w:sz w:val="16"/>
                <w:szCs w:val="16"/>
                <w:rtl w:val="0"/>
              </w:rPr>
              <w:t xml:space="preserve">relax_jacobi</w:t>
            </w:r>
            <w:r w:rsidDel="00000000" w:rsidR="00000000" w:rsidRPr="00000000">
              <w:rPr>
                <w:sz w:val="16"/>
                <w:szCs w:val="16"/>
                <w:rtl w:val="0"/>
              </w:rPr>
              <w:t xml:space="preserve"> function with tareador clauses.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shows the code we have added to </w:t>
      </w:r>
      <w:r w:rsidDel="00000000" w:rsidR="00000000" w:rsidRPr="00000000">
        <w:rPr>
          <w:i w:val="1"/>
          <w:rtl w:val="0"/>
        </w:rPr>
        <w:t xml:space="preserve">solver-tareador.c</w:t>
      </w:r>
      <w:r w:rsidDel="00000000" w:rsidR="00000000" w:rsidRPr="00000000">
        <w:rPr>
          <w:rtl w:val="0"/>
        </w:rPr>
        <w:t xml:space="preserve">, we have created a tareador task  in the most inner loop and disabled the sum variable because it caused dependency.  In OpenMP, we can solve this problem by adding a </w:t>
      </w:r>
      <w:r w:rsidDel="00000000" w:rsidR="00000000" w:rsidRPr="00000000">
        <w:rPr>
          <w:i w:val="1"/>
          <w:rtl w:val="0"/>
        </w:rPr>
        <w:t xml:space="preserve">reduction</w:t>
      </w:r>
      <w:r w:rsidDel="00000000" w:rsidR="00000000" w:rsidRPr="00000000">
        <w:rPr>
          <w:rtl w:val="0"/>
        </w:rPr>
        <w:t xml:space="preserve"> clause over</w:t>
      </w:r>
      <w:r w:rsidDel="00000000" w:rsidR="00000000" w:rsidRPr="00000000">
        <w:rPr>
          <w:i w:val="1"/>
          <w:rtl w:val="0"/>
        </w:rPr>
        <w:t xml:space="preserve"> sum</w:t>
      </w:r>
      <w:r w:rsidDel="00000000" w:rsidR="00000000" w:rsidRPr="00000000">
        <w:rPr>
          <w:rtl w:val="0"/>
        </w:rPr>
        <w:t xml:space="preserve"> variable to protect it.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Figure 1</w:t>
      </w:r>
      <w:r w:rsidDel="00000000" w:rsidR="00000000" w:rsidRPr="00000000">
        <w:rPr>
          <w:rtl w:val="0"/>
        </w:rPr>
        <w:t xml:space="preserve"> reflects in a clearly way the dependences of the program over </w:t>
      </w:r>
      <w:r w:rsidDel="00000000" w:rsidR="00000000" w:rsidRPr="00000000">
        <w:rPr>
          <w:i w:val="1"/>
          <w:rtl w:val="0"/>
        </w:rPr>
        <w:t xml:space="preserve">sum</w:t>
      </w:r>
      <w:r w:rsidDel="00000000" w:rsidR="00000000" w:rsidRPr="00000000">
        <w:rPr>
          <w:rtl w:val="0"/>
        </w:rPr>
        <w:t xml:space="preserve"> variable and the parallelism we accomplish by avoiding this dependence, this avoidance is reflected in the code with the </w:t>
      </w:r>
      <w:r w:rsidDel="00000000" w:rsidR="00000000" w:rsidRPr="00000000">
        <w:rPr>
          <w:i w:val="1"/>
          <w:rtl w:val="0"/>
        </w:rPr>
        <w:t xml:space="preserve">tareador_disable_object(&amp;sum)</w:t>
      </w:r>
      <w:r w:rsidDel="00000000" w:rsidR="00000000" w:rsidRPr="00000000">
        <w:rPr>
          <w:rtl w:val="0"/>
        </w:rPr>
        <w:t xml:space="preserve"> clause.</w:t>
      </w:r>
    </w:p>
    <w:tbl>
      <w:tblPr>
        <w:tblStyle w:val="Table2"/>
        <w:bidi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25"/>
        <w:tblGridChange w:id="0">
          <w:tblGrid>
            <w:gridCol w:w="1590"/>
            <w:gridCol w:w="7725"/>
          </w:tblGrid>
        </w:tblGridChange>
      </w:tblGrid>
      <w:tr>
        <w:trPr>
          <w:trHeight w:val="290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494062" cy="3167063"/>
                  <wp:effectExtent b="0" l="0" r="0" t="0"/>
                  <wp:docPr id="1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94062" cy="316706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4652323" cy="2833688"/>
                  <wp:effectExtent b="0" l="0" r="0" t="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652323" cy="2833688"/>
                          </a:xfrm>
                          <a:prstGeom prst="rect"/>
                          <a:ln/>
                        </pic:spPr>
                      </pic:pic>
                    </a:graphicData>
                  </a:graphic>
                </wp:inline>
              </w:drawing>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Figure 1: Dependency graphs of </w:t>
            </w:r>
            <w:r w:rsidDel="00000000" w:rsidR="00000000" w:rsidRPr="00000000">
              <w:rPr>
                <w:i w:val="1"/>
                <w:sz w:val="16"/>
                <w:szCs w:val="16"/>
                <w:rtl w:val="0"/>
              </w:rPr>
              <w:t xml:space="preserve">jacobi</w:t>
            </w:r>
            <w:r w:rsidDel="00000000" w:rsidR="00000000" w:rsidRPr="00000000">
              <w:rPr>
                <w:sz w:val="16"/>
                <w:szCs w:val="16"/>
                <w:rtl w:val="0"/>
              </w:rPr>
              <w:t xml:space="preserve"> version without disable and disabling sum variable.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GAUSS-SEIDEL VERSION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sz w:val="18"/>
                <w:szCs w:val="18"/>
                <w:highlight w:val="white"/>
                <w:rtl w:val="0"/>
              </w:rPr>
              <w:t xml:space="preserve"> relax_gauss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u</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sz w:val="18"/>
                <w:szCs w:val="18"/>
                <w:highlight w:val="white"/>
                <w:rtl w:val="0"/>
              </w:rPr>
              <w:t xml:space="preserve"> 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sz w:val="18"/>
                <w:szCs w:val="18"/>
                <w:highlight w:val="white"/>
                <w:rtl w:val="0"/>
              </w:rPr>
              <w:t xml:space="preserve"> sizey</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sz w:val="18"/>
                <w:szCs w:val="18"/>
                <w:highlight w:val="white"/>
                <w:rtl w:val="0"/>
              </w:rPr>
              <w:t xml:space="preserve"> unew</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800080"/>
                <w:sz w:val="18"/>
                <w:szCs w:val="18"/>
                <w:highlight w:val="white"/>
                <w:rtl w:val="0"/>
              </w:rPr>
              <w:t xml:space="preserve">0.0</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blockid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blockid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blockid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i_start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lowerb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blockid</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i_end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upperb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blockid</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max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i_start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min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i_end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sz w:val="18"/>
                <w:szCs w:val="18"/>
                <w:highlight w:val="white"/>
                <w:rtl w:val="0"/>
              </w:rPr>
              <w:t xml:space="preserve"> 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tareador_start_task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"InnerGauss"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unew</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800080"/>
                <w:sz w:val="18"/>
                <w:szCs w:val="18"/>
                <w:highlight w:val="white"/>
                <w:rtl w:val="0"/>
              </w:rPr>
              <w:t xml:space="preserve">0.25</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left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right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top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bottom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diff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unew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tareador_disable_object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sum</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sum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diff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tareador_enable_object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&amp;</w:t>
            </w:r>
            <w:r w:rsidDel="00000000" w:rsidR="00000000" w:rsidRPr="00000000">
              <w:rPr>
                <w:rFonts w:ascii="Consolas" w:cs="Consolas" w:eastAsia="Consolas" w:hAnsi="Consolas"/>
                <w:sz w:val="18"/>
                <w:szCs w:val="18"/>
                <w:highlight w:val="white"/>
                <w:rtl w:val="0"/>
              </w:rPr>
              <w:t xml:space="preserve">sum</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unew</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tareador_end_task</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ff0000"/>
                <w:sz w:val="18"/>
                <w:szCs w:val="18"/>
                <w:highlight w:val="white"/>
                <w:rtl w:val="0"/>
              </w:rPr>
              <w:t xml:space="preserve">"InnerGauss"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return</w:t>
            </w:r>
            <w:r w:rsidDel="00000000" w:rsidR="00000000" w:rsidRPr="00000000">
              <w:rPr>
                <w:rFonts w:ascii="Consolas" w:cs="Consolas" w:eastAsia="Consolas" w:hAnsi="Consolas"/>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Code 2: </w:t>
            </w:r>
            <w:r w:rsidDel="00000000" w:rsidR="00000000" w:rsidRPr="00000000">
              <w:rPr>
                <w:i w:val="1"/>
                <w:sz w:val="16"/>
                <w:szCs w:val="16"/>
                <w:rtl w:val="0"/>
              </w:rPr>
              <w:t xml:space="preserve">relax_gauss</w:t>
            </w:r>
            <w:r w:rsidDel="00000000" w:rsidR="00000000" w:rsidRPr="00000000">
              <w:rPr>
                <w:sz w:val="16"/>
                <w:szCs w:val="16"/>
                <w:rtl w:val="0"/>
              </w:rPr>
              <w:t xml:space="preserve"> function with tareador clauses.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 w:val="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trHeight w:val="290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752475" cy="475621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52475" cy="475621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1600200" cy="47625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600200" cy="4762500"/>
                          </a:xfrm>
                          <a:prstGeom prst="rect"/>
                          <a:ln/>
                        </pic:spPr>
                      </pic:pic>
                    </a:graphicData>
                  </a:graphic>
                </wp:inline>
              </w:drawing>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Figure 2: Dependency graphs of </w:t>
            </w:r>
            <w:r w:rsidDel="00000000" w:rsidR="00000000" w:rsidRPr="00000000">
              <w:rPr>
                <w:i w:val="1"/>
                <w:sz w:val="16"/>
                <w:szCs w:val="16"/>
                <w:rtl w:val="0"/>
              </w:rPr>
              <w:t xml:space="preserve">gauss</w:t>
            </w:r>
            <w:r w:rsidDel="00000000" w:rsidR="00000000" w:rsidRPr="00000000">
              <w:rPr>
                <w:sz w:val="16"/>
                <w:szCs w:val="16"/>
                <w:rtl w:val="0"/>
              </w:rPr>
              <w:t xml:space="preserve"> version without disable and disabling sum variable.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shows the code we have added to </w:t>
      </w:r>
      <w:r w:rsidDel="00000000" w:rsidR="00000000" w:rsidRPr="00000000">
        <w:rPr>
          <w:i w:val="1"/>
          <w:rtl w:val="0"/>
        </w:rPr>
        <w:t xml:space="preserve">solver-tareador.c</w:t>
      </w:r>
      <w:r w:rsidDel="00000000" w:rsidR="00000000" w:rsidRPr="00000000">
        <w:rPr>
          <w:rtl w:val="0"/>
        </w:rPr>
        <w:t xml:space="preserve">, we have created a tareador task  in the most inner loop and disabled the sum variable because it caused dependency.  In OpenMP, we can solve this problem by adding a </w:t>
      </w:r>
      <w:r w:rsidDel="00000000" w:rsidR="00000000" w:rsidRPr="00000000">
        <w:rPr>
          <w:i w:val="1"/>
          <w:rtl w:val="0"/>
        </w:rPr>
        <w:t xml:space="preserve">reduction</w:t>
      </w:r>
      <w:r w:rsidDel="00000000" w:rsidR="00000000" w:rsidRPr="00000000">
        <w:rPr>
          <w:rtl w:val="0"/>
        </w:rPr>
        <w:t xml:space="preserve"> clause over</w:t>
      </w:r>
      <w:r w:rsidDel="00000000" w:rsidR="00000000" w:rsidRPr="00000000">
        <w:rPr>
          <w:i w:val="1"/>
          <w:rtl w:val="0"/>
        </w:rPr>
        <w:t xml:space="preserve"> sum</w:t>
      </w:r>
      <w:r w:rsidDel="00000000" w:rsidR="00000000" w:rsidRPr="00000000">
        <w:rPr>
          <w:rtl w:val="0"/>
        </w:rPr>
        <w:t xml:space="preserve"> variable to protect it.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Figure 2</w:t>
      </w:r>
      <w:r w:rsidDel="00000000" w:rsidR="00000000" w:rsidRPr="00000000">
        <w:rPr>
          <w:rtl w:val="0"/>
        </w:rPr>
        <w:t xml:space="preserve"> we can see the graphs obtained with </w:t>
      </w:r>
      <w:r w:rsidDel="00000000" w:rsidR="00000000" w:rsidRPr="00000000">
        <w:rPr>
          <w:i w:val="1"/>
          <w:rtl w:val="0"/>
        </w:rPr>
        <w:t xml:space="preserve">tareador</w:t>
      </w:r>
      <w:r w:rsidDel="00000000" w:rsidR="00000000" w:rsidRPr="00000000">
        <w:rPr>
          <w:rtl w:val="0"/>
        </w:rPr>
        <w:t xml:space="preserve"> without disable and disabling </w:t>
      </w:r>
      <w:r w:rsidDel="00000000" w:rsidR="00000000" w:rsidRPr="00000000">
        <w:rPr>
          <w:i w:val="1"/>
          <w:rtl w:val="0"/>
        </w:rPr>
        <w:t xml:space="preserve">sum</w:t>
      </w:r>
      <w:r w:rsidDel="00000000" w:rsidR="00000000" w:rsidRPr="00000000">
        <w:rPr>
          <w:rtl w:val="0"/>
        </w:rPr>
        <w:t xml:space="preserve"> variable.  Looking at both images, we can confirm that </w:t>
      </w:r>
      <w:r w:rsidDel="00000000" w:rsidR="00000000" w:rsidRPr="00000000">
        <w:rPr>
          <w:i w:val="1"/>
          <w:rtl w:val="0"/>
        </w:rPr>
        <w:t xml:space="preserve">sum</w:t>
      </w:r>
      <w:r w:rsidDel="00000000" w:rsidR="00000000" w:rsidRPr="00000000">
        <w:rPr>
          <w:rtl w:val="0"/>
        </w:rPr>
        <w:t xml:space="preserve"> variable causes dependency between tasks and that we can accomplish a better performance by avoiding this dependency. Comparing </w:t>
      </w:r>
      <w:r w:rsidDel="00000000" w:rsidR="00000000" w:rsidRPr="00000000">
        <w:rPr>
          <w:i w:val="1"/>
          <w:rtl w:val="0"/>
        </w:rPr>
        <w:t xml:space="preserve">Figure 2 </w:t>
      </w:r>
      <w:r w:rsidDel="00000000" w:rsidR="00000000" w:rsidRPr="00000000">
        <w:rPr>
          <w:rtl w:val="0"/>
        </w:rPr>
        <w:t xml:space="preserve">and </w:t>
      </w:r>
      <w:r w:rsidDel="00000000" w:rsidR="00000000" w:rsidRPr="00000000">
        <w:rPr>
          <w:i w:val="1"/>
          <w:rtl w:val="0"/>
        </w:rPr>
        <w:t xml:space="preserve">Figure 1</w:t>
      </w:r>
      <w:r w:rsidDel="00000000" w:rsidR="00000000" w:rsidRPr="00000000">
        <w:rPr>
          <w:rtl w:val="0"/>
        </w:rPr>
        <w:t xml:space="preserve"> we can say that </w:t>
      </w:r>
      <w:r w:rsidDel="00000000" w:rsidR="00000000" w:rsidRPr="00000000">
        <w:rPr>
          <w:i w:val="1"/>
          <w:rtl w:val="0"/>
        </w:rPr>
        <w:t xml:space="preserve">Jacobi</w:t>
      </w:r>
      <w:r w:rsidDel="00000000" w:rsidR="00000000" w:rsidRPr="00000000">
        <w:rPr>
          <w:rtl w:val="0"/>
        </w:rPr>
        <w:t xml:space="preserve"> version allows more parallelization than </w:t>
      </w:r>
      <w:r w:rsidDel="00000000" w:rsidR="00000000" w:rsidRPr="00000000">
        <w:rPr>
          <w:i w:val="1"/>
          <w:rtl w:val="0"/>
        </w:rPr>
        <w:t xml:space="preserve">Gauss-Seidel.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Oswald" w:cs="Oswald" w:eastAsia="Oswald" w:hAnsi="Oswald"/>
          <w:sz w:val="36"/>
          <w:szCs w:val="36"/>
          <w:rtl w:val="0"/>
        </w:rPr>
        <w:t xml:space="preserve">OpenMP parallelization and execution analysis: Jacobi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860"/>
        <w:tblGridChange w:id="0">
          <w:tblGrid>
            <w:gridCol w:w="4140"/>
            <w:gridCol w:w="4860"/>
          </w:tblGrid>
        </w:tblGridChange>
      </w:tblGrid>
      <w:tr>
        <w:trPr>
          <w:trHeight w:val="420" w:hRule="atLeast"/>
        </w:trPr>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409825" cy="2409825"/>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409825" cy="2409825"/>
                          </a:xfrm>
                          <a:prstGeom prst="rect"/>
                          <a:ln/>
                        </pic:spPr>
                      </pic:pic>
                    </a:graphicData>
                  </a:graphic>
                </wp:inline>
              </w:drawing>
            </w: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Supposing a table with </w:t>
            </w:r>
            <w:r w:rsidDel="00000000" w:rsidR="00000000" w:rsidRPr="00000000">
              <w:rPr>
                <w:i w:val="1"/>
                <w:rtl w:val="0"/>
              </w:rPr>
              <w:t xml:space="preserve">N</w:t>
            </w:r>
            <w:r w:rsidDel="00000000" w:rsidR="00000000" w:rsidRPr="00000000">
              <w:rPr>
                <w:rtl w:val="0"/>
              </w:rPr>
              <w:t xml:space="preserve"> rows, we divide </w:t>
            </w:r>
            <w:r w:rsidDel="00000000" w:rsidR="00000000" w:rsidRPr="00000000">
              <w:rPr>
                <w:i w:val="1"/>
                <w:rtl w:val="0"/>
              </w:rPr>
              <w:t xml:space="preserve">N</w:t>
            </w:r>
            <w:r w:rsidDel="00000000" w:rsidR="00000000" w:rsidRPr="00000000">
              <w:rPr>
                <w:rtl w:val="0"/>
              </w:rPr>
              <w:t xml:space="preserve"> between the number of processors, in this case 4 threads. So this way, thread 0 executes the first </w:t>
            </w:r>
            <w:r w:rsidDel="00000000" w:rsidR="00000000" w:rsidRPr="00000000">
              <w:rPr>
                <w:i w:val="1"/>
                <w:rtl w:val="0"/>
              </w:rPr>
              <w:t xml:space="preserve">N/4</w:t>
            </w:r>
            <w:r w:rsidDel="00000000" w:rsidR="00000000" w:rsidRPr="00000000">
              <w:rPr>
                <w:rtl w:val="0"/>
              </w:rPr>
              <w:t xml:space="preserve"> rows, thread 1 the next </w:t>
            </w:r>
            <w:r w:rsidDel="00000000" w:rsidR="00000000" w:rsidRPr="00000000">
              <w:rPr>
                <w:i w:val="1"/>
                <w:rtl w:val="0"/>
              </w:rPr>
              <w:t xml:space="preserve">N/4</w:t>
            </w:r>
            <w:r w:rsidDel="00000000" w:rsidR="00000000" w:rsidRPr="00000000">
              <w:rPr>
                <w:rtl w:val="0"/>
              </w:rPr>
              <w:t xml:space="preserve"> rows and so on with the other threads.</w:t>
            </w:r>
          </w:p>
        </w:tc>
      </w:tr>
      <w:tr>
        <w:trPr>
          <w:trHeight w:val="420" w:hRule="atLeast"/>
        </w:trPr>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Figure 3: Data decomposition strategy</w:t>
            </w:r>
          </w:p>
        </w:tc>
        <w:tc>
          <w:tcPr>
            <w:vMerge w:val="continue"/>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29.0" w:type="dxa"/>
        <w:jc w:val="left"/>
        <w:tblLayout w:type="fixed"/>
        <w:tblLook w:val="0600"/>
      </w:tblPr>
      <w:tblGrid>
        <w:gridCol w:w="9029"/>
        <w:tblGridChange w:id="0">
          <w:tblGrid>
            <w:gridCol w:w="9029"/>
          </w:tblGrid>
        </w:tblGridChange>
      </w:tblGrid>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color w:val="333333"/>
                <w:sz w:val="18"/>
                <w:szCs w:val="18"/>
                <w:highlight w:val="white"/>
                <w:rtl w:val="0"/>
              </w:rPr>
              <w:t xml:space="preserve"> relax_jacobi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u</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utmp</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color w:val="333333"/>
                <w:sz w:val="18"/>
                <w:szCs w:val="18"/>
                <w:highlight w:val="white"/>
                <w:rtl w:val="0"/>
              </w:rPr>
              <w:t xml:space="preserve"> 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color w:val="333333"/>
                <w:sz w:val="18"/>
                <w:szCs w:val="18"/>
                <w:highlight w:val="white"/>
                <w:rtl w:val="0"/>
              </w:rPr>
              <w:t xml:space="preserve"> sizey</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color w:val="333333"/>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800080"/>
                <w:sz w:val="18"/>
                <w:szCs w:val="18"/>
                <w:highlight w:val="white"/>
                <w:rtl w:val="0"/>
              </w:rPr>
              <w:t xml:space="preserve">0.0</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howmany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omp_get_num_threads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parallel for private(diff) reduction(+:sum)</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blockid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blockid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blockid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i_start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lowerb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blockid</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i_end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upperb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blockid</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max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i_start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min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i_end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utmp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800080"/>
                <w:sz w:val="18"/>
                <w:szCs w:val="18"/>
                <w:highlight w:val="white"/>
                <w:rtl w:val="0"/>
              </w:rPr>
              <w:t xml:space="preserve">0.25</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left</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right</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top</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bottom</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diff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utmp</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sum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diff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Code 3: </w:t>
            </w:r>
            <w:r w:rsidDel="00000000" w:rsidR="00000000" w:rsidRPr="00000000">
              <w:rPr>
                <w:i w:val="1"/>
                <w:sz w:val="16"/>
                <w:szCs w:val="16"/>
                <w:rtl w:val="0"/>
              </w:rPr>
              <w:t xml:space="preserve">relax_jacobi</w:t>
            </w:r>
            <w:r w:rsidDel="00000000" w:rsidR="00000000" w:rsidRPr="00000000">
              <w:rPr>
                <w:sz w:val="16"/>
                <w:szCs w:val="16"/>
                <w:rtl w:val="0"/>
              </w:rPr>
              <w:t xml:space="preserve"> function with omp clauses.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581650" cy="1231900"/>
                  <wp:effectExtent b="0" l="0" r="0" t="0"/>
                  <wp:docPr descr="trace_jacobi.png" id="10" name="image19.png"/>
                  <a:graphic>
                    <a:graphicData uri="http://schemas.openxmlformats.org/drawingml/2006/picture">
                      <pic:pic>
                        <pic:nvPicPr>
                          <pic:cNvPr descr="trace_jacobi.png" id="0" name="image19.png"/>
                          <pic:cNvPicPr preferRelativeResize="0"/>
                        </pic:nvPicPr>
                        <pic:blipFill>
                          <a:blip r:embed="rId11"/>
                          <a:srcRect b="0" l="0" r="0" t="0"/>
                          <a:stretch>
                            <a:fillRect/>
                          </a:stretch>
                        </pic:blipFill>
                        <pic:spPr>
                          <a:xfrm>
                            <a:off x="0" y="0"/>
                            <a:ext cx="5581650" cy="1231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Figure 4: Paraver’s trace of jacobi’s execution.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code 3</w:t>
      </w:r>
      <w:r w:rsidDel="00000000" w:rsidR="00000000" w:rsidRPr="00000000">
        <w:rPr>
          <w:rtl w:val="0"/>
        </w:rPr>
        <w:t xml:space="preserve"> we can see the parallelization of </w:t>
      </w:r>
      <w:r w:rsidDel="00000000" w:rsidR="00000000" w:rsidRPr="00000000">
        <w:rPr>
          <w:i w:val="1"/>
          <w:rtl w:val="0"/>
        </w:rPr>
        <w:t xml:space="preserve">relax-jacobi</w:t>
      </w:r>
      <w:r w:rsidDel="00000000" w:rsidR="00000000" w:rsidRPr="00000000">
        <w:rPr>
          <w:rtl w:val="0"/>
        </w:rPr>
        <w:t xml:space="preserve">. As we have mentioned on </w:t>
      </w:r>
      <w:r w:rsidDel="00000000" w:rsidR="00000000" w:rsidRPr="00000000">
        <w:rPr>
          <w:i w:val="1"/>
          <w:rtl w:val="0"/>
        </w:rPr>
        <w:t xml:space="preserve">exercise 1 </w:t>
      </w:r>
      <w:r w:rsidDel="00000000" w:rsidR="00000000" w:rsidRPr="00000000">
        <w:rPr>
          <w:rtl w:val="0"/>
        </w:rPr>
        <w:t xml:space="preserve">from </w:t>
      </w:r>
      <w:r w:rsidDel="00000000" w:rsidR="00000000" w:rsidRPr="00000000">
        <w:rPr>
          <w:i w:val="1"/>
          <w:rtl w:val="0"/>
        </w:rPr>
        <w:t xml:space="preserve">Analysis with tareador, </w:t>
      </w:r>
      <w:r w:rsidDel="00000000" w:rsidR="00000000" w:rsidRPr="00000000">
        <w:rPr>
          <w:rtl w:val="0"/>
        </w:rPr>
        <w:t xml:space="preserve">we use a reduction clause to avoid the dependence caused by sum variable. Moreover, we use a </w:t>
      </w:r>
      <w:r w:rsidDel="00000000" w:rsidR="00000000" w:rsidRPr="00000000">
        <w:rPr>
          <w:i w:val="1"/>
          <w:rtl w:val="0"/>
        </w:rPr>
        <w:t xml:space="preserve">private </w:t>
      </w:r>
      <w:r w:rsidDel="00000000" w:rsidR="00000000" w:rsidRPr="00000000">
        <w:rPr>
          <w:rtl w:val="0"/>
        </w:rPr>
        <w:t xml:space="preserve">clause over diff variable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figure 4 </w:t>
      </w:r>
      <w:r w:rsidDel="00000000" w:rsidR="00000000" w:rsidRPr="00000000">
        <w:rPr>
          <w:rtl w:val="0"/>
        </w:rPr>
        <w:t xml:space="preserve">we can see the </w:t>
      </w:r>
      <w:r w:rsidDel="00000000" w:rsidR="00000000" w:rsidRPr="00000000">
        <w:rPr>
          <w:i w:val="1"/>
          <w:rtl w:val="0"/>
        </w:rPr>
        <w:t xml:space="preserve">paraver</w:t>
      </w:r>
      <w:r w:rsidDel="00000000" w:rsidR="00000000" w:rsidRPr="00000000">
        <w:rPr>
          <w:rtl w:val="0"/>
        </w:rPr>
        <w:t xml:space="preserve"> trace generated by the execution of the program.</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2832100"/>
                  <wp:effectExtent b="0" l="0" r="0" t="0"/>
                  <wp:docPr descr="plot_jacobi1" id="2" name="image11.png"/>
                  <a:graphic>
                    <a:graphicData uri="http://schemas.openxmlformats.org/drawingml/2006/picture">
                      <pic:pic>
                        <pic:nvPicPr>
                          <pic:cNvPr descr="plot_jacobi1" id="0" name="image11.png"/>
                          <pic:cNvPicPr preferRelativeResize="0"/>
                        </pic:nvPicPr>
                        <pic:blipFill>
                          <a:blip r:embed="rId12"/>
                          <a:srcRect b="0" l="0" r="0" t="0"/>
                          <a:stretch>
                            <a:fillRect/>
                          </a:stretch>
                        </pic:blipFill>
                        <pic:spPr>
                          <a:xfrm>
                            <a:off x="0" y="0"/>
                            <a:ext cx="2714625" cy="2832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2832100"/>
                  <wp:effectExtent b="0" l="0" r="0" t="0"/>
                  <wp:docPr descr="plot_jacobi2" id="7" name="image16.png"/>
                  <a:graphic>
                    <a:graphicData uri="http://schemas.openxmlformats.org/drawingml/2006/picture">
                      <pic:pic>
                        <pic:nvPicPr>
                          <pic:cNvPr descr="plot_jacobi2" id="0" name="image16.png"/>
                          <pic:cNvPicPr preferRelativeResize="0"/>
                        </pic:nvPicPr>
                        <pic:blipFill>
                          <a:blip r:embed="rId13"/>
                          <a:srcRect b="0" l="0" r="0" t="0"/>
                          <a:stretch>
                            <a:fillRect/>
                          </a:stretch>
                        </pic:blipFill>
                        <pic:spPr>
                          <a:xfrm>
                            <a:off x="0" y="0"/>
                            <a:ext cx="2714625" cy="2832100"/>
                          </a:xfrm>
                          <a:prstGeom prst="rect"/>
                          <a:ln/>
                        </pic:spPr>
                      </pic:pic>
                    </a:graphicData>
                  </a:graphic>
                </wp:inline>
              </w:drawing>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Figure 5: Plots of jacobi’s execution with different number of threads.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Figure 5</w:t>
      </w:r>
      <w:r w:rsidDel="00000000" w:rsidR="00000000" w:rsidRPr="00000000">
        <w:rPr>
          <w:rtl w:val="0"/>
        </w:rPr>
        <w:t xml:space="preserve"> shows the speedup obtained in different executions varying the number of threads. We can appreciate that the speedup obtained is bigger when we use more threads until we reach the amount of 10 threads, where it starts to decrease. This is caused due to the overhead generated by synchronization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Oswald" w:cs="Oswald" w:eastAsia="Oswald" w:hAnsi="Oswald"/>
          <w:sz w:val="36"/>
          <w:szCs w:val="36"/>
          <w:rtl w:val="0"/>
        </w:rPr>
        <w:t xml:space="preserve">OpenMP parallelization and execution analysis: Gauss-Seidel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r w:rsidDel="00000000" w:rsidR="00000000" w:rsidRPr="00000000">
        <w:rPr>
          <w:rtl w:val="0"/>
        </w:rPr>
      </w:r>
    </w:p>
    <w:tbl>
      <w:tblPr>
        <w:tblStyle w:val="Table9"/>
        <w:bidi w:val="0"/>
        <w:tblW w:w="9029.0" w:type="dxa"/>
        <w:jc w:val="left"/>
        <w:tblLayout w:type="fixed"/>
        <w:tblLook w:val="0600"/>
      </w:tblPr>
      <w:tblGrid>
        <w:gridCol w:w="9029"/>
        <w:tblGridChange w:id="0">
          <w:tblGrid>
            <w:gridCol w:w="9029"/>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color w:val="333333"/>
                <w:sz w:val="18"/>
                <w:szCs w:val="18"/>
                <w:highlight w:val="white"/>
                <w:rtl w:val="0"/>
              </w:rPr>
              <w:t xml:space="preserve"> relax_gauss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u</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color w:val="333333"/>
                <w:sz w:val="18"/>
                <w:szCs w:val="18"/>
                <w:highlight w:val="white"/>
                <w:rtl w:val="0"/>
              </w:rPr>
              <w:t xml:space="preserve"> 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unsigned</w:t>
            </w:r>
            <w:r w:rsidDel="00000000" w:rsidR="00000000" w:rsidRPr="00000000">
              <w:rPr>
                <w:rFonts w:ascii="Consolas" w:cs="Consolas" w:eastAsia="Consolas" w:hAnsi="Consolas"/>
                <w:color w:val="333333"/>
                <w:sz w:val="18"/>
                <w:szCs w:val="18"/>
                <w:highlight w:val="white"/>
                <w:rtl w:val="0"/>
              </w:rPr>
              <w:t xml:space="preserve"> sizey</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double</w:t>
            </w:r>
            <w:r w:rsidDel="00000000" w:rsidR="00000000" w:rsidRPr="00000000">
              <w:rPr>
                <w:rFonts w:ascii="Consolas" w:cs="Consolas" w:eastAsia="Consolas" w:hAnsi="Consolas"/>
                <w:color w:val="333333"/>
                <w:sz w:val="18"/>
                <w:szCs w:val="18"/>
                <w:highlight w:val="white"/>
                <w:rtl w:val="0"/>
              </w:rPr>
              <w:t xml:space="preserve"> unew</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800080"/>
                <w:sz w:val="18"/>
                <w:szCs w:val="18"/>
                <w:highlight w:val="white"/>
                <w:rtl w:val="0"/>
              </w:rPr>
              <w:t xml:space="preserve">0.0</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howmany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omp_get_max_threads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processedBlocks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howmany</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processedBlocks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nBlocs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8</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parallel for schedule(static) private(diff,unew) reduction(+:sum)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ii_start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lowerb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ii_end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upperb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howmany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j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 </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nBlocs</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jj_start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lowerb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nBlocs</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jj_end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upperb</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nBlocs</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if</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 </w:t>
            </w:r>
            <w:r w:rsidDel="00000000" w:rsidR="00000000" w:rsidRPr="00000000">
              <w:rPr>
                <w:rFonts w:ascii="Consolas" w:cs="Consolas" w:eastAsia="Consolas" w:hAnsi="Consolas"/>
                <w:color w:val="339933"/>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dd"/>
                <w:sz w:val="18"/>
                <w:szCs w:val="18"/>
                <w:highlight w:val="white"/>
                <w:rtl w:val="0"/>
              </w:rPr>
              <w:t xml:space="preserve">0</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while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processedBlocks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j</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flush</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ii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max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ii_start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ii</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min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sizex</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ii_end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ii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for</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993333"/>
                <w:sz w:val="18"/>
                <w:szCs w:val="18"/>
                <w:highlight w:val="white"/>
                <w:rtl w:val="0"/>
              </w:rPr>
              <w:t xml:space="preserve">int</w:t>
            </w:r>
            <w:r w:rsidDel="00000000" w:rsidR="00000000" w:rsidRPr="00000000">
              <w:rPr>
                <w:rFonts w:ascii="Consolas" w:cs="Consolas" w:eastAsia="Consolas" w:hAnsi="Consolas"/>
                <w:color w:val="333333"/>
                <w:sz w:val="18"/>
                <w:szCs w:val="18"/>
                <w:highlight w:val="white"/>
                <w:rtl w:val="0"/>
              </w:rPr>
              <w:t xml:space="preserve"> jj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max</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jj_start</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jj</w:t>
            </w:r>
            <w:r w:rsidDel="00000000" w:rsidR="00000000" w:rsidRPr="00000000">
              <w:rPr>
                <w:rFonts w:ascii="Consolas" w:cs="Consolas" w:eastAsia="Consolas" w:hAnsi="Consolas"/>
                <w:color w:val="339933"/>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min</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2</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jj_end</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unew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800080"/>
                <w:sz w:val="18"/>
                <w:szCs w:val="18"/>
                <w:highlight w:val="white"/>
                <w:rtl w:val="0"/>
              </w:rPr>
              <w:t xml:space="preserve">0.25</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left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jj</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right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top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0000dd"/>
                <w:sz w:val="18"/>
                <w:szCs w:val="18"/>
                <w:highlight w:val="white"/>
                <w:rtl w:val="0"/>
              </w:rPr>
              <w:t xml:space="preserve">1</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i w:val="1"/>
                <w:color w:val="666666"/>
                <w:sz w:val="18"/>
                <w:szCs w:val="18"/>
                <w:highlight w:val="white"/>
                <w:rtl w:val="0"/>
              </w:rPr>
              <w:t xml:space="preserve">// bottom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diff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unew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ii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sizey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jj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sum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diff</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diff</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u</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ii</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sizey</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jj</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unew</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processedBlocks</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i</w:t>
            </w: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9933"/>
                <w:sz w:val="18"/>
                <w:szCs w:val="18"/>
                <w:highlight w:val="white"/>
                <w:rtl w:val="0"/>
              </w:rPr>
              <w:t xml:space="preserve">#pragma omp flush</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1b100"/>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sum</w:t>
            </w:r>
            <w:r w:rsidDel="00000000" w:rsidR="00000000" w:rsidRPr="00000000">
              <w:rPr>
                <w:rFonts w:ascii="Consolas" w:cs="Consolas" w:eastAsia="Consolas" w:hAnsi="Consolas"/>
                <w:color w:val="339933"/>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9900"/>
                <w:sz w:val="18"/>
                <w:szCs w:val="18"/>
                <w:highlight w:val="white"/>
                <w:rtl w:val="0"/>
              </w:rPr>
              <w:t xml:space="preserve">}</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Code 4: </w:t>
            </w:r>
            <w:r w:rsidDel="00000000" w:rsidR="00000000" w:rsidRPr="00000000">
              <w:rPr>
                <w:i w:val="1"/>
                <w:sz w:val="16"/>
                <w:szCs w:val="16"/>
                <w:rtl w:val="0"/>
              </w:rPr>
              <w:t xml:space="preserve">Gauss-Seidel</w:t>
            </w:r>
            <w:r w:rsidDel="00000000" w:rsidR="00000000" w:rsidRPr="00000000">
              <w:rPr>
                <w:sz w:val="16"/>
                <w:szCs w:val="16"/>
                <w:rtl w:val="0"/>
              </w:rPr>
              <w:t xml:space="preserve"> function with omp clauses.</w:t>
            </w:r>
            <w:r w:rsidDel="00000000" w:rsidR="00000000" w:rsidRPr="00000000">
              <w:rPr>
                <w:rtl w:val="0"/>
              </w:rPr>
            </w:r>
          </w:p>
        </w:tc>
      </w:tr>
    </w:tbl>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i w:val="1"/>
          <w:rtl w:val="0"/>
        </w:rPr>
        <w:t xml:space="preserve">Code 4</w:t>
      </w:r>
      <w:r w:rsidDel="00000000" w:rsidR="00000000" w:rsidRPr="00000000">
        <w:rPr>
          <w:rtl w:val="0"/>
        </w:rPr>
        <w:t xml:space="preserve"> shows the parallelization of </w:t>
      </w:r>
      <w:r w:rsidDel="00000000" w:rsidR="00000000" w:rsidRPr="00000000">
        <w:rPr>
          <w:i w:val="1"/>
          <w:rtl w:val="0"/>
        </w:rPr>
        <w:t xml:space="preserve">Gauss-Seidel</w:t>
      </w:r>
      <w:r w:rsidDel="00000000" w:rsidR="00000000" w:rsidRPr="00000000">
        <w:rPr>
          <w:rtl w:val="0"/>
        </w:rPr>
        <w:t xml:space="preserve">, which is more complex than </w:t>
      </w:r>
      <w:r w:rsidDel="00000000" w:rsidR="00000000" w:rsidRPr="00000000">
        <w:rPr>
          <w:i w:val="1"/>
          <w:rtl w:val="0"/>
        </w:rPr>
        <w:t xml:space="preserve">relax-jacobi.</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For this algorithm, we have to divide the matrix to give equally rows to all the threads. Then, we have to divide the matrix space of each thread into blocks. With this decomposition, we assume that the dependence left to right is correct. However, we have to secure also the up dependence.</w:t>
      </w:r>
    </w:p>
    <w:p w:rsidR="00000000" w:rsidDel="00000000" w:rsidP="00000000" w:rsidRDefault="00000000" w:rsidRPr="00000000">
      <w:pPr>
        <w:spacing w:line="331.2" w:lineRule="auto"/>
        <w:contextualSpacing w:val="0"/>
        <w:jc w:val="both"/>
      </w:pPr>
      <w:r w:rsidDel="00000000" w:rsidR="00000000" w:rsidRPr="00000000">
        <w:rPr>
          <w:rtl w:val="0"/>
        </w:rPr>
        <w:t xml:space="preserve">In order to do this, we have created the processedBlocks vector of the size of num_threads. We have done it with a pooling strategy of pooling and we wait the dependences needed, doing flush.</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0"/>
        <w:bidi w:val="0"/>
        <w:tblW w:w="9029.0" w:type="dxa"/>
        <w:jc w:val="left"/>
        <w:tblLayout w:type="fixed"/>
        <w:tblLook w:val="0600"/>
      </w:tblPr>
      <w:tblGrid>
        <w:gridCol w:w="4514.5"/>
        <w:gridCol w:w="4514.5"/>
        <w:tblGridChange w:id="0">
          <w:tblGrid>
            <w:gridCol w:w="4514.5"/>
            <w:gridCol w:w="4514.5"/>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2882900"/>
                  <wp:effectExtent b="0" l="0" r="0" t="0"/>
                  <wp:docPr descr="plot_gauss1" id="9" name="image18.png"/>
                  <a:graphic>
                    <a:graphicData uri="http://schemas.openxmlformats.org/drawingml/2006/picture">
                      <pic:pic>
                        <pic:nvPicPr>
                          <pic:cNvPr descr="plot_gauss1" id="0" name="image18.png"/>
                          <pic:cNvPicPr preferRelativeResize="0"/>
                        </pic:nvPicPr>
                        <pic:blipFill>
                          <a:blip r:embed="rId14"/>
                          <a:srcRect b="0" l="0" r="0" t="0"/>
                          <a:stretch>
                            <a:fillRect/>
                          </a:stretch>
                        </pic:blipFill>
                        <pic:spPr>
                          <a:xfrm>
                            <a:off x="0" y="0"/>
                            <a:ext cx="2714625" cy="28829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2882900"/>
                  <wp:effectExtent b="0" l="0" r="0" t="0"/>
                  <wp:docPr descr="plot_gauss2" id="4" name="image13.png"/>
                  <a:graphic>
                    <a:graphicData uri="http://schemas.openxmlformats.org/drawingml/2006/picture">
                      <pic:pic>
                        <pic:nvPicPr>
                          <pic:cNvPr descr="plot_gauss2" id="0" name="image13.png"/>
                          <pic:cNvPicPr preferRelativeResize="0"/>
                        </pic:nvPicPr>
                        <pic:blipFill>
                          <a:blip r:embed="rId15"/>
                          <a:srcRect b="0" l="0" r="0" t="0"/>
                          <a:stretch>
                            <a:fillRect/>
                          </a:stretch>
                        </pic:blipFill>
                        <pic:spPr>
                          <a:xfrm>
                            <a:off x="0" y="0"/>
                            <a:ext cx="2714625" cy="2882900"/>
                          </a:xfrm>
                          <a:prstGeom prst="rect"/>
                          <a:ln/>
                        </pic:spPr>
                      </pic:pic>
                    </a:graphicData>
                  </a:graphic>
                </wp:inline>
              </w:drawing>
            </w:r>
            <w:r w:rsidDel="00000000" w:rsidR="00000000" w:rsidRPr="00000000">
              <w:rPr>
                <w:rtl w:val="0"/>
              </w:rPr>
            </w:r>
          </w:p>
        </w:tc>
      </w:tr>
      <w:tr>
        <w:trPr>
          <w:trHeight w:val="420" w:hRule="atLeast"/>
        </w:trPr>
        <w:tc>
          <w:tcPr>
            <w:gridSpan w:val="2"/>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Figure 6: Plots of Gauss-Seidel execution with different number of threads.</w:t>
            </w:r>
            <w:r w:rsidDel="00000000" w:rsidR="00000000" w:rsidRPr="00000000">
              <w:rPr>
                <w:rtl w:val="0"/>
              </w:rPr>
            </w:r>
          </w:p>
        </w:tc>
      </w:tr>
    </w:tbl>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i w:val="1"/>
          <w:rtl w:val="0"/>
        </w:rPr>
        <w:t xml:space="preserve">Figure 6</w:t>
      </w:r>
      <w:r w:rsidDel="00000000" w:rsidR="00000000" w:rsidRPr="00000000">
        <w:rPr>
          <w:rtl w:val="0"/>
        </w:rPr>
        <w:t xml:space="preserve"> shows the speedup obtained on </w:t>
      </w:r>
      <w:r w:rsidDel="00000000" w:rsidR="00000000" w:rsidRPr="00000000">
        <w:rPr>
          <w:i w:val="1"/>
          <w:rtl w:val="0"/>
        </w:rPr>
        <w:t xml:space="preserve">Gauss-Seidel</w:t>
      </w:r>
      <w:r w:rsidDel="00000000" w:rsidR="00000000" w:rsidRPr="00000000">
        <w:rPr>
          <w:rtl w:val="0"/>
        </w:rPr>
        <w:t xml:space="preserve">  in different executions varying the number of threads. We can appreciate that there’s i not much gain after using 4 threads and that the maximum speedup value obtained is around 4.</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w:t>
      </w:r>
      <w:r w:rsidDel="00000000" w:rsidR="00000000" w:rsidRPr="00000000">
        <w:rPr>
          <w:i w:val="1"/>
          <w:rtl w:val="0"/>
        </w:rPr>
        <w:t xml:space="preserve">figure 7 </w:t>
      </w:r>
      <w:r w:rsidDel="00000000" w:rsidR="00000000" w:rsidRPr="00000000">
        <w:rPr>
          <w:rtl w:val="0"/>
        </w:rPr>
        <w:t xml:space="preserve">we can see the </w:t>
      </w:r>
      <w:r w:rsidDel="00000000" w:rsidR="00000000" w:rsidRPr="00000000">
        <w:rPr>
          <w:i w:val="1"/>
          <w:rtl w:val="0"/>
        </w:rPr>
        <w:t xml:space="preserve">paraver</w:t>
      </w:r>
      <w:r w:rsidDel="00000000" w:rsidR="00000000" w:rsidRPr="00000000">
        <w:rPr>
          <w:rtl w:val="0"/>
        </w:rPr>
        <w:t xml:space="preserve"> trace generated by the execution of the program.</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tbl>
      <w:tblPr>
        <w:tblStyle w:val="Table11"/>
        <w:bidi w:val="0"/>
        <w:tblW w:w="9029.0" w:type="dxa"/>
        <w:jc w:val="left"/>
        <w:tblLayout w:type="fixed"/>
        <w:tblLook w:val="0600"/>
      </w:tblPr>
      <w:tblGrid>
        <w:gridCol w:w="9029"/>
        <w:tblGridChange w:id="0">
          <w:tblGrid>
            <w:gridCol w:w="9029"/>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581650" cy="1231900"/>
                  <wp:effectExtent b="0" l="0" r="0" t="0"/>
                  <wp:docPr descr="trace_gauss.png" id="1" name="image10.png"/>
                  <a:graphic>
                    <a:graphicData uri="http://schemas.openxmlformats.org/drawingml/2006/picture">
                      <pic:pic>
                        <pic:nvPicPr>
                          <pic:cNvPr descr="trace_gauss.png" id="0" name="image10.png"/>
                          <pic:cNvPicPr preferRelativeResize="0"/>
                        </pic:nvPicPr>
                        <pic:blipFill>
                          <a:blip r:embed="rId16"/>
                          <a:srcRect b="0" l="0" r="0" t="0"/>
                          <a:stretch>
                            <a:fillRect/>
                          </a:stretch>
                        </pic:blipFill>
                        <pic:spPr>
                          <a:xfrm>
                            <a:off x="0" y="0"/>
                            <a:ext cx="5581650" cy="1231900"/>
                          </a:xfrm>
                          <a:prstGeom prst="rect"/>
                          <a:ln/>
                        </pic:spPr>
                      </pic:pic>
                    </a:graphicData>
                  </a:graphic>
                </wp:inline>
              </w:drawing>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Figure 7: Paraver’s trace of jacobi’s execution.</w:t>
            </w:r>
            <w:r w:rsidDel="00000000" w:rsidR="00000000" w:rsidRPr="00000000">
              <w:rPr>
                <w:rtl w:val="0"/>
              </w:rPr>
            </w:r>
          </w:p>
        </w:tc>
      </w:tr>
    </w:tbl>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3.</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Looking at the code of Gauss, we can see that one of the most important things to do is to find the point with the optimum ratio between computation and synchronization. We do that on the basis that the execution is completed by 8 threads.</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After a succession of executions with 2, 4, 8, 16, 32, 64 and 128 blocks, we have decided, comparing the results obtained, that the optimal value is between 8 and 32 blocks.</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The main reason of that is because it has the smaller execution time. With small values there is a lot of computation per thread and with large values there is a lot of synchronization time.</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swald" w:cs="Oswald" w:eastAsia="Oswald" w:hAnsi="Oswald"/>
          <w:sz w:val="36"/>
          <w:szCs w:val="36"/>
          <w:rtl w:val="0"/>
        </w:rPr>
        <w:t xml:space="preserve">Optional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Oswald" w:cs="Oswald" w:eastAsia="Oswald" w:hAnsi="Oswald"/>
          <w:sz w:val="32"/>
          <w:szCs w:val="32"/>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have analyzed the code and all the possible solutions and we have decided that the best option is to create a task for each block with the </w:t>
      </w:r>
      <w:r w:rsidDel="00000000" w:rsidR="00000000" w:rsidRPr="00000000">
        <w:rPr>
          <w:i w:val="1"/>
          <w:rtl w:val="0"/>
        </w:rPr>
        <w:t xml:space="preserve">#pragma omp task</w:t>
      </w:r>
      <w:r w:rsidDel="00000000" w:rsidR="00000000" w:rsidRPr="00000000">
        <w:rPr>
          <w:rtl w:val="0"/>
        </w:rPr>
        <w:t xml:space="preserve"> clause with an input dependences of the upper block and the left one, and an output dependences with the address of the block to compute.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But, when we want to recreate the previous reduction to </w:t>
      </w:r>
      <w:r w:rsidDel="00000000" w:rsidR="00000000" w:rsidRPr="00000000">
        <w:rPr>
          <w:i w:val="1"/>
          <w:rtl w:val="0"/>
        </w:rPr>
        <w:t xml:space="preserve">sum</w:t>
      </w:r>
      <w:r w:rsidDel="00000000" w:rsidR="00000000" w:rsidRPr="00000000">
        <w:rPr>
          <w:rtl w:val="0"/>
        </w:rPr>
        <w:t xml:space="preserve"> variable, we can produce a false sharing problem. So, we should declare an array with as many lines as threads we have available and each line will have a size equal to the cache line size.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rtl w:val="0"/>
        </w:rPr>
        <w:t xml:space="preserve">double partial_sum[NUM_THREADS][CACHE_LINE_SIZE/sizeof(int)]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 each thread will increase its value in the first position of each line.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rtl w:val="0"/>
        </w:rPr>
        <w:t xml:space="preserve">partial_sum[THREAD_ID][0] += diff*diff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Finally, once all tasks have finished their work, we will add all partial </w:t>
      </w:r>
      <w:r w:rsidDel="00000000" w:rsidR="00000000" w:rsidRPr="00000000">
        <w:rPr>
          <w:i w:val="1"/>
          <w:rtl w:val="0"/>
        </w:rPr>
        <w:t xml:space="preserve">sum</w:t>
      </w:r>
      <w:r w:rsidDel="00000000" w:rsidR="00000000" w:rsidRPr="00000000">
        <w:rPr>
          <w:rtl w:val="0"/>
        </w:rPr>
        <w:t xml:space="preserve"> values in the global variable </w:t>
      </w:r>
      <w:r w:rsidDel="00000000" w:rsidR="00000000" w:rsidRPr="00000000">
        <w:rPr>
          <w:i w:val="1"/>
          <w:rtl w:val="0"/>
        </w:rPr>
        <w:t xml:space="preserve">sum</w:t>
      </w:r>
      <w:r w:rsidDel="00000000" w:rsidR="00000000" w:rsidRPr="00000000">
        <w:rPr>
          <w:rtl w:val="0"/>
        </w:rPr>
        <w:t xml:space="preserve"> and we will return it.</w:t>
      </w:r>
      <w:r w:rsidDel="00000000" w:rsidR="00000000" w:rsidRPr="00000000">
        <w:rPr>
          <w:rtl w:val="0"/>
        </w:rPr>
      </w:r>
    </w:p>
    <w:sectPr>
      <w:headerReference r:id="rId17" w:type="first"/>
      <w:footerReference r:id="rId18" w:type="default"/>
      <w:footerReference r:id="rId19"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Oswald">
    <w:embedRegular r:id="rId1" w:subsetted="0"/>
    <w:embedBold r:id="rId2"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header" Target="header.xml"/><Relationship Id="rId16" Type="http://schemas.openxmlformats.org/officeDocument/2006/relationships/image" Target="media/image10.png"/><Relationship Id="rId5" Type="http://schemas.openxmlformats.org/officeDocument/2006/relationships/image" Target="media/image14.png"/><Relationship Id="rId19" Type="http://schemas.openxmlformats.org/officeDocument/2006/relationships/footer" Target="footer1.xml"/><Relationship Id="rId6" Type="http://schemas.openxmlformats.org/officeDocument/2006/relationships/image" Target="media/image21.png"/><Relationship Id="rId18" Type="http://schemas.openxmlformats.org/officeDocument/2006/relationships/footer" Target="footer.xml"/><Relationship Id="rId7" Type="http://schemas.openxmlformats.org/officeDocument/2006/relationships/image" Target="media/image2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