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Farm monitoring System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This farm monitoring system works by monitoring atmospheric and soil factors that affect plant growth and thereby advice farmers to make good decisions and increase productivity.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Factors to be considered: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Soil;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Temperature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Acidity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moisture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Atmospheric;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Light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Temperature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Humidity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Rain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