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2128E3B" w:rsidP="15C0053A" w:rsidRDefault="32128E3B" w14:paraId="6B97EAF7" w14:textId="1F5F373B">
      <w:pPr>
        <w:pStyle w:val="Heading2"/>
        <w:spacing w:before="299" w:beforeAutospacing="off" w:after="299" w:afterAutospacing="off"/>
      </w:pPr>
      <w:r w:rsidRPr="15C0053A" w:rsidR="32128E3B">
        <w:rPr>
          <w:b w:val="1"/>
          <w:bCs w:val="1"/>
          <w:noProof w:val="0"/>
          <w:sz w:val="36"/>
          <w:szCs w:val="36"/>
          <w:lang w:val="en-US"/>
        </w:rPr>
        <w:t>Privacy‑first architecture that still scales</w:t>
      </w:r>
    </w:p>
    <w:p w:rsidR="32128E3B" w:rsidP="15C0053A" w:rsidRDefault="32128E3B" w14:paraId="4733DC69" w14:textId="1BC36B6A">
      <w:pPr>
        <w:spacing w:before="240" w:beforeAutospacing="off" w:after="240" w:afterAutospacing="off"/>
      </w:pPr>
      <w:r w:rsidRPr="15C0053A" w:rsidR="32128E3B">
        <w:rPr>
          <w:noProof w:val="0"/>
          <w:lang w:val="en-US"/>
        </w:rPr>
        <w:t>You can absolutely design CleanList to be privacy‑first without sacrificing speed or scale. The key is to make privacy an architectural property (not a feature) and pair it with proven scalability patterns.</w:t>
      </w:r>
    </w:p>
    <w:p w:rsidR="32128E3B" w:rsidP="15C0053A" w:rsidRDefault="32128E3B" w14:paraId="32D25D28" w14:textId="4202B200">
      <w:pPr>
        <w:pStyle w:val="Heading3"/>
        <w:spacing w:before="281" w:beforeAutospacing="off" w:after="281" w:afterAutospacing="off"/>
      </w:pPr>
      <w:r w:rsidRPr="15C0053A" w:rsidR="32128E3B">
        <w:rPr>
          <w:b w:val="1"/>
          <w:bCs w:val="1"/>
          <w:noProof w:val="0"/>
          <w:sz w:val="28"/>
          <w:szCs w:val="28"/>
          <w:lang w:val="en-US"/>
        </w:rPr>
        <w:t>Core principles</w:t>
      </w:r>
    </w:p>
    <w:p w:rsidR="32128E3B" w:rsidP="15C0053A" w:rsidRDefault="32128E3B" w14:paraId="18D85638" w14:textId="13F6D2A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Data minimization:</w:t>
      </w:r>
      <w:r w:rsidRPr="15C0053A" w:rsidR="32128E3B">
        <w:rPr>
          <w:noProof w:val="0"/>
          <w:lang w:val="en-US"/>
        </w:rPr>
        <w:t xml:space="preserve"> Only collect what you need for core features. Default to “no PII by default,” and make every new field justify itself with a user value statement.</w:t>
      </w:r>
    </w:p>
    <w:p w:rsidR="32128E3B" w:rsidP="15C0053A" w:rsidRDefault="32128E3B" w14:paraId="36FC4DFE" w14:textId="4A77E27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End‑to‑end encryption:</w:t>
      </w:r>
      <w:r w:rsidRPr="15C0053A" w:rsidR="32128E3B">
        <w:rPr>
          <w:noProof w:val="0"/>
          <w:lang w:val="en-US"/>
        </w:rPr>
        <w:t xml:space="preserve"> Encrypt in transit (TLS 1.3) and at rest (AES‑256). Use application‑level encryption for any high‑sensitivity fields so the DB only ever stores ciphertext.</w:t>
      </w:r>
    </w:p>
    <w:p w:rsidR="32128E3B" w:rsidP="15C0053A" w:rsidRDefault="32128E3B" w14:paraId="195C24F8" w14:textId="5B8A7FA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Zero‑trust access:</w:t>
      </w:r>
      <w:r w:rsidRPr="15C0053A" w:rsidR="32128E3B">
        <w:rPr>
          <w:noProof w:val="0"/>
          <w:lang w:val="en-US"/>
        </w:rPr>
        <w:t xml:space="preserve"> No implicit trust inside your VPC. Enforce mutual TLS between services, short‑lived tokens, and least‑privilege IAM roles for every component.</w:t>
      </w:r>
    </w:p>
    <w:p w:rsidR="32128E3B" w:rsidP="15C0053A" w:rsidRDefault="32128E3B" w14:paraId="63DD6425" w14:textId="4259ABA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Privacy by design:</w:t>
      </w:r>
      <w:r w:rsidRPr="15C0053A" w:rsidR="32128E3B">
        <w:rPr>
          <w:noProof w:val="0"/>
          <w:lang w:val="en-US"/>
        </w:rPr>
        <w:t xml:space="preserve"> Treat privacy reviews like schema migrations: required, versioned, and reversible (via data deletion hooks and retention policies).</w:t>
      </w:r>
    </w:p>
    <w:p w:rsidR="32128E3B" w:rsidP="15C0053A" w:rsidRDefault="32128E3B" w14:paraId="536870A3" w14:textId="71C9B17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Observability with restraint:</w:t>
      </w:r>
      <w:r w:rsidRPr="15C0053A" w:rsidR="32128E3B">
        <w:rPr>
          <w:noProof w:val="0"/>
          <w:lang w:val="en-US"/>
        </w:rPr>
        <w:t xml:space="preserve"> Collect operational telemetry that avoids user identifiers unless strictly necessary; prefer aggregation and on‑device pre‑processing where possible2.</w:t>
      </w:r>
    </w:p>
    <w:p w:rsidR="32128E3B" w:rsidP="15C0053A" w:rsidRDefault="32128E3B" w14:paraId="0A0EE4E8" w14:textId="16AD945D">
      <w:pPr>
        <w:pStyle w:val="Heading3"/>
        <w:spacing w:before="281" w:beforeAutospacing="off" w:after="281" w:afterAutospacing="off"/>
      </w:pPr>
      <w:r w:rsidRPr="15C0053A" w:rsidR="32128E3B">
        <w:rPr>
          <w:b w:val="1"/>
          <w:bCs w:val="1"/>
          <w:noProof w:val="0"/>
          <w:sz w:val="28"/>
          <w:szCs w:val="28"/>
          <w:lang w:val="en-US"/>
        </w:rPr>
        <w:t>Reference architecture</w:t>
      </w:r>
    </w:p>
    <w:p w:rsidR="32128E3B" w:rsidP="15C0053A" w:rsidRDefault="32128E3B" w14:paraId="37538B9B" w14:textId="35B7142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Client layer:</w:t>
      </w:r>
    </w:p>
    <w:p w:rsidR="32128E3B" w:rsidP="15C0053A" w:rsidRDefault="32128E3B" w14:paraId="791FCCDE" w14:textId="61BBD389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Sensitive prefs on device:</w:t>
      </w:r>
      <w:r w:rsidRPr="15C0053A" w:rsidR="32128E3B">
        <w:rPr>
          <w:noProof w:val="0"/>
          <w:lang w:val="en-US"/>
        </w:rPr>
        <w:t xml:space="preserve"> Store allergy flags/diet prefs locally; send only derived, non‑identifying filters when possible.</w:t>
      </w:r>
    </w:p>
    <w:p w:rsidR="32128E3B" w:rsidP="15C0053A" w:rsidRDefault="32128E3B" w14:paraId="6D375D77" w14:textId="19F24F14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Selective sync:</w:t>
      </w:r>
      <w:r w:rsidRPr="15C0053A" w:rsidR="32128E3B">
        <w:rPr>
          <w:noProof w:val="0"/>
          <w:lang w:val="en-US"/>
        </w:rPr>
        <w:t xml:space="preserve"> If user opts in to cloud sync, encrypt preferences client‑side with a user‑controlled key (or platform KMS–wrapped key).</w:t>
      </w:r>
    </w:p>
    <w:p w:rsidR="32128E3B" w:rsidP="15C0053A" w:rsidRDefault="32128E3B" w14:paraId="06A3FFA8" w14:textId="0A87F46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API and services:</w:t>
      </w:r>
    </w:p>
    <w:p w:rsidR="32128E3B" w:rsidP="15C0053A" w:rsidRDefault="32128E3B" w14:paraId="635EC2BA" w14:textId="5AAD7E40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Thin API gateway:</w:t>
      </w:r>
      <w:r w:rsidRPr="15C0053A" w:rsidR="32128E3B">
        <w:rPr>
          <w:noProof w:val="0"/>
          <w:lang w:val="en-US"/>
        </w:rPr>
        <w:t xml:space="preserve"> Rate limiting, JWT verification, schema validation, and request scrubbing (drop accidental PII).</w:t>
      </w:r>
    </w:p>
    <w:p w:rsidR="32128E3B" w:rsidP="15C0053A" w:rsidRDefault="32128E3B" w14:paraId="40E09E30" w14:textId="048DBE7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Service boundaries:</w:t>
      </w:r>
      <w:r w:rsidRPr="15C0053A" w:rsidR="32128E3B">
        <w:rPr>
          <w:noProof w:val="0"/>
          <w:lang w:val="en-US"/>
        </w:rPr>
        <w:t xml:space="preserve"> Separate “Accounts,” “Ingredients,” “Catalog,” and “Search” into services so data access is narrowly scoped. This supports independent scaling and least‑privilege data paths.</w:t>
      </w:r>
    </w:p>
    <w:p w:rsidR="32128E3B" w:rsidP="15C0053A" w:rsidRDefault="32128E3B" w14:paraId="286C9BC2" w14:textId="1449762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Privacy guardrails service:</w:t>
      </w:r>
      <w:r w:rsidRPr="15C0053A" w:rsidR="32128E3B">
        <w:rPr>
          <w:noProof w:val="0"/>
          <w:lang w:val="en-US"/>
        </w:rPr>
        <w:t xml:space="preserve"> Centralize consent checks, purpose binding, and data‑access decisions so every request proves it has a lawful purpose before touching data.</w:t>
      </w:r>
    </w:p>
    <w:p w:rsidR="32128E3B" w:rsidP="15C0053A" w:rsidRDefault="32128E3B" w14:paraId="0C4E717C" w14:textId="02F9F70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Data layer:</w:t>
      </w:r>
    </w:p>
    <w:p w:rsidR="32128E3B" w:rsidP="15C0053A" w:rsidRDefault="32128E3B" w14:paraId="6D7A65A5" w14:textId="756CB2A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Primary OLTP DB:</w:t>
      </w:r>
      <w:r w:rsidRPr="15C0053A" w:rsidR="32128E3B">
        <w:rPr>
          <w:noProof w:val="0"/>
          <w:lang w:val="en-US"/>
        </w:rPr>
        <w:t xml:space="preserve"> Use row‑level encryption for any quasi‑identifiers. Split identity (email, auth) from activity (queries, lists) into separate schemas or databases to reduce linkage risk.</w:t>
      </w:r>
    </w:p>
    <w:p w:rsidR="32128E3B" w:rsidP="15C0053A" w:rsidRDefault="32128E3B" w14:paraId="247CC93E" w14:textId="6A43A64A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Search index:</w:t>
      </w:r>
      <w:r w:rsidRPr="15C0053A" w:rsidR="32128E3B">
        <w:rPr>
          <w:noProof w:val="0"/>
          <w:lang w:val="en-US"/>
        </w:rPr>
        <w:t xml:space="preserve"> Keep ingest pipelines that strip PII and only index product/ingredient text. No user data in the index.</w:t>
      </w:r>
    </w:p>
    <w:p w:rsidR="32128E3B" w:rsidP="15C0053A" w:rsidRDefault="32128E3B" w14:paraId="3074E63A" w14:textId="41FEA626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Analytics:</w:t>
      </w:r>
      <w:r w:rsidRPr="15C0053A" w:rsidR="32128E3B">
        <w:rPr>
          <w:noProof w:val="0"/>
          <w:lang w:val="en-US"/>
        </w:rPr>
        <w:t xml:space="preserve"> Stream events through a proxy that hashes or drops user identifiers; default to aggregated metrics (k‑anonymity thresholds) before storage.</w:t>
      </w:r>
    </w:p>
    <w:p w:rsidR="32128E3B" w:rsidP="15C0053A" w:rsidRDefault="32128E3B" w14:paraId="45C1A40C" w14:textId="3D766BD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Security &amp; keys:</w:t>
      </w:r>
    </w:p>
    <w:p w:rsidR="32128E3B" w:rsidP="15C0053A" w:rsidRDefault="32128E3B" w14:paraId="3B495A04" w14:textId="50B5567C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KMS everywhere:</w:t>
      </w:r>
      <w:r w:rsidRPr="15C0053A" w:rsidR="32128E3B">
        <w:rPr>
          <w:noProof w:val="0"/>
          <w:lang w:val="en-US"/>
        </w:rPr>
        <w:t xml:space="preserve"> Envelope encryption with a cloud KMS; rotate data keys automatically. Keep a distinct key per dataset (identity, preferences, payments).</w:t>
      </w:r>
    </w:p>
    <w:p w:rsidR="32128E3B" w:rsidP="15C0053A" w:rsidRDefault="32128E3B" w14:paraId="6619D320" w14:textId="1BE29E5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Secrets management:</w:t>
      </w:r>
      <w:r w:rsidRPr="15C0053A" w:rsidR="32128E3B">
        <w:rPr>
          <w:noProof w:val="0"/>
          <w:lang w:val="en-US"/>
        </w:rPr>
        <w:t xml:space="preserve"> Centralized vault; no secrets in env vars or CI logs. Short TTL tokens for service‑to‑service auth.</w:t>
      </w:r>
    </w:p>
    <w:p w:rsidR="32128E3B" w:rsidP="15C0053A" w:rsidRDefault="32128E3B" w14:paraId="04794E3D" w14:textId="4376F99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Network posture:</w:t>
      </w:r>
      <w:r w:rsidRPr="15C0053A" w:rsidR="32128E3B">
        <w:rPr>
          <w:noProof w:val="0"/>
          <w:lang w:val="en-US"/>
        </w:rPr>
        <w:t xml:space="preserve"> Private subnets, egress‑only NAT, WAF in front of the gateway, mutual TLS between services.</w:t>
      </w:r>
    </w:p>
    <w:p w:rsidR="32128E3B" w:rsidP="15C0053A" w:rsidRDefault="32128E3B" w14:paraId="324DE52E" w14:textId="35C02E3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Scalability:</w:t>
      </w:r>
    </w:p>
    <w:p w:rsidR="32128E3B" w:rsidP="15C0053A" w:rsidRDefault="32128E3B" w14:paraId="34A8666F" w14:textId="6AF3E31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Horizontal first:</w:t>
      </w:r>
      <w:r w:rsidRPr="15C0053A" w:rsidR="32128E3B">
        <w:rPr>
          <w:noProof w:val="0"/>
          <w:lang w:val="en-US"/>
        </w:rPr>
        <w:t xml:space="preserve"> Stateless services behind an autoscaling layer; externalize session state (Redis with ACLs).</w:t>
      </w:r>
    </w:p>
    <w:p w:rsidR="32128E3B" w:rsidP="15C0053A" w:rsidRDefault="32128E3B" w14:paraId="58078484" w14:textId="7A5DC24A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Caching:</w:t>
      </w:r>
      <w:r w:rsidRPr="15C0053A" w:rsidR="32128E3B">
        <w:rPr>
          <w:noProof w:val="0"/>
          <w:lang w:val="en-US"/>
        </w:rPr>
        <w:t xml:space="preserve"> Read‑through cache for catalog/ingredient lookups; CDN for static/media; application‑level cache with explicit TTLs for privacy‑safe responses.</w:t>
      </w:r>
    </w:p>
    <w:p w:rsidR="32128E3B" w:rsidP="15C0053A" w:rsidRDefault="32128E3B" w14:paraId="494761DC" w14:textId="5D5AAEE9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Queues and jobs:</w:t>
      </w:r>
      <w:r w:rsidRPr="15C0053A" w:rsidR="32128E3B">
        <w:rPr>
          <w:noProof w:val="0"/>
          <w:lang w:val="en-US"/>
        </w:rPr>
        <w:t xml:space="preserve"> Use a queue for slow tasks (ingesting labels, enriching ingredients) to keep P99 latencies low during spikes2.</w:t>
      </w:r>
    </w:p>
    <w:p w:rsidR="32128E3B" w:rsidP="15C0053A" w:rsidRDefault="32128E3B" w14:paraId="76811A63" w14:textId="2D0F5E99">
      <w:pPr>
        <w:spacing w:before="240" w:beforeAutospacing="off" w:after="240" w:afterAutospacing="off"/>
      </w:pPr>
      <w:r w:rsidRPr="15C0053A" w:rsidR="32128E3B">
        <w:rPr>
          <w:noProof w:val="0"/>
          <w:lang w:val="en-US"/>
        </w:rPr>
        <w:t>Sources: 2</w:t>
      </w:r>
    </w:p>
    <w:p w:rsidR="32128E3B" w:rsidP="15C0053A" w:rsidRDefault="32128E3B" w14:paraId="67D97287" w14:textId="36D7057F">
      <w:pPr>
        <w:pStyle w:val="Heading3"/>
        <w:spacing w:before="281" w:beforeAutospacing="off" w:after="281" w:afterAutospacing="off"/>
      </w:pPr>
      <w:r w:rsidRPr="15C0053A" w:rsidR="32128E3B">
        <w:rPr>
          <w:b w:val="1"/>
          <w:bCs w:val="1"/>
          <w:noProof w:val="0"/>
          <w:sz w:val="28"/>
          <w:szCs w:val="28"/>
          <w:lang w:val="en-US"/>
        </w:rPr>
        <w:t>Concrete stack for CleanList</w:t>
      </w:r>
    </w:p>
    <w:p w:rsidR="32128E3B" w:rsidP="15C0053A" w:rsidRDefault="32128E3B" w14:paraId="7A1ABF4D" w14:textId="65E6F25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Frontend:</w:t>
      </w:r>
      <w:r w:rsidRPr="15C0053A" w:rsidR="32128E3B">
        <w:rPr>
          <w:noProof w:val="0"/>
          <w:lang w:val="en-US"/>
        </w:rPr>
        <w:t xml:space="preserve"> React/Next.js with on‑device encrypted storage for dietary prefs; send only filter tokens to the backend.</w:t>
      </w:r>
    </w:p>
    <w:p w:rsidR="32128E3B" w:rsidP="15C0053A" w:rsidRDefault="32128E3B" w14:paraId="0F29DEB9" w14:textId="7301312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Gateway:</w:t>
      </w:r>
      <w:r w:rsidRPr="15C0053A" w:rsidR="32128E3B">
        <w:rPr>
          <w:noProof w:val="0"/>
          <w:lang w:val="en-US"/>
        </w:rPr>
        <w:t xml:space="preserve"> FastAPI/Express with OPA (policy engine) or a lightweight custom “consent/purpose” middleware.</w:t>
      </w:r>
    </w:p>
    <w:p w:rsidR="32128E3B" w:rsidP="15C0053A" w:rsidRDefault="32128E3B" w14:paraId="11647F84" w14:textId="6177A77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Services:</w:t>
      </w:r>
    </w:p>
    <w:p w:rsidR="32128E3B" w:rsidP="15C0053A" w:rsidRDefault="32128E3B" w14:paraId="5F6F20D8" w14:textId="6A48035A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noProof w:val="0"/>
          <w:lang w:val="en-US"/>
        </w:rPr>
        <w:t>Accounts (AuthN/Z, email, OAuth)</w:t>
      </w:r>
    </w:p>
    <w:p w:rsidR="32128E3B" w:rsidP="15C0053A" w:rsidRDefault="32128E3B" w14:paraId="44A7C7E9" w14:textId="456A84C1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noProof w:val="0"/>
          <w:lang w:val="en-US"/>
        </w:rPr>
        <w:t>Catalog (SKUs, brands)</w:t>
      </w:r>
    </w:p>
    <w:p w:rsidR="32128E3B" w:rsidP="15C0053A" w:rsidRDefault="32128E3B" w14:paraId="7AE4B380" w14:textId="2128AFE9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noProof w:val="0"/>
          <w:lang w:val="en-US"/>
        </w:rPr>
        <w:t>Ingredients (parsing/mapping)</w:t>
      </w:r>
    </w:p>
    <w:p w:rsidR="32128E3B" w:rsidP="15C0053A" w:rsidRDefault="32128E3B" w14:paraId="4856EBAD" w14:textId="29E6B4E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noProof w:val="0"/>
          <w:lang w:val="en-US"/>
        </w:rPr>
        <w:t>Search (read‑only, PII‑free)</w:t>
      </w:r>
    </w:p>
    <w:p w:rsidR="32128E3B" w:rsidP="15C0053A" w:rsidRDefault="32128E3B" w14:paraId="1EBF296D" w14:textId="4599B17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Data:</w:t>
      </w:r>
      <w:r w:rsidRPr="15C0053A" w:rsidR="32128E3B">
        <w:rPr>
          <w:noProof w:val="0"/>
          <w:lang w:val="en-US"/>
        </w:rPr>
        <w:t xml:space="preserve"> Postgres (row‑level security; separate schemas), OpenSearch/Meilisearch for product text, Redis for cache/queues.</w:t>
      </w:r>
    </w:p>
    <w:p w:rsidR="32128E3B" w:rsidP="15C0053A" w:rsidRDefault="32128E3B" w14:paraId="6739E489" w14:textId="5708793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Security:</w:t>
      </w:r>
      <w:r w:rsidRPr="15C0053A" w:rsidR="32128E3B">
        <w:rPr>
          <w:noProof w:val="0"/>
          <w:lang w:val="en-US"/>
        </w:rPr>
        <w:t xml:space="preserve"> Cloud KMS, Vault for secrets, mTLS between services, WAF + rate limits.</w:t>
      </w:r>
    </w:p>
    <w:p w:rsidR="32128E3B" w:rsidP="15C0053A" w:rsidRDefault="32128E3B" w14:paraId="14C654A5" w14:textId="4CA17B3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Infra:</w:t>
      </w:r>
      <w:r w:rsidRPr="15C0053A" w:rsidR="32128E3B">
        <w:rPr>
          <w:noProof w:val="0"/>
          <w:lang w:val="en-US"/>
        </w:rPr>
        <w:t xml:space="preserve"> IaC (Terraform), containers, autoscaling, blue‑green or canary deploys with automatic rollback.</w:t>
      </w:r>
    </w:p>
    <w:p w:rsidR="32128E3B" w:rsidP="15C0053A" w:rsidRDefault="32128E3B" w14:paraId="31E5666F" w14:textId="1B812EDF">
      <w:pPr>
        <w:pStyle w:val="Heading3"/>
        <w:spacing w:before="281" w:beforeAutospacing="off" w:after="281" w:afterAutospacing="off"/>
      </w:pPr>
      <w:r w:rsidRPr="15C0053A" w:rsidR="32128E3B">
        <w:rPr>
          <w:b w:val="1"/>
          <w:bCs w:val="1"/>
          <w:noProof w:val="0"/>
          <w:sz w:val="28"/>
          <w:szCs w:val="28"/>
          <w:lang w:val="en-US"/>
        </w:rPr>
        <w:t>Privacy operations you’ll actually use</w:t>
      </w:r>
    </w:p>
    <w:p w:rsidR="32128E3B" w:rsidP="15C0053A" w:rsidRDefault="32128E3B" w14:paraId="55F559EA" w14:textId="6C38FDF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Data inventory &amp; classification:</w:t>
      </w:r>
      <w:r w:rsidRPr="15C0053A" w:rsidR="32128E3B">
        <w:rPr>
          <w:noProof w:val="0"/>
          <w:lang w:val="en-US"/>
        </w:rPr>
        <w:t xml:space="preserve"> Tag every field by sensitivity; map each to a legal basis and retention window.</w:t>
      </w:r>
    </w:p>
    <w:p w:rsidR="32128E3B" w:rsidP="15C0053A" w:rsidRDefault="32128E3B" w14:paraId="104270C3" w14:textId="140E4C8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Consent ledger:</w:t>
      </w:r>
      <w:r w:rsidRPr="15C0053A" w:rsidR="32128E3B">
        <w:rPr>
          <w:noProof w:val="0"/>
          <w:lang w:val="en-US"/>
        </w:rPr>
        <w:t xml:space="preserve"> Store immutable records of user consent with purpose/version; evaluate on each request.</w:t>
      </w:r>
    </w:p>
    <w:p w:rsidR="32128E3B" w:rsidP="15C0053A" w:rsidRDefault="32128E3B" w14:paraId="0977E221" w14:textId="3254EF6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User rights automation:</w:t>
      </w:r>
      <w:r w:rsidRPr="15C0053A" w:rsidR="32128E3B">
        <w:rPr>
          <w:noProof w:val="0"/>
          <w:lang w:val="en-US"/>
        </w:rPr>
        <w:t xml:space="preserve"> Build endpoints for export, correction, and deletion; ensure cascading deletes and cryptographic erasure of encrypted blobs.</w:t>
      </w:r>
    </w:p>
    <w:p w:rsidR="32128E3B" w:rsidP="15C0053A" w:rsidRDefault="32128E3B" w14:paraId="230F306F" w14:textId="2A24856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Logging policy:</w:t>
      </w:r>
      <w:r w:rsidRPr="15C0053A" w:rsidR="32128E3B">
        <w:rPr>
          <w:noProof w:val="0"/>
          <w:lang w:val="en-US"/>
        </w:rPr>
        <w:t xml:space="preserve"> Separate security logs (minimal, access‑focused) from app metrics (aggregated). Redact by default; sample sparingly.</w:t>
      </w:r>
    </w:p>
    <w:p w:rsidR="32128E3B" w:rsidP="15C0053A" w:rsidRDefault="32128E3B" w14:paraId="07995F16" w14:textId="7758A54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Third‑party governance:</w:t>
      </w:r>
      <w:r w:rsidRPr="15C0053A" w:rsidR="32128E3B">
        <w:rPr>
          <w:noProof w:val="0"/>
          <w:lang w:val="en-US"/>
        </w:rPr>
        <w:t xml:space="preserve"> Route webhooks and vendors through a proxy; sign DPAs; restrict scopes and rotate vendor tokens frequently.</w:t>
      </w:r>
    </w:p>
    <w:p w:rsidR="32128E3B" w:rsidP="15C0053A" w:rsidRDefault="32128E3B" w14:paraId="5136BBFC" w14:textId="42CAE9B7">
      <w:pPr>
        <w:pStyle w:val="Heading3"/>
        <w:spacing w:before="281" w:beforeAutospacing="off" w:after="281" w:afterAutospacing="off"/>
      </w:pPr>
      <w:r w:rsidRPr="15C0053A" w:rsidR="32128E3B">
        <w:rPr>
          <w:b w:val="1"/>
          <w:bCs w:val="1"/>
          <w:noProof w:val="0"/>
          <w:sz w:val="28"/>
          <w:szCs w:val="28"/>
          <w:lang w:val="en-US"/>
        </w:rPr>
        <w:t>Deployment patterns that balance privacy and scale</w:t>
      </w:r>
    </w:p>
    <w:p w:rsidR="32128E3B" w:rsidP="15C0053A" w:rsidRDefault="32128E3B" w14:paraId="1A07BC48" w14:textId="146F90C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Multi‑tier isolation:</w:t>
      </w:r>
      <w:r w:rsidRPr="15C0053A" w:rsidR="32128E3B">
        <w:rPr>
          <w:noProof w:val="0"/>
          <w:lang w:val="en-US"/>
        </w:rPr>
        <w:t xml:space="preserve"> Dev/stage/prod in separate accounts/projects. No production data in lower envs—use synthetic datasets.</w:t>
      </w:r>
    </w:p>
    <w:p w:rsidR="32128E3B" w:rsidP="15C0053A" w:rsidRDefault="32128E3B" w14:paraId="0FD363F8" w14:textId="660B971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Per‑service IAM:</w:t>
      </w:r>
      <w:r w:rsidRPr="15C0053A" w:rsidR="32128E3B">
        <w:rPr>
          <w:noProof w:val="0"/>
          <w:lang w:val="en-US"/>
        </w:rPr>
        <w:t xml:space="preserve"> Each microservice gets the minimum database role and KMS key rights it needs—nothing more.</w:t>
      </w:r>
    </w:p>
    <w:p w:rsidR="32128E3B" w:rsidP="15C0053A" w:rsidRDefault="32128E3B" w14:paraId="3279D1A4" w14:textId="2C78662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Edge where it helps, not where it hurts:</w:t>
      </w:r>
      <w:r w:rsidRPr="15C0053A" w:rsidR="32128E3B">
        <w:rPr>
          <w:noProof w:val="0"/>
          <w:lang w:val="en-US"/>
        </w:rPr>
        <w:t xml:space="preserve"> Cache public catalog data at the edge; keep any user‑derived responses out of edge caches unless you use per‑user keys and short TTLs.</w:t>
      </w:r>
    </w:p>
    <w:p w:rsidR="32128E3B" w:rsidP="15C0053A" w:rsidRDefault="32128E3B" w14:paraId="58F5165B" w14:textId="6D76585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Resilience:</w:t>
      </w:r>
      <w:r w:rsidRPr="15C0053A" w:rsidR="32128E3B">
        <w:rPr>
          <w:noProof w:val="0"/>
          <w:lang w:val="en-US"/>
        </w:rPr>
        <w:t xml:space="preserve"> Health probes, bulkheads, circuit breakers; rate limits at the edge and gateway to survive traffic spikes gracefully2.</w:t>
      </w:r>
    </w:p>
    <w:p w:rsidR="32128E3B" w:rsidP="15C0053A" w:rsidRDefault="32128E3B" w14:paraId="512165D9" w14:textId="611854A9">
      <w:pPr>
        <w:pStyle w:val="Heading3"/>
        <w:spacing w:before="281" w:beforeAutospacing="off" w:after="281" w:afterAutospacing="off"/>
      </w:pPr>
      <w:r w:rsidRPr="15C0053A" w:rsidR="32128E3B">
        <w:rPr>
          <w:b w:val="1"/>
          <w:bCs w:val="1"/>
          <w:noProof w:val="0"/>
          <w:sz w:val="28"/>
          <w:szCs w:val="28"/>
          <w:lang w:val="en-US"/>
        </w:rPr>
        <w:t>Getting started in 30 days</w:t>
      </w:r>
    </w:p>
    <w:p w:rsidR="32128E3B" w:rsidP="15C0053A" w:rsidRDefault="32128E3B" w14:paraId="347589BC" w14:textId="188DCC5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Week 1 — Foundations:</w:t>
      </w:r>
      <w:r w:rsidRPr="15C0053A" w:rsidR="32128E3B">
        <w:rPr>
          <w:noProof w:val="0"/>
          <w:lang w:val="en-US"/>
        </w:rPr>
        <w:t xml:space="preserve"> Define data classes, consent model, and PII schema split; set up KMS, Vault, and Terraform.</w:t>
      </w:r>
    </w:p>
    <w:p w:rsidR="32128E3B" w:rsidP="15C0053A" w:rsidRDefault="32128E3B" w14:paraId="5CF7D48A" w14:textId="14AB6E4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Week 2 — MVP services:</w:t>
      </w:r>
      <w:r w:rsidRPr="15C0053A" w:rsidR="32128E3B">
        <w:rPr>
          <w:noProof w:val="0"/>
          <w:lang w:val="en-US"/>
        </w:rPr>
        <w:t xml:space="preserve"> Ship Accounts, Catalog, Ingredients with policy middleware; implement mTLS and per‑service IAM.</w:t>
      </w:r>
    </w:p>
    <w:p w:rsidR="32128E3B" w:rsidP="15C0053A" w:rsidRDefault="32128E3B" w14:paraId="41C10195" w14:textId="6A04E87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Week 3 — Observability:</w:t>
      </w:r>
      <w:r w:rsidRPr="15C0053A" w:rsidR="32128E3B">
        <w:rPr>
          <w:noProof w:val="0"/>
          <w:lang w:val="en-US"/>
        </w:rPr>
        <w:t xml:space="preserve"> Add structured logs (redacted), metrics, and privacy‑safe analytics; integrate queues and caches.</w:t>
      </w:r>
    </w:p>
    <w:p w:rsidR="32128E3B" w:rsidP="15C0053A" w:rsidRDefault="32128E3B" w14:paraId="7FD948F5" w14:textId="31EE270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15C0053A" w:rsidR="32128E3B">
        <w:rPr>
          <w:b w:val="1"/>
          <w:bCs w:val="1"/>
          <w:noProof w:val="0"/>
          <w:lang w:val="en-US"/>
        </w:rPr>
        <w:t>Week 4 — Hardening:</w:t>
      </w:r>
      <w:r w:rsidRPr="15C0053A" w:rsidR="32128E3B">
        <w:rPr>
          <w:noProof w:val="0"/>
          <w:lang w:val="en-US"/>
        </w:rPr>
        <w:t xml:space="preserve"> Run threat modeling, chaos drills, backup/restore tests, and data‑deletion rehearsals; add blue‑green deploys.</w:t>
      </w:r>
    </w:p>
    <w:p w:rsidR="32128E3B" w:rsidP="15C0053A" w:rsidRDefault="32128E3B" w14:paraId="2FD0F07B" w14:textId="034034B3">
      <w:pPr>
        <w:spacing w:before="240" w:beforeAutospacing="off" w:after="240" w:afterAutospacing="off"/>
      </w:pPr>
      <w:r w:rsidRPr="15C0053A" w:rsidR="32128E3B">
        <w:rPr>
          <w:noProof w:val="0"/>
          <w:lang w:val="en-US"/>
        </w:rPr>
        <w:t>This gives you privacy as a default, clear blast‑radius boundaries, and headroom to scale without re‑platforming.</w:t>
      </w:r>
    </w:p>
    <w:p w:rsidR="32128E3B" w:rsidP="15C0053A" w:rsidRDefault="32128E3B" w14:paraId="0F811467" w14:textId="45B2628B">
      <w:pPr>
        <w:spacing w:before="240" w:beforeAutospacing="off" w:after="240" w:afterAutospacing="off"/>
      </w:pPr>
      <w:r w:rsidRPr="15C0053A" w:rsidR="32128E3B">
        <w:rPr>
          <w:noProof w:val="0"/>
          <w:lang w:val="en-US"/>
        </w:rPr>
        <w:t>If you share your current stack (host, language, DB), I’ll map this into a tailored checklist and Terraform/module picks so you can implement it step by step.</w:t>
      </w:r>
    </w:p>
    <w:p w:rsidR="15C0053A" w:rsidP="15C0053A" w:rsidRDefault="15C0053A" w14:paraId="4CBFF91A" w14:textId="137F164D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e2ec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6492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d85f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777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3bf2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7d0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f05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deb9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673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f8b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d20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180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3e7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f2c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b60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d71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52d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23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F98D5"/>
    <w:rsid w:val="04F3EDE6"/>
    <w:rsid w:val="15C0053A"/>
    <w:rsid w:val="1B045614"/>
    <w:rsid w:val="32128E3B"/>
    <w:rsid w:val="35EF9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98D5"/>
  <w15:chartTrackingRefBased/>
  <w15:docId w15:val="{1F61777D-9B3F-49C1-AA25-C4A3CBB8F2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C005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8c85f88e3143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2025-09-13T06:56:21.4677534Z</dcterms:created>
  <dcterms:modified xsi:type="dcterms:W3CDTF">2025-09-13T06:57:23.3884454Z</dcterms:modified>
  <dc:creator>Djikeng, Albert</dc:creator>
  <lastModifiedBy>Djikeng, Albert</lastModifiedBy>
</coreProperties>
</file>