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4903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Absolutely — this architecture can be enough for a serious, customer-facing mobile/web platform, as long as you plan it correctly. Let’s break down why, how, and what the top apps do.</w:t>
      </w:r>
    </w:p>
    <w:p w14:paraId="4655EA5B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01368C0" wp14:editId="23A66053">
                <wp:extent cx="5943600" cy="1270"/>
                <wp:effectExtent l="0" t="31750" r="0" b="36830"/>
                <wp:docPr id="3818873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C7891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90C7F0C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React/</w:t>
      </w:r>
      <w:proofErr w:type="spellStart"/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Next.js</w:t>
      </w:r>
      <w:proofErr w:type="spellEnd"/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</w:t>
      </w:r>
      <w:proofErr w:type="spellStart"/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Streamlit-internal</w:t>
      </w:r>
      <w:proofErr w:type="spellEnd"/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works</w:t>
      </w:r>
    </w:p>
    <w:p w14:paraId="1F72CEF8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27AD13F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Think of this as a two-layer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284"/>
        <w:gridCol w:w="4275"/>
      </w:tblGrid>
      <w:tr w:rsidR="007179A2" w:rsidRPr="007179A2" w14:paraId="40CDCD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A0680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7982135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3EDDC0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Benefits</w:t>
            </w:r>
          </w:p>
        </w:tc>
      </w:tr>
      <w:tr w:rsidR="007179A2" w:rsidRPr="007179A2" w14:paraId="1E9F5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EA1F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 xml:space="preserve">React / </w:t>
            </w:r>
            <w:proofErr w:type="spellStart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Next.js</w:t>
            </w:r>
            <w:proofErr w:type="spellEnd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32A885AC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Customer-facing UI (mobile + web)</w:t>
            </w:r>
          </w:p>
        </w:tc>
        <w:tc>
          <w:tcPr>
            <w:tcW w:w="0" w:type="auto"/>
            <w:vAlign w:val="center"/>
            <w:hideMark/>
          </w:tcPr>
          <w:p w14:paraId="061CEC3B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Full control over layout, navigation, SEO, mobile responsiveness, fast rendering, modern UX patterns</w:t>
            </w:r>
          </w:p>
        </w:tc>
      </w:tr>
      <w:tr w:rsidR="007179A2" w:rsidRPr="007179A2" w14:paraId="25A08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2D7A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 xml:space="preserve"> backend (internal / admin)</w:t>
            </w:r>
          </w:p>
        </w:tc>
        <w:tc>
          <w:tcPr>
            <w:tcW w:w="0" w:type="auto"/>
            <w:vAlign w:val="center"/>
            <w:hideMark/>
          </w:tcPr>
          <w:p w14:paraId="7C6A7C6E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Data processing, AI/ML logic, analytics dashboards, experimentation</w:t>
            </w:r>
          </w:p>
        </w:tc>
        <w:tc>
          <w:tcPr>
            <w:tcW w:w="0" w:type="auto"/>
            <w:vAlign w:val="center"/>
            <w:hideMark/>
          </w:tcPr>
          <w:p w14:paraId="1C34835F" w14:textId="77777777" w:rsidR="007179A2" w:rsidRPr="007179A2" w:rsidRDefault="007179A2" w:rsidP="007179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 xml:space="preserve">Leverage Python and your existing </w:t>
            </w:r>
            <w:proofErr w:type="spellStart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7179A2">
              <w:rPr>
                <w:rFonts w:ascii="Times New Roman" w:hAnsi="Times New Roman" w:cs="Times New Roman"/>
                <w:kern w:val="0"/>
                <w14:ligatures w14:val="none"/>
              </w:rPr>
              <w:t xml:space="preserve"> code without rewriting; isolate complexity from users</w:t>
            </w:r>
          </w:p>
        </w:tc>
      </w:tr>
    </w:tbl>
    <w:p w14:paraId="1B58DEB9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Key advantage: You don’t need to rewrite all your Python AI/ML logic, but you gain a frontend that scales, looks professional, and supports mobile UX.</w:t>
      </w:r>
    </w:p>
    <w:p w14:paraId="3B651156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0CA0A12" wp14:editId="21F13E0A">
                <wp:extent cx="5943600" cy="1270"/>
                <wp:effectExtent l="0" t="31750" r="0" b="36830"/>
                <wp:docPr id="13931315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4B95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F56D793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Can it support mobile platforms?</w:t>
      </w:r>
    </w:p>
    <w:p w14:paraId="3198F93F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49EAD5E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Yes, if you do it right:</w:t>
      </w:r>
    </w:p>
    <w:p w14:paraId="666DD3ED" w14:textId="77777777" w:rsidR="007179A2" w:rsidRPr="007179A2" w:rsidRDefault="007179A2" w:rsidP="00717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Mobile web</w:t>
      </w:r>
    </w:p>
    <w:p w14:paraId="1E6810B4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gives you responsive layouts automatically.</w:t>
      </w:r>
    </w:p>
    <w:p w14:paraId="1955888F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Works on any smartphone browser.</w:t>
      </w:r>
    </w:p>
    <w:p w14:paraId="01648E26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PWA support allows users to “install” the app like a native app.</w:t>
      </w:r>
    </w:p>
    <w:p w14:paraId="09AE0420" w14:textId="77777777" w:rsidR="007179A2" w:rsidRPr="007179A2" w:rsidRDefault="007179A2" w:rsidP="00717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Native-like mobile apps</w:t>
      </w:r>
    </w:p>
    <w:p w14:paraId="73E0FB91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You can wrap the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frontend in Capacitor or React Native WebView.</w:t>
      </w:r>
    </w:p>
    <w:p w14:paraId="191FDB02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Your Python/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backend stays internal; API calls just go to your hosted backend.</w:t>
      </w:r>
    </w:p>
    <w:p w14:paraId="7621980A" w14:textId="77777777" w:rsidR="007179A2" w:rsidRPr="007179A2" w:rsidRDefault="007179A2" w:rsidP="00717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Many startups do this for MVPs before investing in full native apps.</w:t>
      </w:r>
    </w:p>
    <w:p w14:paraId="01D2C04E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D282FCE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Note: Top-performing apps don’t necessarily rewrite everything in Swift/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Kotlin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— they often use React Native / Flutter / web-first PWA approach for speed and maintainability.</w:t>
      </w:r>
    </w:p>
    <w:p w14:paraId="59BE9F8B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3EE5D5E2" wp14:editId="124B0730">
                <wp:extent cx="5943600" cy="1270"/>
                <wp:effectExtent l="0" t="31750" r="0" b="36830"/>
                <wp:docPr id="8301968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B03A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0FB80B1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How top apps handle similar setups</w:t>
      </w:r>
    </w:p>
    <w:p w14:paraId="4B84AB64" w14:textId="77777777" w:rsidR="007179A2" w:rsidRPr="007179A2" w:rsidRDefault="007179A2" w:rsidP="00717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Airbnb / Uber / early-stage AI startups often start with:</w:t>
      </w:r>
    </w:p>
    <w:p w14:paraId="3BAFF1CC" w14:textId="77777777" w:rsidR="007179A2" w:rsidRPr="007179A2" w:rsidRDefault="007179A2" w:rsidP="007179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Backend in Python /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Node.js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(ML logic, API)</w:t>
      </w:r>
    </w:p>
    <w:p w14:paraId="67DBF593" w14:textId="77777777" w:rsidR="007179A2" w:rsidRPr="007179A2" w:rsidRDefault="007179A2" w:rsidP="007179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Frontend in React / React Native (user-facing)</w:t>
      </w:r>
    </w:p>
    <w:p w14:paraId="7C68F9C4" w14:textId="77777777" w:rsidR="007179A2" w:rsidRPr="007179A2" w:rsidRDefault="007179A2" w:rsidP="007179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Internal dashboards in Python (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>, Dash, internal tools)</w:t>
      </w:r>
    </w:p>
    <w:p w14:paraId="6242CD96" w14:textId="77777777" w:rsidR="007179A2" w:rsidRPr="007179A2" w:rsidRDefault="007179A2" w:rsidP="00717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Key insight: The internal tool is never the customer-facing app. It’s a productivity / monitoring layer.</w:t>
      </w:r>
    </w:p>
    <w:p w14:paraId="37D5D739" w14:textId="77777777" w:rsidR="007179A2" w:rsidRPr="007179A2" w:rsidRDefault="007179A2" w:rsidP="00717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Examples:</w:t>
      </w:r>
    </w:p>
    <w:p w14:paraId="21AE767B" w14:textId="77777777" w:rsidR="007179A2" w:rsidRPr="007179A2" w:rsidRDefault="007179A2" w:rsidP="007179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AI SaaS tools: Many launch MVPs with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prototypes internally → then ship React frontends to users while keeping the Python model code unchanged.</w:t>
      </w:r>
    </w:p>
    <w:p w14:paraId="3D041F2E" w14:textId="77777777" w:rsidR="007179A2" w:rsidRPr="007179A2" w:rsidRDefault="007179A2" w:rsidP="007179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Finance apps: Use React for mobile/web, Python APIs for calculations, dashboards internal only.</w:t>
      </w:r>
    </w:p>
    <w:p w14:paraId="622D0106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35F65DF" wp14:editId="5DD40702">
                <wp:extent cx="5943600" cy="1270"/>
                <wp:effectExtent l="0" t="31750" r="0" b="36830"/>
                <wp:docPr id="20312127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646A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38D30CC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Caveats / Considerations</w:t>
      </w:r>
    </w:p>
    <w:p w14:paraId="0A95F85A" w14:textId="77777777" w:rsidR="007179A2" w:rsidRPr="007179A2" w:rsidRDefault="007179A2" w:rsidP="00717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Performance: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isn’t built for high concurrency; use it only for internal or low-traffic endpoints.</w:t>
      </w:r>
    </w:p>
    <w:p w14:paraId="366539F0" w14:textId="77777777" w:rsidR="007179A2" w:rsidRPr="007179A2" w:rsidRDefault="007179A2" w:rsidP="00717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Scaling AI inference: For heavy ML workloads, consider FastAPI or Flask endpoints rather than exposing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directly.</w:t>
      </w:r>
    </w:p>
    <w:p w14:paraId="646C6A3A" w14:textId="77777777" w:rsidR="007179A2" w:rsidRPr="007179A2" w:rsidRDefault="007179A2" w:rsidP="007179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Maintenance: React/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adds a JS stack you’ll need to maintain (frontend dependencies, builds, hosting).</w:t>
      </w:r>
    </w:p>
    <w:p w14:paraId="2E341C32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A1DC041" wp14:editId="52654000">
                <wp:extent cx="5943600" cy="1270"/>
                <wp:effectExtent l="0" t="31750" r="0" b="36830"/>
                <wp:docPr id="17329915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37D4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02A7DF0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79A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17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192E1683" w14:textId="77777777" w:rsidR="007179A2" w:rsidRPr="007179A2" w:rsidRDefault="007179A2" w:rsidP="00717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7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Bottom line</w:t>
      </w:r>
    </w:p>
    <w:p w14:paraId="18226D85" w14:textId="77777777" w:rsidR="007179A2" w:rsidRPr="007179A2" w:rsidRDefault="007179A2" w:rsidP="00717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Yes, React/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frontend + internal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backend is enough to launch a mobile-ready, production platform.</w:t>
      </w:r>
    </w:p>
    <w:p w14:paraId="7BD03731" w14:textId="77777777" w:rsidR="007179A2" w:rsidRPr="007179A2" w:rsidRDefault="007179A2" w:rsidP="00717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Many top AI and SaaS apps do exactly this, keeping Python logic internal and shipping polished React frontends.</w:t>
      </w:r>
    </w:p>
    <w:p w14:paraId="7DE2559F" w14:textId="77777777" w:rsidR="007179A2" w:rsidRPr="007179A2" w:rsidRDefault="007179A2" w:rsidP="007179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The key is separating the internal Python-powered dashboards from the public React UI.</w:t>
      </w:r>
    </w:p>
    <w:p w14:paraId="6EFBBA82" w14:textId="77777777" w:rsidR="007179A2" w:rsidRPr="007179A2" w:rsidRDefault="007179A2" w:rsidP="007179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9A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155174B" wp14:editId="086B632E">
                <wp:extent cx="5943600" cy="1270"/>
                <wp:effectExtent l="0" t="33020" r="0" b="38100"/>
                <wp:docPr id="2805947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B522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A2EEFE8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 xml:space="preserve">If you want, I can draw a diagram showing exactly how React + </w:t>
      </w:r>
      <w:proofErr w:type="spellStart"/>
      <w:r w:rsidRPr="007179A2">
        <w:rPr>
          <w:rFonts w:ascii="Times New Roman" w:hAnsi="Times New Roman" w:cs="Times New Roman"/>
          <w:kern w:val="0"/>
          <w14:ligatures w14:val="none"/>
        </w:rPr>
        <w:t>Streamlit-internal</w:t>
      </w:r>
      <w:proofErr w:type="spellEnd"/>
      <w:r w:rsidRPr="007179A2">
        <w:rPr>
          <w:rFonts w:ascii="Times New Roman" w:hAnsi="Times New Roman" w:cs="Times New Roman"/>
          <w:kern w:val="0"/>
          <w14:ligatures w14:val="none"/>
        </w:rPr>
        <w:t xml:space="preserve"> works for a scalable mobile/web launch, including optional PWA/native wrapping. This usually makes the architecture super clear for planning.</w:t>
      </w:r>
    </w:p>
    <w:p w14:paraId="05B679AA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4663531" w14:textId="77777777" w:rsidR="007179A2" w:rsidRPr="007179A2" w:rsidRDefault="007179A2" w:rsidP="007179A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9A2">
        <w:rPr>
          <w:rFonts w:ascii="Times New Roman" w:hAnsi="Times New Roman" w:cs="Times New Roman"/>
          <w:kern w:val="0"/>
          <w14:ligatures w14:val="none"/>
        </w:rPr>
        <w:t>Do you want me to make that diagram?</w:t>
      </w:r>
    </w:p>
    <w:p w14:paraId="0026ED85" w14:textId="77777777" w:rsidR="0096762E" w:rsidRDefault="0096762E"/>
    <w:sectPr w:rsidR="0096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8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31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E34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853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662546">
    <w:abstractNumId w:val="2"/>
  </w:num>
  <w:num w:numId="2" w16cid:durableId="1698309708">
    <w:abstractNumId w:val="0"/>
  </w:num>
  <w:num w:numId="3" w16cid:durableId="1572428274">
    <w:abstractNumId w:val="3"/>
  </w:num>
  <w:num w:numId="4" w16cid:durableId="175488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2E"/>
    <w:rsid w:val="007179A2"/>
    <w:rsid w:val="0096762E"/>
    <w:rsid w:val="00A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BEE5"/>
  <w15:chartTrackingRefBased/>
  <w15:docId w15:val="{F3993AED-8C80-7840-8ABA-B3FB22AF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2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79A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179A2"/>
  </w:style>
  <w:style w:type="character" w:customStyle="1" w:styleId="s2">
    <w:name w:val="s2"/>
    <w:basedOn w:val="DefaultParagraphFont"/>
    <w:rsid w:val="007179A2"/>
  </w:style>
  <w:style w:type="character" w:customStyle="1" w:styleId="s3">
    <w:name w:val="s3"/>
    <w:basedOn w:val="DefaultParagraphFont"/>
    <w:rsid w:val="007179A2"/>
  </w:style>
  <w:style w:type="paragraph" w:customStyle="1" w:styleId="p3">
    <w:name w:val="p3"/>
    <w:basedOn w:val="Normal"/>
    <w:rsid w:val="007179A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1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Albert Djikeng</cp:lastModifiedBy>
  <cp:revision>2</cp:revision>
  <dcterms:created xsi:type="dcterms:W3CDTF">2025-09-12T10:31:00Z</dcterms:created>
  <dcterms:modified xsi:type="dcterms:W3CDTF">2025-09-12T10:31:00Z</dcterms:modified>
</cp:coreProperties>
</file>