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487.54万元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-2.49%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-1.49%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-1.00%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19.7%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3145元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27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紫金矿业（601899）：已实现盈亏 -2.99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-0.25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-2.30 万元（现价4.552，成本4.64）。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-2.95 万元（现价54.73，成本56.12）。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-3.24 万元（现价32.25，成本33.93）。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+0.69 万元（现价28.63，成本27.89）。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-0.14 万元（现价10.32，成本10.47）。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-0.25 万元（现价17.01，成本17.52）。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-0.64 万元（现价34.82，成本35.87）。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-0.12 万元（现价134.26，成本136.73）。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-0.02 万元（现价7.3，成本7.33）。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-0.04 万元（现价20.0，成本20.76）。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+0.03 万元（现价177.89，成本177.58）。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3145 元，占初始资金 0.063%。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