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交易复盘（2026-09-21）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484.71万元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-3.06%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96.66万元（19.9%）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4113元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4.608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-8544.0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-0.71%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53.98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-38948.0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-3.81%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-1133.0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-0.35%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1997.0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+0.77%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