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交易复盘（2026-09-04）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500.00万元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+0.00%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140.33万元（28.1%）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899元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暂无平仓交易。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259900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4.616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58.24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58.24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33.35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33.35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组合运行正常：持仓均处于纪律区间内，按计划继续持有观察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