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交易复盘（2026-09-28）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475.37万元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-4.93%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211.02万元（44.4%）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35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4971元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52.4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-67704.0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-6.63%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29.42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-20497.0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-6.34%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28.55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6182.0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+2.38%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中国平安浮亏-6.6%已接近止损线，下一交易日重点跟踪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