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489.10万元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-2.18%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-1.21%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-0.97%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8.7%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1760元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12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+0.20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-2.02 万元（现价4.563，成本4.64）。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-3.14 万元（现价54.64，成本56.12）。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-6.88 万元（现价31.96，成本33.93）。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+0.79 万元（现价28.31，成本27.89）。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+0.20 万元（现价86.27，成本85.86）。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-0.05 万元（现价10.38，成本10.48）。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1760 元，占初始资金 0.035%。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