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交易复盘（2026-09-22）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485.75万元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-2.85%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96.66万元（19.9%）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4113元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4.613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-7249.0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-0.60%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54.46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-30212.0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-2.96%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28.02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1253.0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+0.48%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