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模拟交易委托指令单（2026-10-15）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请在同花顺模拟炒股APP中按下列指令核对后下单；成交后无需手工登记，auto模式下账本自动记账，manual模式下将成交价回填 data/trades.csv。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方向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证券名称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代码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参考价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数量(股)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金额(元)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理由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买入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长江电力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600900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29.60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29000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858400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综合评分72.0分（基本面78.0/技术面66.0）达标，目标仓位24%，买入后占比24.0%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