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交易复盘（2026-09-29）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475.18万元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-4.96%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95.84万元（20.2%）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5259元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52.5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-65884.0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-6.45%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29.46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-22632.0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-1.95%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28.38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4601.0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+1.77%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中国平安浮亏-6.5%已接近止损线，下一交易日重点跟踪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