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14CB" w14:textId="722D6FFA" w:rsidR="00423265" w:rsidRDefault="00423265">
      <w:r>
        <w:t>El word</w:t>
      </w:r>
    </w:p>
    <w:sectPr w:rsidR="00423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65"/>
    <w:rsid w:val="004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C146"/>
  <w15:chartTrackingRefBased/>
  <w15:docId w15:val="{BD37AC2D-1200-4D15-B3A1-A0AF244F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Hoyos</dc:creator>
  <cp:keywords/>
  <dc:description/>
  <cp:lastModifiedBy>Alberto Hoyos</cp:lastModifiedBy>
  <cp:revision>1</cp:revision>
  <dcterms:created xsi:type="dcterms:W3CDTF">2022-02-04T20:39:00Z</dcterms:created>
  <dcterms:modified xsi:type="dcterms:W3CDTF">2022-02-04T20:39:00Z</dcterms:modified>
</cp:coreProperties>
</file>